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270E" w14:textId="77777777" w:rsidR="00D148B1" w:rsidRDefault="00000000">
      <w:pPr>
        <w:spacing w:line="420" w:lineRule="auto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Grupo 5</w:t>
      </w:r>
    </w:p>
    <w:p w14:paraId="3ACD26B1" w14:textId="77777777" w:rsidR="00D148B1" w:rsidRDefault="00000000">
      <w:pPr>
        <w:spacing w:line="420" w:lineRule="auto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Participantes: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Dell’Orso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Mengon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Franco,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Bernardez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, Matías,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Napchan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Lenny,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Guelvenzu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Conrado y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Chain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 Felipe</w:t>
      </w:r>
    </w:p>
    <w:p w14:paraId="6B522FA3" w14:textId="77777777" w:rsidR="00D148B1" w:rsidRDefault="00D148B1">
      <w:pPr>
        <w:spacing w:line="420" w:lineRule="auto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14:paraId="4AFA6A2A" w14:textId="77777777" w:rsidR="00D148B1" w:rsidRDefault="00000000">
      <w:pPr>
        <w:spacing w:line="420" w:lineRule="auto"/>
        <w:rPr>
          <w:rFonts w:ascii="Times New Roman" w:eastAsia="Times New Roman" w:hAnsi="Times New Roman" w:cs="Times New Roman"/>
          <w:b/>
          <w:color w:val="0D0D0D"/>
          <w:sz w:val="30"/>
          <w:szCs w:val="30"/>
        </w:rPr>
      </w:pPr>
      <w:r>
        <w:rPr>
          <w:rFonts w:ascii="Times New Roman" w:eastAsia="Times New Roman" w:hAnsi="Times New Roman" w:cs="Times New Roman"/>
          <w:color w:val="0D0D0D"/>
          <w:sz w:val="30"/>
          <w:szCs w:val="30"/>
        </w:rPr>
        <w:t xml:space="preserve">Nombre de la </w:t>
      </w:r>
      <w:proofErr w:type="gramStart"/>
      <w:r>
        <w:rPr>
          <w:rFonts w:ascii="Times New Roman" w:eastAsia="Times New Roman" w:hAnsi="Times New Roman" w:cs="Times New Roman"/>
          <w:color w:val="0D0D0D"/>
          <w:sz w:val="30"/>
          <w:szCs w:val="30"/>
        </w:rPr>
        <w:t>app</w:t>
      </w:r>
      <w:proofErr w:type="gramEnd"/>
      <w:r>
        <w:rPr>
          <w:rFonts w:ascii="Times New Roman" w:eastAsia="Times New Roman" w:hAnsi="Times New Roman" w:cs="Times New Roman"/>
          <w:color w:val="0D0D0D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b/>
          <w:color w:val="0D0D0D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30"/>
          <w:szCs w:val="30"/>
        </w:rPr>
        <w:t>FitZone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30"/>
          <w:szCs w:val="30"/>
        </w:rPr>
        <w:t xml:space="preserve"> </w:t>
      </w:r>
    </w:p>
    <w:p w14:paraId="03C7A11B" w14:textId="77777777" w:rsidR="00D148B1" w:rsidRDefault="00000000">
      <w:pPr>
        <w:spacing w:line="420" w:lineRule="auto"/>
        <w:jc w:val="center"/>
        <w:rPr>
          <w:rFonts w:ascii="Times New Roman" w:eastAsia="Times New Roman" w:hAnsi="Times New Roman" w:cs="Times New Roman"/>
          <w:color w:val="0D0D0D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w:drawing>
          <wp:inline distT="114300" distB="114300" distL="114300" distR="114300" wp14:anchorId="5A1F1BAF" wp14:editId="7675F55E">
            <wp:extent cx="3805238" cy="37793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C461A" w14:textId="77777777" w:rsidR="00D148B1" w:rsidRDefault="00000000" w:rsidP="00CD0561">
      <w:pPr>
        <w:spacing w:line="420" w:lineRule="auto"/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  <w:t>Necesidad observada</w:t>
      </w:r>
      <w:r>
        <w:rPr>
          <w:rFonts w:ascii="Times New Roman" w:eastAsia="Times New Roman" w:hAnsi="Times New Roman" w:cs="Times New Roman"/>
          <w:color w:val="0D0D0D"/>
          <w:sz w:val="30"/>
          <w:szCs w:val="30"/>
        </w:rPr>
        <w:t xml:space="preserve">: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Poder administrar digitalmente todas las funciones del gimnasio, reservas de clases y espacios, pagos, etc.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Además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incluir funciones de comunidad y rutinas para más relación y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engagement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con el gimnasio elegido. Habría la posibilidad de elegir el gimnasio que utilizas para poder hacer uso de las distintas funciones de la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app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Éstos se vincularían con nuestra aplicación para poder ofrecer estas funciones. Las ganancias de la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app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vendrían de un pago mensual por parte de los gimnasios para poder ofrecer esos servicios en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FitZone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</w:p>
    <w:p w14:paraId="669A1D3F" w14:textId="77777777" w:rsidR="00D148B1" w:rsidRDefault="00000000">
      <w:p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Funciones de la aplicación:</w:t>
      </w:r>
    </w:p>
    <w:p w14:paraId="4160F6DE" w14:textId="77777777" w:rsidR="00D148B1" w:rsidRDefault="00000000">
      <w:pPr>
        <w:numPr>
          <w:ilvl w:val="0"/>
          <w:numId w:val="1"/>
        </w:num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Membresías. Pagos de las membresías (si es posible)</w:t>
      </w:r>
    </w:p>
    <w:p w14:paraId="3FEB7B97" w14:textId="77777777" w:rsidR="00D148B1" w:rsidRDefault="00000000">
      <w:pPr>
        <w:numPr>
          <w:ilvl w:val="0"/>
          <w:numId w:val="1"/>
        </w:num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Reserva de clases y espacios.</w:t>
      </w:r>
    </w:p>
    <w:p w14:paraId="47F11AA2" w14:textId="77777777" w:rsidR="00D148B1" w:rsidRDefault="00000000">
      <w:pPr>
        <w:numPr>
          <w:ilvl w:val="0"/>
          <w:numId w:val="1"/>
        </w:num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Planes de entrenamiento personalizado. Personal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trainer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07979D56" w14:textId="77777777" w:rsidR="00D148B1" w:rsidRDefault="00000000">
      <w:pPr>
        <w:numPr>
          <w:ilvl w:val="0"/>
          <w:numId w:val="1"/>
        </w:num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Comunidad de motivación. Foros y chats.</w:t>
      </w:r>
    </w:p>
    <w:p w14:paraId="5E7B8F9B" w14:textId="77777777" w:rsidR="00D148B1" w:rsidRDefault="00000000">
      <w:pPr>
        <w:numPr>
          <w:ilvl w:val="0"/>
          <w:numId w:val="1"/>
        </w:num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Opciones de deportes, actividades. Ejemplo, partidos de fútbol, pádel, etc. </w:t>
      </w:r>
    </w:p>
    <w:p w14:paraId="45412352" w14:textId="5979D819" w:rsidR="00D148B1" w:rsidRDefault="00D148B1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443D5BA8" w14:textId="55128EA5" w:rsidR="00CD0561" w:rsidRPr="00CD0561" w:rsidRDefault="00CD0561">
      <w:pPr>
        <w:spacing w:line="420" w:lineRule="auto"/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</w:pPr>
      <w:r w:rsidRPr="00CD0561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¿En qué nos diferencia</w:t>
      </w:r>
      <w:r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>mos</w:t>
      </w:r>
      <w:r w:rsidRPr="00CD0561">
        <w:rPr>
          <w:rFonts w:ascii="Times New Roman" w:eastAsia="Times New Roman" w:hAnsi="Times New Roman" w:cs="Times New Roman"/>
          <w:color w:val="0D0D0D"/>
          <w:sz w:val="28"/>
          <w:szCs w:val="28"/>
          <w:u w:val="single"/>
        </w:rPr>
        <w:t xml:space="preserve"> del resto?</w:t>
      </w:r>
    </w:p>
    <w:p w14:paraId="61830617" w14:textId="6D2C2963" w:rsidR="00CD0561" w:rsidRDefault="00CD0561" w:rsidP="00CD0561">
      <w:pPr>
        <w:spacing w:line="42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Actualmente hay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apps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similares de manejo de turnos personalizados, pero ninguna como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FitZone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ya que se enfoca en los gimnasios y en todas sus funciones posibles. Además, es una herramienta para poder tener mejor contacto con los clientes y generar un sentido de comunidad con ellos e incluso generar nuevas amistades a través de ella. Nuestra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app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incluye rutinas personalizadas (algunas gratis, otras versiones premium) que generan un compromiso con la salud de nuestros clientes, ya que el gimnasio además de quizás poder encontrar nuevos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amigos,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es el lugar donde buscan ejercitarse y cuidar de su salud. Es una propuesta innovadora que busca aprovechar el boom de los gimnasios y la cultura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fit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 favor de todos. </w:t>
      </w:r>
    </w:p>
    <w:p w14:paraId="6A9E96D0" w14:textId="47A40B9F" w:rsidR="00CD0561" w:rsidRPr="00CD0561" w:rsidRDefault="00CD0561" w:rsidP="00CD0561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  <w:r w:rsidRPr="00CD0561">
        <w:rPr>
          <w:rFonts w:ascii="Times New Roman" w:eastAsia="Times New Roman" w:hAnsi="Times New Roman" w:cs="Times New Roman"/>
          <w:color w:val="0D0D0D"/>
          <w:sz w:val="32"/>
          <w:szCs w:val="32"/>
          <w:u w:val="single"/>
        </w:rPr>
        <w:t>En resumen: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  <w:proofErr w:type="spellStart"/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>FitZone</w:t>
      </w:r>
      <w:proofErr w:type="spellEnd"/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 xml:space="preserve"> – Conecta, entrena y administra tu gimnasio desde un solo lugar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br/>
      </w:r>
      <w:proofErr w:type="spell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FitZone</w:t>
      </w:r>
      <w:proofErr w:type="spell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 es la </w:t>
      </w:r>
      <w:proofErr w:type="gram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app</w:t>
      </w:r>
      <w:proofErr w:type="gram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 integral que digitaliza y potencia la experiencia del gimnasio para socios y administradores. No solo centraliza pagos, reservas y planes de entrenamiento, sino que también crea una verdadera comunidad fitness donde entrenar, socializar y mejorar 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la 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salud se vuelve más fácil y motivador.</w:t>
      </w:r>
    </w:p>
    <w:p w14:paraId="610CA09F" w14:textId="77777777" w:rsidR="00CD0561" w:rsidRPr="00CD0561" w:rsidRDefault="00CD0561" w:rsidP="00CD0561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A diferencia de otras </w:t>
      </w:r>
      <w:proofErr w:type="gram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apps</w:t>
      </w:r>
      <w:proofErr w:type="gram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 que se limitan a la gestión de turnos o rutinas, </w:t>
      </w:r>
      <w:proofErr w:type="spell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FitZone</w:t>
      </w:r>
      <w:proofErr w:type="spell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 ofrece:</w:t>
      </w:r>
    </w:p>
    <w:p w14:paraId="3C7AE5A7" w14:textId="77777777" w:rsidR="00CD0561" w:rsidRPr="00CD0561" w:rsidRDefault="00CD0561" w:rsidP="00CD0561">
      <w:pPr>
        <w:numPr>
          <w:ilvl w:val="0"/>
          <w:numId w:val="2"/>
        </w:num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>Gestión total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: pagos de membresías, reservas de clases, espacios y actividades especiales.</w:t>
      </w:r>
    </w:p>
    <w:p w14:paraId="51C9151A" w14:textId="77777777" w:rsidR="00CD0561" w:rsidRPr="00CD0561" w:rsidRDefault="00CD0561" w:rsidP="00CD0561">
      <w:pPr>
        <w:numPr>
          <w:ilvl w:val="0"/>
          <w:numId w:val="2"/>
        </w:num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>Entrenamiento inteligente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: rutinas personalizadas con acceso a personal </w:t>
      </w:r>
      <w:proofErr w:type="spell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trainers</w:t>
      </w:r>
      <w:proofErr w:type="spell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 y opciones premium.</w:t>
      </w:r>
    </w:p>
    <w:p w14:paraId="2A3B73B1" w14:textId="77777777" w:rsidR="00CD0561" w:rsidRPr="00CD0561" w:rsidRDefault="00CD0561" w:rsidP="00CD0561">
      <w:pPr>
        <w:numPr>
          <w:ilvl w:val="0"/>
          <w:numId w:val="2"/>
        </w:num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lastRenderedPageBreak/>
        <w:t>Comunidad activa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: foros, chats y grupos temáticos para motivarte, compartir avances y hacer nuevos amigos.</w:t>
      </w:r>
    </w:p>
    <w:p w14:paraId="45D220B2" w14:textId="77777777" w:rsidR="00CD0561" w:rsidRPr="00CD0561" w:rsidRDefault="00CD0561" w:rsidP="00CD0561">
      <w:pPr>
        <w:numPr>
          <w:ilvl w:val="0"/>
          <w:numId w:val="2"/>
        </w:num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>Deporte a tu medida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: opciones para múltiples actividades como fútbol, pádel, running y más, según tu gimnasio.</w:t>
      </w:r>
    </w:p>
    <w:p w14:paraId="293D2CE0" w14:textId="77777777" w:rsidR="00CD0561" w:rsidRPr="00CD0561" w:rsidRDefault="00CD0561" w:rsidP="00CD0561">
      <w:pPr>
        <w:numPr>
          <w:ilvl w:val="0"/>
          <w:numId w:val="2"/>
        </w:num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s-AR"/>
        </w:rPr>
        <w:t>Conexión directa gimnasio-cliente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 xml:space="preserve">: fortalece la relación y aumenta el </w:t>
      </w:r>
      <w:proofErr w:type="spellStart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engagement</w:t>
      </w:r>
      <w:proofErr w:type="spellEnd"/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.</w:t>
      </w:r>
    </w:p>
    <w:p w14:paraId="2AEF498B" w14:textId="77777777" w:rsidR="00CD0561" w:rsidRPr="00CD0561" w:rsidRDefault="00CD0561" w:rsidP="00CD0561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t>Para los gimnasios, es una herramienta que optimiza procesos, fideliza clientes y genera ingresos adicionales mediante planes premium y servicios personalizados.</w:t>
      </w:r>
      <w:r w:rsidRPr="00CD0561"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  <w:br/>
        <w:t>Para los usuarios, es un espacio donde entrenar es más que ir al gimnasio: es pertenecer a una comunidad que acompaña su progreso.</w:t>
      </w:r>
    </w:p>
    <w:p w14:paraId="4E5FB423" w14:textId="38E52DDE" w:rsidR="00CD0561" w:rsidRPr="00CD0561" w:rsidRDefault="00CD0561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val="es-AR"/>
        </w:rPr>
      </w:pPr>
    </w:p>
    <w:p w14:paraId="6EF4DDD9" w14:textId="77777777" w:rsidR="00D148B1" w:rsidRDefault="00000000">
      <w:pPr>
        <w:spacing w:line="42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Mockups en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canva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https://www.canva.com/design/DAGvrif9uuU/qWqS_Oagi98-r-pyg-dKJw/edit?utm_content=DAGvrif9uuU&amp;utm_campaign=designshare&amp;utm_medium=link2&amp;utm_source=sharebutton</w:t>
        </w:r>
      </w:hyperlink>
    </w:p>
    <w:p w14:paraId="42EFBE99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026FDBA9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184AA156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021C29E7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0D803C3E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0B93C848" w14:textId="77777777" w:rsidR="00D148B1" w:rsidRDefault="00D148B1">
      <w:pPr>
        <w:spacing w:line="420" w:lineRule="auto"/>
        <w:rPr>
          <w:color w:val="0D0D0D"/>
          <w:sz w:val="24"/>
          <w:szCs w:val="24"/>
        </w:rPr>
      </w:pPr>
    </w:p>
    <w:p w14:paraId="3F772DA6" w14:textId="77777777" w:rsidR="00D148B1" w:rsidRDefault="00D148B1"/>
    <w:sectPr w:rsidR="00D148B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22ACD" w14:textId="77777777" w:rsidR="003C30E8" w:rsidRDefault="003C30E8">
      <w:pPr>
        <w:spacing w:line="240" w:lineRule="auto"/>
      </w:pPr>
      <w:r>
        <w:separator/>
      </w:r>
    </w:p>
  </w:endnote>
  <w:endnote w:type="continuationSeparator" w:id="0">
    <w:p w14:paraId="3C289E2D" w14:textId="77777777" w:rsidR="003C30E8" w:rsidRDefault="003C3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2A88B" w14:textId="77777777" w:rsidR="003C30E8" w:rsidRDefault="003C30E8">
      <w:pPr>
        <w:spacing w:line="240" w:lineRule="auto"/>
      </w:pPr>
      <w:r>
        <w:separator/>
      </w:r>
    </w:p>
  </w:footnote>
  <w:footnote w:type="continuationSeparator" w:id="0">
    <w:p w14:paraId="7161D742" w14:textId="77777777" w:rsidR="003C30E8" w:rsidRDefault="003C3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FF2DE" w14:textId="77777777" w:rsidR="00D148B1" w:rsidRDefault="00D148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4F4"/>
    <w:multiLevelType w:val="multilevel"/>
    <w:tmpl w:val="F344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73C4"/>
    <w:multiLevelType w:val="multilevel"/>
    <w:tmpl w:val="FAC62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1571149">
    <w:abstractNumId w:val="1"/>
  </w:num>
  <w:num w:numId="2" w16cid:durableId="60034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1"/>
    <w:rsid w:val="003C30E8"/>
    <w:rsid w:val="00B025A2"/>
    <w:rsid w:val="00CD0561"/>
    <w:rsid w:val="00D1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C5FD"/>
  <w15:docId w15:val="{54EFC4E0-1051-4543-B08F-D8CD76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CD05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vrif9uuU/qWqS_Oagi98-r-pyg-dKJw/edit?utm_content=DAGvrif9uuU&amp;utm_campaign=designshare&amp;utm_medium=link2&amp;utm_source=sharebutt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Dell Orso</cp:lastModifiedBy>
  <cp:revision>2</cp:revision>
  <dcterms:created xsi:type="dcterms:W3CDTF">2025-08-12T19:03:00Z</dcterms:created>
  <dcterms:modified xsi:type="dcterms:W3CDTF">2025-08-12T19:13:00Z</dcterms:modified>
</cp:coreProperties>
</file>