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EA75" w14:textId="72A71F25" w:rsidR="00944B76" w:rsidRDefault="00047019" w:rsidP="00BA0BC1">
      <w:pPr>
        <w:tabs>
          <w:tab w:val="left" w:pos="0"/>
        </w:tabs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047019">
        <w:rPr>
          <w:rFonts w:ascii="Arial" w:hAnsi="Arial" w:cs="Arial"/>
          <w:b/>
          <w:sz w:val="20"/>
          <w:szCs w:val="20"/>
          <w:u w:val="single"/>
        </w:rPr>
        <w:t>Trabajo Práctico N</w:t>
      </w:r>
      <w:r w:rsidR="00353ADA">
        <w:rPr>
          <w:rFonts w:ascii="Arial" w:hAnsi="Arial" w:cs="Arial"/>
          <w:b/>
          <w:sz w:val="20"/>
          <w:szCs w:val="20"/>
          <w:u w:val="single"/>
        </w:rPr>
        <w:t>º</w:t>
      </w:r>
      <w:r w:rsidR="006070EE">
        <w:rPr>
          <w:rFonts w:ascii="Arial" w:hAnsi="Arial" w:cs="Arial"/>
          <w:b/>
          <w:sz w:val="20"/>
          <w:szCs w:val="20"/>
          <w:u w:val="single"/>
        </w:rPr>
        <w:t>4</w:t>
      </w:r>
      <w:r w:rsidRPr="00047019">
        <w:rPr>
          <w:rFonts w:ascii="Arial" w:hAnsi="Arial" w:cs="Arial"/>
          <w:b/>
          <w:sz w:val="20"/>
          <w:szCs w:val="20"/>
          <w:u w:val="single"/>
        </w:rPr>
        <w:t>: Neuroanatomía</w:t>
      </w:r>
    </w:p>
    <w:p w14:paraId="728812E5" w14:textId="615B3EA6" w:rsidR="00C84B9F" w:rsidRDefault="00C84B9F" w:rsidP="00722057">
      <w:pPr>
        <w:pStyle w:val="ListParagraph"/>
        <w:numPr>
          <w:ilvl w:val="0"/>
          <w:numId w:val="6"/>
        </w:numPr>
        <w:spacing w:after="160" w:line="259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Nombra</w:t>
      </w:r>
      <w:r w:rsidR="00613087">
        <w:rPr>
          <w:rFonts w:ascii="Arial" w:hAnsi="Arial" w:cs="Arial"/>
          <w:b/>
          <w:bCs/>
        </w:rPr>
        <w:t>r</w:t>
      </w:r>
      <w:r>
        <w:rPr>
          <w:rFonts w:ascii="Arial" w:hAnsi="Arial" w:cs="Arial"/>
          <w:b/>
          <w:bCs/>
        </w:rPr>
        <w:t xml:space="preserve"> y describir las 6 capas de la corteza cerebral.</w:t>
      </w:r>
    </w:p>
    <w:p w14:paraId="6C080452" w14:textId="77777777" w:rsidR="00BA0BC1" w:rsidRPr="00BA0BC1" w:rsidRDefault="00BA0BC1" w:rsidP="00BA0BC1">
      <w:pPr>
        <w:spacing w:after="160" w:line="259" w:lineRule="auto"/>
        <w:jc w:val="both"/>
        <w:rPr>
          <w:rFonts w:ascii="Arial" w:hAnsi="Arial" w:cs="Arial"/>
          <w:b/>
          <w:bCs/>
        </w:rPr>
      </w:pPr>
    </w:p>
    <w:p w14:paraId="5E1A01E2" w14:textId="77777777" w:rsidR="00BA0BC1" w:rsidRPr="00BA0BC1" w:rsidRDefault="00BA0BC1" w:rsidP="00BA0BC1">
      <w:pPr>
        <w:spacing w:after="160" w:line="259" w:lineRule="auto"/>
        <w:jc w:val="both"/>
        <w:rPr>
          <w:rFonts w:ascii="Arial" w:hAnsi="Arial" w:cs="Arial"/>
          <w:b/>
          <w:bCs/>
        </w:rPr>
      </w:pPr>
      <w:r w:rsidRPr="00BA0BC1">
        <w:rPr>
          <w:rFonts w:ascii="Arial" w:hAnsi="Arial" w:cs="Arial"/>
          <w:b/>
          <w:bCs/>
        </w:rPr>
        <w:t>Capa I: Capa Molecular (o Plexiforme)</w:t>
      </w:r>
    </w:p>
    <w:p w14:paraId="26C7153E" w14:textId="77777777" w:rsidR="00BA0BC1" w:rsidRPr="00BA0BC1" w:rsidRDefault="00BA0BC1" w:rsidP="00BA0BC1">
      <w:p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  <w:u w:val="single"/>
        </w:rPr>
        <w:t>Localización y Características</w:t>
      </w:r>
      <w:r w:rsidRPr="00BA0BC1">
        <w:rPr>
          <w:rFonts w:ascii="Arial" w:hAnsi="Arial" w:cs="Arial"/>
        </w:rPr>
        <w:t>:</w:t>
      </w:r>
    </w:p>
    <w:p w14:paraId="3E86B2B5" w14:textId="77777777" w:rsidR="00BA0BC1" w:rsidRPr="00BA0BC1" w:rsidRDefault="00BA0BC1" w:rsidP="00BA0BC1">
      <w:pPr>
        <w:pStyle w:val="ListParagraph"/>
        <w:numPr>
          <w:ilvl w:val="0"/>
          <w:numId w:val="26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Es la capa más superficial de la corteza.</w:t>
      </w:r>
    </w:p>
    <w:p w14:paraId="508292A9" w14:textId="77777777" w:rsidR="00BA0BC1" w:rsidRPr="00BA0BC1" w:rsidRDefault="00BA0BC1" w:rsidP="00BA0BC1">
      <w:pPr>
        <w:pStyle w:val="ListParagraph"/>
        <w:numPr>
          <w:ilvl w:val="0"/>
          <w:numId w:val="26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Tiene una densidad celular baja, pero es rica en fibras nerviosas y sitios sinápticos.</w:t>
      </w:r>
    </w:p>
    <w:p w14:paraId="3C412D1E" w14:textId="77777777" w:rsidR="00BA0BC1" w:rsidRPr="00BA0BC1" w:rsidRDefault="00BA0BC1" w:rsidP="00BA0BC1">
      <w:p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  <w:u w:val="single"/>
        </w:rPr>
        <w:t>Componentes y Funciones</w:t>
      </w:r>
      <w:r w:rsidRPr="00BA0BC1">
        <w:rPr>
          <w:rFonts w:ascii="Arial" w:hAnsi="Arial" w:cs="Arial"/>
        </w:rPr>
        <w:t>:</w:t>
      </w:r>
    </w:p>
    <w:p w14:paraId="2B6CBBEE" w14:textId="77777777" w:rsidR="00BA0BC1" w:rsidRPr="00BA0BC1" w:rsidRDefault="00BA0BC1" w:rsidP="00BA0BC1">
      <w:pPr>
        <w:pStyle w:val="ListParagraph"/>
        <w:numPr>
          <w:ilvl w:val="0"/>
          <w:numId w:val="27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Contiene dendritas apicales de células piramidales y fusiformes, así como axones de células estrelladas y de Martinotti.</w:t>
      </w:r>
    </w:p>
    <w:p w14:paraId="05725FBF" w14:textId="77777777" w:rsidR="00BA0BC1" w:rsidRPr="00BA0BC1" w:rsidRDefault="00BA0BC1" w:rsidP="00BA0BC1">
      <w:pPr>
        <w:pStyle w:val="ListParagraph"/>
        <w:numPr>
          <w:ilvl w:val="0"/>
          <w:numId w:val="27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Recibe fibras aferentes provenientes del tálamo que se combinan con fibras comisurales.</w:t>
      </w:r>
    </w:p>
    <w:p w14:paraId="3579F7DE" w14:textId="74A98719" w:rsidR="00BA0BC1" w:rsidRPr="00BA0BC1" w:rsidRDefault="00BA0BC1" w:rsidP="00BA0BC1">
      <w:pPr>
        <w:pStyle w:val="ListParagraph"/>
        <w:numPr>
          <w:ilvl w:val="0"/>
          <w:numId w:val="27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Su red de sinapsis es fundamental para la integración de señales de diversas áreas corticales y subcorticales.</w:t>
      </w:r>
    </w:p>
    <w:p w14:paraId="2326DF2F" w14:textId="77777777" w:rsidR="00BA0BC1" w:rsidRPr="00BA0BC1" w:rsidRDefault="00BA0BC1" w:rsidP="00BA0BC1">
      <w:pPr>
        <w:spacing w:after="160" w:line="259" w:lineRule="auto"/>
        <w:jc w:val="both"/>
        <w:rPr>
          <w:rFonts w:ascii="Arial" w:hAnsi="Arial" w:cs="Arial"/>
          <w:b/>
          <w:bCs/>
        </w:rPr>
      </w:pPr>
      <w:r w:rsidRPr="00BA0BC1">
        <w:rPr>
          <w:rFonts w:ascii="Arial" w:hAnsi="Arial" w:cs="Arial"/>
          <w:b/>
          <w:bCs/>
        </w:rPr>
        <w:t>Capa II: Capa Granular Externa</w:t>
      </w:r>
    </w:p>
    <w:p w14:paraId="254CD841" w14:textId="77777777" w:rsidR="00BA0BC1" w:rsidRPr="00BA0BC1" w:rsidRDefault="00BA0BC1" w:rsidP="00BA0BC1">
      <w:p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  <w:u w:val="single"/>
        </w:rPr>
        <w:t>Localización y Características</w:t>
      </w:r>
      <w:r w:rsidRPr="00BA0BC1">
        <w:rPr>
          <w:rFonts w:ascii="Arial" w:hAnsi="Arial" w:cs="Arial"/>
        </w:rPr>
        <w:t>:</w:t>
      </w:r>
    </w:p>
    <w:p w14:paraId="101108B6" w14:textId="77777777" w:rsidR="00BA0BC1" w:rsidRPr="00BA0BC1" w:rsidRDefault="00BA0BC1" w:rsidP="00BA0BC1">
      <w:pPr>
        <w:pStyle w:val="ListParagraph"/>
        <w:numPr>
          <w:ilvl w:val="0"/>
          <w:numId w:val="28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Se sitúa inmediatamente debajo de la capa molecular.</w:t>
      </w:r>
    </w:p>
    <w:p w14:paraId="7887F273" w14:textId="77777777" w:rsidR="00BA0BC1" w:rsidRPr="00BA0BC1" w:rsidRDefault="00BA0BC1" w:rsidP="00BA0BC1">
      <w:pPr>
        <w:pStyle w:val="ListParagraph"/>
        <w:numPr>
          <w:ilvl w:val="0"/>
          <w:numId w:val="28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Está compuesta por un gran número de neuronas de pequeño tamaño, entre las que se incluyen células granulares, pequeñas células piramidales y células estrelladas.</w:t>
      </w:r>
    </w:p>
    <w:p w14:paraId="126D18CC" w14:textId="77777777" w:rsidR="00BA0BC1" w:rsidRPr="00BA0BC1" w:rsidRDefault="00BA0BC1" w:rsidP="00BA0BC1">
      <w:p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  <w:u w:val="single"/>
        </w:rPr>
        <w:t>Conexiones y Funciones</w:t>
      </w:r>
      <w:r w:rsidRPr="00BA0BC1">
        <w:rPr>
          <w:rFonts w:ascii="Arial" w:hAnsi="Arial" w:cs="Arial"/>
        </w:rPr>
        <w:t>:</w:t>
      </w:r>
    </w:p>
    <w:p w14:paraId="7E5CF6B0" w14:textId="77777777" w:rsidR="00BA0BC1" w:rsidRPr="00BA0BC1" w:rsidRDefault="00BA0BC1" w:rsidP="00BA0BC1">
      <w:pPr>
        <w:pStyle w:val="ListParagraph"/>
        <w:numPr>
          <w:ilvl w:val="0"/>
          <w:numId w:val="29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Recibe información proveniente de otras áreas corticales, favoreciendo la comunicación intracortical.</w:t>
      </w:r>
    </w:p>
    <w:p w14:paraId="33AB57DB" w14:textId="44D02E8D" w:rsidR="00BA0BC1" w:rsidRPr="00BA0BC1" w:rsidRDefault="00BA0BC1" w:rsidP="00BA0BC1">
      <w:pPr>
        <w:pStyle w:val="ListParagraph"/>
        <w:numPr>
          <w:ilvl w:val="0"/>
          <w:numId w:val="29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Las dendritas de sus neuronas se extienden hasta la capa molecular, mientras que sus axones se proyectan hacia las capas más profundas o se dirigen a la sustancia blanca.</w:t>
      </w:r>
    </w:p>
    <w:p w14:paraId="4F564C9E" w14:textId="77777777" w:rsidR="00BA0BC1" w:rsidRPr="00BA0BC1" w:rsidRDefault="00BA0BC1" w:rsidP="00BA0BC1">
      <w:pPr>
        <w:spacing w:after="160" w:line="259" w:lineRule="auto"/>
        <w:jc w:val="both"/>
        <w:rPr>
          <w:rFonts w:ascii="Arial" w:hAnsi="Arial" w:cs="Arial"/>
          <w:b/>
          <w:bCs/>
        </w:rPr>
      </w:pPr>
      <w:r w:rsidRPr="00BA0BC1">
        <w:rPr>
          <w:rFonts w:ascii="Arial" w:hAnsi="Arial" w:cs="Arial"/>
          <w:b/>
          <w:bCs/>
        </w:rPr>
        <w:t>Capa III: Capa Piramidal Externa</w:t>
      </w:r>
    </w:p>
    <w:p w14:paraId="3CC61DFE" w14:textId="77777777" w:rsidR="00BA0BC1" w:rsidRPr="00BA0BC1" w:rsidRDefault="00BA0BC1" w:rsidP="00BA0BC1">
      <w:p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  <w:u w:val="single"/>
        </w:rPr>
        <w:t>Localización y Características</w:t>
      </w:r>
      <w:r w:rsidRPr="00BA0BC1">
        <w:rPr>
          <w:rFonts w:ascii="Arial" w:hAnsi="Arial" w:cs="Arial"/>
        </w:rPr>
        <w:t>:</w:t>
      </w:r>
    </w:p>
    <w:p w14:paraId="177975E3" w14:textId="77777777" w:rsidR="00BA0BC1" w:rsidRPr="00BA0BC1" w:rsidRDefault="00BA0BC1" w:rsidP="00BA0BC1">
      <w:pPr>
        <w:pStyle w:val="ListParagraph"/>
        <w:numPr>
          <w:ilvl w:val="0"/>
          <w:numId w:val="30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Se caracteriza por estar compuesta primordialmente por neuronas piramidales de tamaño mediano.</w:t>
      </w:r>
    </w:p>
    <w:p w14:paraId="29AC4C6C" w14:textId="77777777" w:rsidR="00BA0BC1" w:rsidRPr="00BA0BC1" w:rsidRDefault="00BA0BC1" w:rsidP="00BA0BC1">
      <w:pPr>
        <w:pStyle w:val="ListParagraph"/>
        <w:numPr>
          <w:ilvl w:val="0"/>
          <w:numId w:val="30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Esta capa es esencial para la comunicación a larga distancia dentro de la corteza.</w:t>
      </w:r>
    </w:p>
    <w:p w14:paraId="51FCA599" w14:textId="77777777" w:rsidR="00BA0BC1" w:rsidRPr="00BA0BC1" w:rsidRDefault="00BA0BC1" w:rsidP="00BA0BC1">
      <w:p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  <w:u w:val="single"/>
        </w:rPr>
        <w:t>Conexiones y Funciones</w:t>
      </w:r>
      <w:r w:rsidRPr="00BA0BC1">
        <w:rPr>
          <w:rFonts w:ascii="Arial" w:hAnsi="Arial" w:cs="Arial"/>
        </w:rPr>
        <w:t>:</w:t>
      </w:r>
    </w:p>
    <w:p w14:paraId="6469BAAB" w14:textId="77777777" w:rsidR="00BA0BC1" w:rsidRPr="00BA0BC1" w:rsidRDefault="00BA0BC1" w:rsidP="00BA0BC1">
      <w:pPr>
        <w:pStyle w:val="ListParagraph"/>
        <w:numPr>
          <w:ilvl w:val="0"/>
          <w:numId w:val="31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Las dendritas apicales de estas neuronas se extienden hacia la capa molecular, lo que facilita la integración de señales.</w:t>
      </w:r>
    </w:p>
    <w:p w14:paraId="62DC2079" w14:textId="5488ED7B" w:rsidR="00BA0BC1" w:rsidRPr="00BA0BC1" w:rsidRDefault="00BA0BC1" w:rsidP="00BA0BC1">
      <w:pPr>
        <w:pStyle w:val="ListParagraph"/>
        <w:numPr>
          <w:ilvl w:val="0"/>
          <w:numId w:val="31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Los axones se proyectan hacia otras áreas corticales a través de fibras de proyección, asociación o comisurales, contribuyendo a la comunicación interhemisférica.</w:t>
      </w:r>
    </w:p>
    <w:p w14:paraId="58479BCB" w14:textId="77777777" w:rsidR="00BA0BC1" w:rsidRPr="00BA0BC1" w:rsidRDefault="00BA0BC1" w:rsidP="00BA0BC1">
      <w:pPr>
        <w:spacing w:after="160" w:line="259" w:lineRule="auto"/>
        <w:jc w:val="both"/>
        <w:rPr>
          <w:rFonts w:ascii="Arial" w:hAnsi="Arial" w:cs="Arial"/>
          <w:b/>
          <w:bCs/>
        </w:rPr>
      </w:pPr>
      <w:r w:rsidRPr="00BA0BC1">
        <w:rPr>
          <w:rFonts w:ascii="Arial" w:hAnsi="Arial" w:cs="Arial"/>
          <w:b/>
          <w:bCs/>
        </w:rPr>
        <w:t>Capa IV: Capa Granular Interna</w:t>
      </w:r>
    </w:p>
    <w:p w14:paraId="4E308FF0" w14:textId="77777777" w:rsidR="00BA0BC1" w:rsidRPr="00BA0BC1" w:rsidRDefault="00BA0BC1" w:rsidP="00BA0BC1">
      <w:p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  <w:u w:val="single"/>
        </w:rPr>
        <w:t>Localización y Características</w:t>
      </w:r>
      <w:r w:rsidRPr="00BA0BC1">
        <w:rPr>
          <w:rFonts w:ascii="Arial" w:hAnsi="Arial" w:cs="Arial"/>
        </w:rPr>
        <w:t>:</w:t>
      </w:r>
    </w:p>
    <w:p w14:paraId="380ED82F" w14:textId="77777777" w:rsidR="00BA0BC1" w:rsidRPr="00BA0BC1" w:rsidRDefault="00BA0BC1" w:rsidP="00BA0BC1">
      <w:pPr>
        <w:pStyle w:val="ListParagraph"/>
        <w:numPr>
          <w:ilvl w:val="0"/>
          <w:numId w:val="32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Es una capa densa y compacta, rica en neuronas granulares y células estrelladas.</w:t>
      </w:r>
    </w:p>
    <w:p w14:paraId="2C884F6D" w14:textId="77777777" w:rsidR="00BA0BC1" w:rsidRPr="00BA0BC1" w:rsidRDefault="00BA0BC1" w:rsidP="00BA0BC1">
      <w:pPr>
        <w:pStyle w:val="ListParagraph"/>
        <w:numPr>
          <w:ilvl w:val="0"/>
          <w:numId w:val="32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Se destaca por la presencia de una alta concentración de fibras, conocidas en algunos casos como la “banda externa de Baillarger”.</w:t>
      </w:r>
    </w:p>
    <w:p w14:paraId="045BE5F6" w14:textId="77777777" w:rsidR="00BA0BC1" w:rsidRPr="00BA0BC1" w:rsidRDefault="00BA0BC1" w:rsidP="00BA0BC1">
      <w:p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  <w:u w:val="single"/>
        </w:rPr>
        <w:t>Conexiones y Funciones</w:t>
      </w:r>
      <w:r w:rsidRPr="00BA0BC1">
        <w:rPr>
          <w:rFonts w:ascii="Arial" w:hAnsi="Arial" w:cs="Arial"/>
        </w:rPr>
        <w:t>:</w:t>
      </w:r>
    </w:p>
    <w:p w14:paraId="15AAC091" w14:textId="7491ED2C" w:rsidR="00BA0BC1" w:rsidRPr="00BA0BC1" w:rsidRDefault="00BA0BC1" w:rsidP="00BA0BC1">
      <w:pPr>
        <w:pStyle w:val="ListParagraph"/>
        <w:numPr>
          <w:ilvl w:val="0"/>
          <w:numId w:val="33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Es la principal receptora de la información sensorial procedente del tálamo, lo que la posiciona como un área clave para el procesamiento inicial de estímulos sensoriales.</w:t>
      </w:r>
    </w:p>
    <w:p w14:paraId="3232E152" w14:textId="77777777" w:rsidR="00BA0BC1" w:rsidRPr="00BA0BC1" w:rsidRDefault="00BA0BC1" w:rsidP="00BA0BC1">
      <w:pPr>
        <w:spacing w:after="160" w:line="259" w:lineRule="auto"/>
        <w:jc w:val="both"/>
        <w:rPr>
          <w:rFonts w:ascii="Arial" w:hAnsi="Arial" w:cs="Arial"/>
          <w:b/>
          <w:bCs/>
        </w:rPr>
      </w:pPr>
      <w:r w:rsidRPr="00BA0BC1">
        <w:rPr>
          <w:rFonts w:ascii="Arial" w:hAnsi="Arial" w:cs="Arial"/>
          <w:b/>
          <w:bCs/>
        </w:rPr>
        <w:lastRenderedPageBreak/>
        <w:t>Capa V: Capa Piramidal Interna (o Capa Ganglionar)</w:t>
      </w:r>
    </w:p>
    <w:p w14:paraId="64FAC68D" w14:textId="77777777" w:rsidR="00BA0BC1" w:rsidRPr="00BA0BC1" w:rsidRDefault="00BA0BC1" w:rsidP="00BA0BC1">
      <w:p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  <w:u w:val="single"/>
        </w:rPr>
        <w:t>Localización y Características</w:t>
      </w:r>
      <w:r w:rsidRPr="00BA0BC1">
        <w:rPr>
          <w:rFonts w:ascii="Arial" w:hAnsi="Arial" w:cs="Arial"/>
        </w:rPr>
        <w:t>:</w:t>
      </w:r>
    </w:p>
    <w:p w14:paraId="039FFF2B" w14:textId="77777777" w:rsidR="00BA0BC1" w:rsidRPr="00BA0BC1" w:rsidRDefault="00BA0BC1" w:rsidP="00BA0BC1">
      <w:pPr>
        <w:pStyle w:val="ListParagraph"/>
        <w:numPr>
          <w:ilvl w:val="0"/>
          <w:numId w:val="33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Se compone de neuronas piramidales de gran tamaño, incluidas las célebres células de Betz, además de neuronas de tamaño intermedio.</w:t>
      </w:r>
    </w:p>
    <w:p w14:paraId="2C0CD656" w14:textId="77777777" w:rsidR="00BA0BC1" w:rsidRPr="00BA0BC1" w:rsidRDefault="00BA0BC1" w:rsidP="00BA0BC1">
      <w:pPr>
        <w:pStyle w:val="ListParagraph"/>
        <w:numPr>
          <w:ilvl w:val="0"/>
          <w:numId w:val="33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También se encuentran en esta capa células estrelladas y de Martinotti.</w:t>
      </w:r>
    </w:p>
    <w:p w14:paraId="03876030" w14:textId="77777777" w:rsidR="00BA0BC1" w:rsidRPr="00BA0BC1" w:rsidRDefault="00BA0BC1" w:rsidP="00BA0BC1">
      <w:p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  <w:u w:val="single"/>
        </w:rPr>
        <w:t>Conexiones y Funciones</w:t>
      </w:r>
      <w:r w:rsidRPr="00BA0BC1">
        <w:rPr>
          <w:rFonts w:ascii="Arial" w:hAnsi="Arial" w:cs="Arial"/>
        </w:rPr>
        <w:t>:</w:t>
      </w:r>
    </w:p>
    <w:p w14:paraId="7B81B4BA" w14:textId="77777777" w:rsidR="00BA0BC1" w:rsidRPr="00BA0BC1" w:rsidRDefault="00BA0BC1" w:rsidP="00BA0BC1">
      <w:pPr>
        <w:pStyle w:val="ListParagraph"/>
        <w:numPr>
          <w:ilvl w:val="0"/>
          <w:numId w:val="34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Es fundamental para el envío de señales motoras hacia la médula espinal y diversas estructuras subcorticales.</w:t>
      </w:r>
    </w:p>
    <w:p w14:paraId="0E45925F" w14:textId="62531A6B" w:rsidR="00BA0BC1" w:rsidRPr="00BA0BC1" w:rsidRDefault="00BA0BC1" w:rsidP="00BA0BC1">
      <w:pPr>
        <w:pStyle w:val="ListParagraph"/>
        <w:numPr>
          <w:ilvl w:val="0"/>
          <w:numId w:val="34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La organización de axones en forma de “banda interna de Baillarger” es una característica distintiva que subraya su importancia en la comunicación motora y en la integración de señales complejas.</w:t>
      </w:r>
    </w:p>
    <w:p w14:paraId="1E0CF81E" w14:textId="77777777" w:rsidR="00BA0BC1" w:rsidRPr="00BA0BC1" w:rsidRDefault="00BA0BC1" w:rsidP="00BA0BC1">
      <w:pPr>
        <w:spacing w:after="160" w:line="259" w:lineRule="auto"/>
        <w:jc w:val="both"/>
        <w:rPr>
          <w:rFonts w:ascii="Arial" w:hAnsi="Arial" w:cs="Arial"/>
          <w:b/>
          <w:bCs/>
        </w:rPr>
      </w:pPr>
      <w:r w:rsidRPr="00BA0BC1">
        <w:rPr>
          <w:rFonts w:ascii="Arial" w:hAnsi="Arial" w:cs="Arial"/>
          <w:b/>
          <w:bCs/>
        </w:rPr>
        <w:t>Capa VI: Capa Multiforme (o de Células Polimorfas)</w:t>
      </w:r>
    </w:p>
    <w:p w14:paraId="729753D0" w14:textId="77777777" w:rsidR="00BA0BC1" w:rsidRPr="00BA0BC1" w:rsidRDefault="00BA0BC1" w:rsidP="00BA0BC1">
      <w:p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  <w:u w:val="single"/>
        </w:rPr>
        <w:t>Localización y Características</w:t>
      </w:r>
      <w:r w:rsidRPr="00BA0BC1">
        <w:rPr>
          <w:rFonts w:ascii="Arial" w:hAnsi="Arial" w:cs="Arial"/>
        </w:rPr>
        <w:t>:</w:t>
      </w:r>
    </w:p>
    <w:p w14:paraId="32774641" w14:textId="77777777" w:rsidR="00BA0BC1" w:rsidRPr="00BA0BC1" w:rsidRDefault="00BA0BC1" w:rsidP="00BA0BC1">
      <w:pPr>
        <w:pStyle w:val="ListParagraph"/>
        <w:numPr>
          <w:ilvl w:val="0"/>
          <w:numId w:val="35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Es la capa más profunda de la corteza cerebral.</w:t>
      </w:r>
    </w:p>
    <w:p w14:paraId="24CEF079" w14:textId="77777777" w:rsidR="00BA0BC1" w:rsidRPr="00BA0BC1" w:rsidRDefault="00BA0BC1" w:rsidP="00BA0BC1">
      <w:pPr>
        <w:pStyle w:val="ListParagraph"/>
        <w:numPr>
          <w:ilvl w:val="0"/>
          <w:numId w:val="35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Se caracteriza por una composición celular heterogénea que incluye células fusiformes y neuronas piramidales modificadas (de forma triangular, ovoide u otras morfologías).</w:t>
      </w:r>
    </w:p>
    <w:p w14:paraId="31EC2906" w14:textId="77777777" w:rsidR="00BA0BC1" w:rsidRPr="00BA0BC1" w:rsidRDefault="00BA0BC1" w:rsidP="00BA0BC1">
      <w:p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  <w:u w:val="single"/>
        </w:rPr>
        <w:t>Conexiones y Funciones</w:t>
      </w:r>
      <w:r w:rsidRPr="00BA0BC1">
        <w:rPr>
          <w:rFonts w:ascii="Arial" w:hAnsi="Arial" w:cs="Arial"/>
        </w:rPr>
        <w:t>:</w:t>
      </w:r>
    </w:p>
    <w:p w14:paraId="4BEEA791" w14:textId="77777777" w:rsidR="00BA0BC1" w:rsidRPr="00BA0BC1" w:rsidRDefault="00BA0BC1" w:rsidP="00BA0BC1">
      <w:pPr>
        <w:pStyle w:val="ListParagraph"/>
        <w:numPr>
          <w:ilvl w:val="0"/>
          <w:numId w:val="36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Actúa como una zona de transición conectando la corteza con el tálamo y otras estructuras subcorticales.</w:t>
      </w:r>
    </w:p>
    <w:p w14:paraId="06355D29" w14:textId="2A52768E" w:rsidR="00BA0BC1" w:rsidRPr="00D445EC" w:rsidRDefault="00BA0BC1" w:rsidP="00D445EC">
      <w:pPr>
        <w:pStyle w:val="ListParagraph"/>
        <w:numPr>
          <w:ilvl w:val="0"/>
          <w:numId w:val="36"/>
        </w:numPr>
        <w:spacing w:after="160" w:line="259" w:lineRule="auto"/>
        <w:jc w:val="both"/>
        <w:rPr>
          <w:rFonts w:ascii="Arial" w:hAnsi="Arial" w:cs="Arial"/>
        </w:rPr>
      </w:pPr>
      <w:r w:rsidRPr="00BA0BC1">
        <w:rPr>
          <w:rFonts w:ascii="Arial" w:hAnsi="Arial" w:cs="Arial"/>
        </w:rPr>
        <w:t>Posee numerosas fibras nerviosas que se proyectan hacia la sustancia blanca, tanto en sentido entrante como saliente, lo que permite la integración y procesamiento de información a múltiples niveles.</w:t>
      </w:r>
    </w:p>
    <w:p w14:paraId="266A4912" w14:textId="05C700A3" w:rsidR="006070EE" w:rsidRPr="006070EE" w:rsidRDefault="006070EE" w:rsidP="00722057">
      <w:pPr>
        <w:pStyle w:val="ListParagraph"/>
        <w:numPr>
          <w:ilvl w:val="0"/>
          <w:numId w:val="6"/>
        </w:numPr>
        <w:spacing w:after="160" w:line="259" w:lineRule="auto"/>
        <w:jc w:val="both"/>
        <w:rPr>
          <w:rFonts w:ascii="Arial" w:hAnsi="Arial" w:cs="Arial"/>
          <w:b/>
          <w:bCs/>
        </w:rPr>
      </w:pPr>
      <w:r w:rsidRPr="006070EE">
        <w:rPr>
          <w:rFonts w:ascii="Arial" w:hAnsi="Arial" w:cs="Arial"/>
          <w:b/>
          <w:bCs/>
        </w:rPr>
        <w:t>Describir</w:t>
      </w:r>
      <w:r w:rsidR="00876535">
        <w:rPr>
          <w:rFonts w:ascii="Arial" w:hAnsi="Arial" w:cs="Arial"/>
          <w:b/>
          <w:bCs/>
        </w:rPr>
        <w:t xml:space="preserve"> de manera general</w:t>
      </w:r>
      <w:r w:rsidRPr="006070EE">
        <w:rPr>
          <w:rFonts w:ascii="Arial" w:hAnsi="Arial" w:cs="Arial"/>
          <w:b/>
          <w:bCs/>
        </w:rPr>
        <w:t xml:space="preserve"> las funciones asociadas a cada lóbulo</w:t>
      </w:r>
    </w:p>
    <w:tbl>
      <w:tblPr>
        <w:tblW w:w="10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9498"/>
      </w:tblGrid>
      <w:tr w:rsidR="006070EE" w14:paraId="58ABE783" w14:textId="77777777" w:rsidTr="00165AEE">
        <w:trPr>
          <w:trHeight w:val="430"/>
        </w:trPr>
        <w:tc>
          <w:tcPr>
            <w:tcW w:w="1129" w:type="dxa"/>
          </w:tcPr>
          <w:p w14:paraId="568204B7" w14:textId="77777777" w:rsidR="006070EE" w:rsidRDefault="006070EE" w:rsidP="00722057">
            <w:pPr>
              <w:jc w:val="both"/>
              <w:rPr>
                <w:b/>
              </w:rPr>
            </w:pPr>
            <w:r>
              <w:rPr>
                <w:b/>
              </w:rPr>
              <w:t>Lóbulo</w:t>
            </w:r>
          </w:p>
        </w:tc>
        <w:tc>
          <w:tcPr>
            <w:tcW w:w="9498" w:type="dxa"/>
          </w:tcPr>
          <w:p w14:paraId="54FBBDC4" w14:textId="77777777" w:rsidR="006070EE" w:rsidRDefault="006070EE" w:rsidP="00722057">
            <w:pPr>
              <w:jc w:val="both"/>
              <w:rPr>
                <w:b/>
              </w:rPr>
            </w:pPr>
            <w:r>
              <w:rPr>
                <w:b/>
              </w:rPr>
              <w:t>Funciones asociadas</w:t>
            </w:r>
          </w:p>
        </w:tc>
      </w:tr>
      <w:tr w:rsidR="006070EE" w14:paraId="1DF51C9F" w14:textId="77777777" w:rsidTr="00165AEE">
        <w:trPr>
          <w:trHeight w:val="1691"/>
        </w:trPr>
        <w:tc>
          <w:tcPr>
            <w:tcW w:w="1129" w:type="dxa"/>
          </w:tcPr>
          <w:p w14:paraId="55DD683A" w14:textId="77777777" w:rsidR="006070EE" w:rsidRDefault="006070EE" w:rsidP="00CF23E6">
            <w:pPr>
              <w:jc w:val="center"/>
            </w:pPr>
            <w:r>
              <w:t>Frontal</w:t>
            </w:r>
          </w:p>
        </w:tc>
        <w:tc>
          <w:tcPr>
            <w:tcW w:w="9498" w:type="dxa"/>
          </w:tcPr>
          <w:p w14:paraId="7E51A58E" w14:textId="5554BB80" w:rsidR="00CF23E6" w:rsidRPr="00CF23E6" w:rsidRDefault="00CF23E6" w:rsidP="00CF23E6">
            <w:pPr>
              <w:pStyle w:val="ListParagraph"/>
              <w:numPr>
                <w:ilvl w:val="0"/>
                <w:numId w:val="7"/>
              </w:numPr>
              <w:ind w:left="463" w:right="174"/>
              <w:jc w:val="both"/>
            </w:pPr>
            <w:r w:rsidRPr="00CF23E6">
              <w:rPr>
                <w:b/>
                <w:bCs/>
              </w:rPr>
              <w:t>Áreas 4</w:t>
            </w:r>
            <w:r w:rsidRPr="00CF23E6">
              <w:t xml:space="preserve">: Corteza </w:t>
            </w:r>
            <w:r w:rsidRPr="00CF23E6">
              <w:rPr>
                <w:b/>
                <w:bCs/>
              </w:rPr>
              <w:t>motora primaria</w:t>
            </w:r>
            <w:r w:rsidRPr="00CF23E6">
              <w:t xml:space="preserve">; controla los movimientos voluntarios.​ </w:t>
            </w:r>
          </w:p>
          <w:p w14:paraId="1D493917" w14:textId="66BA834B" w:rsidR="00CF23E6" w:rsidRPr="00CF23E6" w:rsidRDefault="00CF23E6" w:rsidP="00CF23E6">
            <w:pPr>
              <w:pStyle w:val="ListParagraph"/>
              <w:numPr>
                <w:ilvl w:val="0"/>
                <w:numId w:val="7"/>
              </w:numPr>
              <w:ind w:left="463" w:right="174"/>
              <w:jc w:val="both"/>
            </w:pPr>
            <w:r w:rsidRPr="00CF23E6">
              <w:rPr>
                <w:b/>
                <w:bCs/>
              </w:rPr>
              <w:t>Áreas 6 y 8</w:t>
            </w:r>
            <w:r w:rsidRPr="00CF23E6">
              <w:t xml:space="preserve">: Corteza </w:t>
            </w:r>
            <w:r w:rsidRPr="00CF23E6">
              <w:rPr>
                <w:b/>
                <w:bCs/>
              </w:rPr>
              <w:t>premotora</w:t>
            </w:r>
            <w:r w:rsidRPr="00CF23E6">
              <w:t xml:space="preserve"> y área </w:t>
            </w:r>
            <w:r w:rsidRPr="00CF23E6">
              <w:rPr>
                <w:b/>
                <w:bCs/>
              </w:rPr>
              <w:t>motora suplementaria</w:t>
            </w:r>
            <w:r w:rsidRPr="00CF23E6">
              <w:t xml:space="preserve">; planificación y coordinación de movimientos.​ </w:t>
            </w:r>
          </w:p>
          <w:p w14:paraId="1D1FEE9D" w14:textId="7191C84D" w:rsidR="00CF23E6" w:rsidRPr="00CF23E6" w:rsidRDefault="00CF23E6" w:rsidP="00CF23E6">
            <w:pPr>
              <w:pStyle w:val="ListParagraph"/>
              <w:numPr>
                <w:ilvl w:val="0"/>
                <w:numId w:val="7"/>
              </w:numPr>
              <w:ind w:left="463" w:right="174"/>
              <w:jc w:val="both"/>
            </w:pPr>
            <w:r w:rsidRPr="00CF23E6">
              <w:rPr>
                <w:b/>
                <w:bCs/>
              </w:rPr>
              <w:t>Áreas 9, 10, 11</w:t>
            </w:r>
            <w:r w:rsidR="00D445EC">
              <w:rPr>
                <w:b/>
                <w:bCs/>
              </w:rPr>
              <w:t xml:space="preserve"> y</w:t>
            </w:r>
            <w:r w:rsidRPr="00CF23E6">
              <w:rPr>
                <w:b/>
                <w:bCs/>
              </w:rPr>
              <w:t xml:space="preserve"> 12</w:t>
            </w:r>
            <w:r w:rsidRPr="00CF23E6">
              <w:t>: Corteza prefrontal; funciones ejecutivas como toma de decisiones, planificación y control de impulsos.​</w:t>
            </w:r>
          </w:p>
          <w:p w14:paraId="29F45888" w14:textId="4BF5C5ED" w:rsidR="006070EE" w:rsidRDefault="00CF23E6" w:rsidP="00CF23E6">
            <w:pPr>
              <w:pStyle w:val="ListParagraph"/>
              <w:numPr>
                <w:ilvl w:val="0"/>
                <w:numId w:val="7"/>
              </w:numPr>
              <w:ind w:left="463" w:right="174"/>
              <w:jc w:val="both"/>
            </w:pPr>
            <w:r w:rsidRPr="00CF23E6">
              <w:rPr>
                <w:b/>
                <w:bCs/>
              </w:rPr>
              <w:t>Áreas 44 y 45</w:t>
            </w:r>
            <w:r w:rsidRPr="00CF23E6">
              <w:t xml:space="preserve">: Área de </w:t>
            </w:r>
            <w:r w:rsidRPr="00CF23E6">
              <w:rPr>
                <w:b/>
                <w:bCs/>
              </w:rPr>
              <w:t>Broca</w:t>
            </w:r>
            <w:r w:rsidRPr="00CF23E6">
              <w:t>; producción del lenguaje (generalmente en el hemisferio izquierdo).​</w:t>
            </w:r>
          </w:p>
        </w:tc>
      </w:tr>
      <w:tr w:rsidR="006070EE" w14:paraId="48E6D698" w14:textId="77777777" w:rsidTr="00165AEE">
        <w:trPr>
          <w:trHeight w:val="1435"/>
        </w:trPr>
        <w:tc>
          <w:tcPr>
            <w:tcW w:w="1129" w:type="dxa"/>
          </w:tcPr>
          <w:p w14:paraId="5F57B09D" w14:textId="77777777" w:rsidR="006070EE" w:rsidRDefault="006070EE" w:rsidP="00CF23E6">
            <w:pPr>
              <w:jc w:val="center"/>
            </w:pPr>
            <w:r>
              <w:t>Parietal</w:t>
            </w:r>
          </w:p>
        </w:tc>
        <w:tc>
          <w:tcPr>
            <w:tcW w:w="9498" w:type="dxa"/>
          </w:tcPr>
          <w:p w14:paraId="54BD2EC6" w14:textId="3305B8C9" w:rsidR="00CF23E6" w:rsidRPr="00CF23E6" w:rsidRDefault="00CF23E6" w:rsidP="00CF23E6">
            <w:pPr>
              <w:pStyle w:val="ListParagraph"/>
              <w:numPr>
                <w:ilvl w:val="0"/>
                <w:numId w:val="7"/>
              </w:numPr>
              <w:ind w:left="463" w:right="174"/>
              <w:jc w:val="both"/>
            </w:pPr>
            <w:r w:rsidRPr="00CF23E6">
              <w:rPr>
                <w:b/>
                <w:bCs/>
              </w:rPr>
              <w:t>Áreas 1, 2 y 3</w:t>
            </w:r>
            <w:r w:rsidRPr="00CF23E6">
              <w:t xml:space="preserve">: Corteza </w:t>
            </w:r>
            <w:r w:rsidRPr="00CF23E6">
              <w:rPr>
                <w:b/>
                <w:bCs/>
              </w:rPr>
              <w:t>somatosensorial primaria</w:t>
            </w:r>
            <w:r w:rsidRPr="00CF23E6">
              <w:t>; procesamiento de sensaciones táctiles y propioceptivas.​</w:t>
            </w:r>
          </w:p>
          <w:p w14:paraId="78B835CF" w14:textId="2F47A8FC" w:rsidR="00CF23E6" w:rsidRPr="00CF23E6" w:rsidRDefault="00CF23E6" w:rsidP="00CF23E6">
            <w:pPr>
              <w:pStyle w:val="ListParagraph"/>
              <w:numPr>
                <w:ilvl w:val="0"/>
                <w:numId w:val="7"/>
              </w:numPr>
              <w:ind w:left="463" w:right="174"/>
              <w:jc w:val="both"/>
            </w:pPr>
            <w:r w:rsidRPr="00CF23E6">
              <w:rPr>
                <w:b/>
                <w:bCs/>
              </w:rPr>
              <w:t>Áreas 5 y 7</w:t>
            </w:r>
            <w:r w:rsidRPr="00CF23E6">
              <w:t xml:space="preserve">: Corteza </w:t>
            </w:r>
            <w:r w:rsidR="00D445EC">
              <w:t xml:space="preserve">de </w:t>
            </w:r>
            <w:r w:rsidR="00D445EC" w:rsidRPr="00165AEE">
              <w:rPr>
                <w:b/>
                <w:bCs/>
              </w:rPr>
              <w:t xml:space="preserve">asociación </w:t>
            </w:r>
            <w:r w:rsidRPr="00CF23E6">
              <w:rPr>
                <w:b/>
                <w:bCs/>
              </w:rPr>
              <w:t>somatosensorial</w:t>
            </w:r>
            <w:r w:rsidRPr="00CF23E6">
              <w:t>; integración sensorial y percepción espacial.​</w:t>
            </w:r>
          </w:p>
          <w:p w14:paraId="421F615C" w14:textId="2B5D0A36" w:rsidR="006070EE" w:rsidRDefault="00CF23E6" w:rsidP="00CF23E6">
            <w:pPr>
              <w:pStyle w:val="ListParagraph"/>
              <w:numPr>
                <w:ilvl w:val="0"/>
                <w:numId w:val="7"/>
              </w:numPr>
              <w:ind w:left="463" w:right="174"/>
              <w:jc w:val="both"/>
            </w:pPr>
            <w:r w:rsidRPr="00CF23E6">
              <w:rPr>
                <w:b/>
                <w:bCs/>
              </w:rPr>
              <w:t>Áreas 39 y 40</w:t>
            </w:r>
            <w:r w:rsidRPr="00CF23E6">
              <w:t xml:space="preserve">: </w:t>
            </w:r>
            <w:r w:rsidRPr="00CF23E6">
              <w:rPr>
                <w:b/>
                <w:bCs/>
              </w:rPr>
              <w:t>Giros angular</w:t>
            </w:r>
            <w:r w:rsidRPr="00CF23E6">
              <w:t xml:space="preserve"> y </w:t>
            </w:r>
            <w:r w:rsidRPr="00CF23E6">
              <w:rPr>
                <w:b/>
                <w:bCs/>
              </w:rPr>
              <w:t>supramarginal</w:t>
            </w:r>
            <w:r w:rsidRPr="00CF23E6">
              <w:t>; procesamiento del lenguaje, lectura y escritura.​</w:t>
            </w:r>
          </w:p>
        </w:tc>
      </w:tr>
      <w:tr w:rsidR="006070EE" w14:paraId="73A88AC0" w14:textId="77777777" w:rsidTr="00165AEE">
        <w:trPr>
          <w:trHeight w:val="1431"/>
        </w:trPr>
        <w:tc>
          <w:tcPr>
            <w:tcW w:w="1129" w:type="dxa"/>
          </w:tcPr>
          <w:p w14:paraId="5AC36CB2" w14:textId="77777777" w:rsidR="006070EE" w:rsidRDefault="006070EE" w:rsidP="00CF23E6">
            <w:pPr>
              <w:jc w:val="center"/>
            </w:pPr>
            <w:r>
              <w:t>Temporal</w:t>
            </w:r>
          </w:p>
        </w:tc>
        <w:tc>
          <w:tcPr>
            <w:tcW w:w="9498" w:type="dxa"/>
          </w:tcPr>
          <w:p w14:paraId="25C42B9A" w14:textId="4A1145E2" w:rsidR="00CF23E6" w:rsidRPr="00CF23E6" w:rsidRDefault="00CF23E6" w:rsidP="00CF23E6">
            <w:pPr>
              <w:pStyle w:val="ListParagraph"/>
              <w:numPr>
                <w:ilvl w:val="0"/>
                <w:numId w:val="8"/>
              </w:numPr>
              <w:ind w:left="463" w:right="174"/>
              <w:jc w:val="both"/>
            </w:pPr>
            <w:r w:rsidRPr="00CF23E6">
              <w:rPr>
                <w:b/>
                <w:bCs/>
              </w:rPr>
              <w:t>Áreas 41 y 42</w:t>
            </w:r>
            <w:r w:rsidRPr="00CF23E6">
              <w:t xml:space="preserve">: Corteza </w:t>
            </w:r>
            <w:r w:rsidRPr="00CF23E6">
              <w:rPr>
                <w:b/>
                <w:bCs/>
              </w:rPr>
              <w:t>auditiva primaria</w:t>
            </w:r>
            <w:r w:rsidRPr="00CF23E6">
              <w:t xml:space="preserve"> y </w:t>
            </w:r>
            <w:r w:rsidRPr="00CF23E6">
              <w:rPr>
                <w:b/>
                <w:bCs/>
              </w:rPr>
              <w:t>secundaria</w:t>
            </w:r>
            <w:r w:rsidRPr="00CF23E6">
              <w:t xml:space="preserve">; procesamiento de la información auditiva.​ </w:t>
            </w:r>
          </w:p>
          <w:p w14:paraId="71C97B19" w14:textId="4E51E606" w:rsidR="00CF23E6" w:rsidRPr="00CF23E6" w:rsidRDefault="00CF23E6" w:rsidP="00CF23E6">
            <w:pPr>
              <w:pStyle w:val="ListParagraph"/>
              <w:numPr>
                <w:ilvl w:val="0"/>
                <w:numId w:val="8"/>
              </w:numPr>
              <w:ind w:left="463" w:right="174"/>
              <w:jc w:val="both"/>
            </w:pPr>
            <w:r w:rsidRPr="00CF23E6">
              <w:rPr>
                <w:b/>
                <w:bCs/>
              </w:rPr>
              <w:t>Área 22</w:t>
            </w:r>
            <w:r w:rsidRPr="00CF23E6">
              <w:t xml:space="preserve">: Área de </w:t>
            </w:r>
            <w:r w:rsidRPr="00CF23E6">
              <w:rPr>
                <w:b/>
                <w:bCs/>
              </w:rPr>
              <w:t>Wernicke</w:t>
            </w:r>
            <w:r w:rsidRPr="00CF23E6">
              <w:t xml:space="preserve">; comprensión del lenguaje hablado y escrito.​ </w:t>
            </w:r>
          </w:p>
          <w:p w14:paraId="59846B36" w14:textId="76B968BB" w:rsidR="00CF23E6" w:rsidRPr="00CF23E6" w:rsidRDefault="00CF23E6" w:rsidP="00CF23E6">
            <w:pPr>
              <w:pStyle w:val="ListParagraph"/>
              <w:numPr>
                <w:ilvl w:val="0"/>
                <w:numId w:val="8"/>
              </w:numPr>
              <w:ind w:left="463" w:right="174"/>
              <w:jc w:val="both"/>
            </w:pPr>
            <w:r w:rsidRPr="00CF23E6">
              <w:rPr>
                <w:b/>
                <w:bCs/>
              </w:rPr>
              <w:t>Áreas 20 y 21</w:t>
            </w:r>
            <w:r w:rsidRPr="00CF23E6">
              <w:t xml:space="preserve">: Procesamiento </w:t>
            </w:r>
            <w:r w:rsidRPr="00CF23E6">
              <w:rPr>
                <w:b/>
                <w:bCs/>
              </w:rPr>
              <w:t>visual</w:t>
            </w:r>
            <w:r w:rsidRPr="00CF23E6">
              <w:t xml:space="preserve"> avanzado y reconocimiento de objetos y rostros.​</w:t>
            </w:r>
          </w:p>
          <w:p w14:paraId="162DBC96" w14:textId="5777E07E" w:rsidR="006070EE" w:rsidRDefault="00CF23E6" w:rsidP="00CF23E6">
            <w:pPr>
              <w:pStyle w:val="ListParagraph"/>
              <w:numPr>
                <w:ilvl w:val="0"/>
                <w:numId w:val="8"/>
              </w:numPr>
              <w:ind w:left="463" w:right="174"/>
              <w:jc w:val="both"/>
            </w:pPr>
            <w:r w:rsidRPr="00CF23E6">
              <w:rPr>
                <w:b/>
                <w:bCs/>
              </w:rPr>
              <w:t>Áreas 27, 28 y 34</w:t>
            </w:r>
            <w:r w:rsidRPr="00CF23E6">
              <w:t xml:space="preserve">: Corteza </w:t>
            </w:r>
            <w:r w:rsidRPr="00CF23E6">
              <w:rPr>
                <w:b/>
                <w:bCs/>
              </w:rPr>
              <w:t>olfativa</w:t>
            </w:r>
            <w:r w:rsidRPr="00CF23E6">
              <w:t>; percepción de olores.​</w:t>
            </w:r>
          </w:p>
        </w:tc>
      </w:tr>
      <w:tr w:rsidR="006070EE" w14:paraId="41F54A9B" w14:textId="77777777" w:rsidTr="00165AEE">
        <w:trPr>
          <w:trHeight w:val="874"/>
        </w:trPr>
        <w:tc>
          <w:tcPr>
            <w:tcW w:w="1129" w:type="dxa"/>
          </w:tcPr>
          <w:p w14:paraId="23DFD3CC" w14:textId="77777777" w:rsidR="006070EE" w:rsidRDefault="006070EE" w:rsidP="00CF23E6">
            <w:pPr>
              <w:jc w:val="center"/>
            </w:pPr>
            <w:r>
              <w:t>Occipital</w:t>
            </w:r>
          </w:p>
        </w:tc>
        <w:tc>
          <w:tcPr>
            <w:tcW w:w="9498" w:type="dxa"/>
          </w:tcPr>
          <w:p w14:paraId="29EA3024" w14:textId="5405922B" w:rsidR="00CF23E6" w:rsidRPr="00CF23E6" w:rsidRDefault="00CF23E6" w:rsidP="00CF23E6">
            <w:pPr>
              <w:pStyle w:val="ListParagraph"/>
              <w:numPr>
                <w:ilvl w:val="0"/>
                <w:numId w:val="8"/>
              </w:numPr>
              <w:ind w:left="439" w:right="174"/>
              <w:jc w:val="both"/>
            </w:pPr>
            <w:r w:rsidRPr="00CF23E6">
              <w:rPr>
                <w:b/>
                <w:bCs/>
              </w:rPr>
              <w:t>Área 17</w:t>
            </w:r>
            <w:r w:rsidRPr="00CF23E6">
              <w:t xml:space="preserve">: Corteza </w:t>
            </w:r>
            <w:r w:rsidRPr="00CF23E6">
              <w:rPr>
                <w:b/>
                <w:bCs/>
              </w:rPr>
              <w:t>visual primaria</w:t>
            </w:r>
            <w:r w:rsidRPr="00CF23E6">
              <w:t>; procesamiento inicial de la información visu</w:t>
            </w:r>
            <w:r>
              <w:t>al.</w:t>
            </w:r>
            <w:r w:rsidRPr="00CF23E6">
              <w:rPr>
                <w:b/>
                <w:bCs/>
              </w:rPr>
              <w:t xml:space="preserve"> </w:t>
            </w:r>
          </w:p>
          <w:p w14:paraId="5CCD1040" w14:textId="253CD5FE" w:rsidR="006070EE" w:rsidRDefault="00CF23E6" w:rsidP="00CF23E6">
            <w:pPr>
              <w:pStyle w:val="ListParagraph"/>
              <w:numPr>
                <w:ilvl w:val="0"/>
                <w:numId w:val="8"/>
              </w:numPr>
              <w:ind w:left="439" w:right="174"/>
              <w:jc w:val="both"/>
            </w:pPr>
            <w:r w:rsidRPr="00CF23E6">
              <w:rPr>
                <w:b/>
                <w:bCs/>
              </w:rPr>
              <w:t>Áreas 18 y 19</w:t>
            </w:r>
            <w:r w:rsidRPr="00CF23E6">
              <w:t xml:space="preserve">: Corteza </w:t>
            </w:r>
            <w:r w:rsidRPr="00165AEE">
              <w:rPr>
                <w:b/>
                <w:bCs/>
              </w:rPr>
              <w:t>visual secundaria</w:t>
            </w:r>
            <w:r w:rsidRPr="00CF23E6">
              <w:t xml:space="preserve">; interpretación de formas, colores y movimiento.​ </w:t>
            </w:r>
          </w:p>
        </w:tc>
      </w:tr>
    </w:tbl>
    <w:p w14:paraId="03B3DD2E" w14:textId="44B26D7F" w:rsidR="00165AEE" w:rsidRPr="00165AEE" w:rsidRDefault="00165AEE" w:rsidP="00165AEE">
      <w:pPr>
        <w:spacing w:after="160" w:line="259" w:lineRule="auto"/>
        <w:jc w:val="both"/>
        <w:rPr>
          <w:rFonts w:ascii="Arial" w:hAnsi="Arial" w:cs="Arial"/>
          <w:b/>
          <w:bCs/>
        </w:rPr>
      </w:pPr>
    </w:p>
    <w:p w14:paraId="688A2B0B" w14:textId="001012F4" w:rsidR="006070EE" w:rsidRPr="006070EE" w:rsidRDefault="006070EE" w:rsidP="00722057">
      <w:pPr>
        <w:pStyle w:val="ListParagraph"/>
        <w:numPr>
          <w:ilvl w:val="0"/>
          <w:numId w:val="6"/>
        </w:numPr>
        <w:spacing w:after="160" w:line="259" w:lineRule="auto"/>
        <w:jc w:val="both"/>
        <w:rPr>
          <w:rFonts w:ascii="Arial" w:hAnsi="Arial" w:cs="Arial"/>
          <w:b/>
          <w:bCs/>
        </w:rPr>
      </w:pPr>
      <w:r w:rsidRPr="006070EE">
        <w:rPr>
          <w:rFonts w:ascii="Arial" w:hAnsi="Arial" w:cs="Arial"/>
          <w:b/>
          <w:bCs/>
        </w:rPr>
        <w:lastRenderedPageBreak/>
        <w:t xml:space="preserve">Ubicar en </w:t>
      </w:r>
      <w:r w:rsidR="002F5F78">
        <w:rPr>
          <w:rFonts w:ascii="Arial" w:hAnsi="Arial" w:cs="Arial"/>
          <w:b/>
          <w:bCs/>
        </w:rPr>
        <w:t>un gráfico del cerebro</w:t>
      </w:r>
      <w:r w:rsidRPr="006070EE">
        <w:rPr>
          <w:rFonts w:ascii="Arial" w:hAnsi="Arial" w:cs="Arial"/>
          <w:b/>
          <w:bCs/>
        </w:rPr>
        <w:t xml:space="preserve"> las siguientes áreas:</w:t>
      </w:r>
    </w:p>
    <w:p w14:paraId="7A6DF851" w14:textId="17FA7E04" w:rsidR="00165AEE" w:rsidRPr="00165AEE" w:rsidRDefault="00165AEE" w:rsidP="007220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Arial" w:hAnsi="Arial" w:cs="Arial"/>
        </w:rPr>
      </w:pPr>
      <w:r w:rsidRPr="00165AEE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667635B4" wp14:editId="45F65D98">
            <wp:simplePos x="0" y="0"/>
            <wp:positionH relativeFrom="margin">
              <wp:align>right</wp:align>
            </wp:positionH>
            <wp:positionV relativeFrom="paragraph">
              <wp:posOffset>125730</wp:posOffset>
            </wp:positionV>
            <wp:extent cx="3817620" cy="3229610"/>
            <wp:effectExtent l="0" t="0" r="0" b="8890"/>
            <wp:wrapSquare wrapText="bothSides"/>
            <wp:docPr id="449742968" name="Picture 1" descr="A brain with numbers and a few othe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42968" name="Picture 1" descr="A brain with numbers and a few other object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0EE" w:rsidRPr="006070EE">
        <w:rPr>
          <w:rFonts w:ascii="Arial" w:eastAsia="Calibri" w:hAnsi="Arial" w:cs="Arial"/>
          <w:color w:val="000000"/>
        </w:rPr>
        <w:t>Área visual primaria</w:t>
      </w:r>
    </w:p>
    <w:p w14:paraId="17A242CE" w14:textId="5D25343B" w:rsidR="006070EE" w:rsidRPr="006070EE" w:rsidRDefault="008F062D" w:rsidP="00165AE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Arial" w:hAnsi="Arial" w:cs="Arial"/>
        </w:rPr>
      </w:pPr>
      <w:r>
        <w:rPr>
          <w:rFonts w:ascii="Arial" w:eastAsia="Calibri" w:hAnsi="Arial" w:cs="Arial"/>
          <w:color w:val="000000"/>
        </w:rPr>
        <w:t>(área 17 de Brodmann)</w:t>
      </w:r>
    </w:p>
    <w:p w14:paraId="2C2C8A7E" w14:textId="78881780" w:rsidR="00165AEE" w:rsidRPr="00165AEE" w:rsidRDefault="006070EE" w:rsidP="007220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Arial" w:hAnsi="Arial" w:cs="Arial"/>
        </w:rPr>
      </w:pPr>
      <w:r w:rsidRPr="006070EE">
        <w:rPr>
          <w:rFonts w:ascii="Arial" w:eastAsia="Calibri" w:hAnsi="Arial" w:cs="Arial"/>
          <w:color w:val="000000"/>
        </w:rPr>
        <w:t>Área visual secundaria</w:t>
      </w:r>
    </w:p>
    <w:p w14:paraId="46E98B56" w14:textId="4F4D6266" w:rsidR="006070EE" w:rsidRPr="006070EE" w:rsidRDefault="008F062D" w:rsidP="00165AE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Arial" w:hAnsi="Arial" w:cs="Arial"/>
        </w:rPr>
      </w:pPr>
      <w:r>
        <w:rPr>
          <w:rFonts w:ascii="Arial" w:eastAsia="Calibri" w:hAnsi="Arial" w:cs="Arial"/>
          <w:color w:val="000000"/>
        </w:rPr>
        <w:t>(áreas 18 de Brodmann)</w:t>
      </w:r>
    </w:p>
    <w:p w14:paraId="308735E2" w14:textId="7090A7F3" w:rsidR="00165AEE" w:rsidRPr="00165AEE" w:rsidRDefault="006070EE" w:rsidP="007220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Arial" w:hAnsi="Arial" w:cs="Arial"/>
        </w:rPr>
      </w:pPr>
      <w:r w:rsidRPr="006070EE">
        <w:rPr>
          <w:rFonts w:ascii="Arial" w:eastAsia="Calibri" w:hAnsi="Arial" w:cs="Arial"/>
          <w:color w:val="000000"/>
        </w:rPr>
        <w:t>Área somato</w:t>
      </w:r>
      <w:r w:rsidR="004B6EE5">
        <w:rPr>
          <w:rFonts w:ascii="Arial" w:eastAsia="Calibri" w:hAnsi="Arial" w:cs="Arial"/>
          <w:color w:val="000000"/>
        </w:rPr>
        <w:t>sensorial</w:t>
      </w:r>
      <w:r w:rsidRPr="006070EE">
        <w:rPr>
          <w:rFonts w:ascii="Arial" w:eastAsia="Calibri" w:hAnsi="Arial" w:cs="Arial"/>
          <w:color w:val="000000"/>
        </w:rPr>
        <w:t xml:space="preserve"> primaria</w:t>
      </w:r>
    </w:p>
    <w:p w14:paraId="08934C6B" w14:textId="43C9D1EC" w:rsidR="006070EE" w:rsidRPr="006070EE" w:rsidRDefault="008F062D" w:rsidP="00165AE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Arial" w:hAnsi="Arial" w:cs="Arial"/>
        </w:rPr>
      </w:pPr>
      <w:r>
        <w:rPr>
          <w:rFonts w:ascii="Arial" w:eastAsia="Calibri" w:hAnsi="Arial" w:cs="Arial"/>
          <w:color w:val="000000"/>
        </w:rPr>
        <w:t>(áreas 1, 2 y 3 de Brodmann)</w:t>
      </w:r>
    </w:p>
    <w:p w14:paraId="3D62A5F3" w14:textId="77777777" w:rsidR="00165AEE" w:rsidRPr="00165AEE" w:rsidRDefault="006070EE" w:rsidP="007220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Arial" w:hAnsi="Arial" w:cs="Arial"/>
        </w:rPr>
      </w:pPr>
      <w:r w:rsidRPr="006070EE">
        <w:rPr>
          <w:rFonts w:ascii="Arial" w:eastAsia="Calibri" w:hAnsi="Arial" w:cs="Arial"/>
          <w:color w:val="000000"/>
        </w:rPr>
        <w:t>Área somato</w:t>
      </w:r>
      <w:r w:rsidR="004B6EE5">
        <w:rPr>
          <w:rFonts w:ascii="Arial" w:eastAsia="Calibri" w:hAnsi="Arial" w:cs="Arial"/>
          <w:color w:val="000000"/>
        </w:rPr>
        <w:t xml:space="preserve">sensorial </w:t>
      </w:r>
      <w:r w:rsidRPr="006070EE">
        <w:rPr>
          <w:rFonts w:ascii="Arial" w:eastAsia="Calibri" w:hAnsi="Arial" w:cs="Arial"/>
          <w:color w:val="000000"/>
        </w:rPr>
        <w:t>secundaria</w:t>
      </w:r>
      <w:r w:rsidR="00144615">
        <w:rPr>
          <w:rFonts w:ascii="Arial" w:eastAsia="Calibri" w:hAnsi="Arial" w:cs="Arial"/>
          <w:color w:val="000000"/>
        </w:rPr>
        <w:t xml:space="preserve"> </w:t>
      </w:r>
    </w:p>
    <w:p w14:paraId="15E7671C" w14:textId="6069294F" w:rsidR="006070EE" w:rsidRPr="006070EE" w:rsidRDefault="00144615" w:rsidP="00165AE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Arial" w:hAnsi="Arial" w:cs="Arial"/>
        </w:rPr>
      </w:pPr>
      <w:r>
        <w:rPr>
          <w:rFonts w:ascii="Arial" w:eastAsia="Calibri" w:hAnsi="Arial" w:cs="Arial"/>
          <w:color w:val="000000"/>
        </w:rPr>
        <w:t xml:space="preserve">(áreas </w:t>
      </w:r>
      <w:r w:rsidR="00165AEE">
        <w:rPr>
          <w:rFonts w:ascii="Arial" w:eastAsia="Calibri" w:hAnsi="Arial" w:cs="Arial"/>
          <w:color w:val="000000"/>
        </w:rPr>
        <w:t>5 y 7</w:t>
      </w:r>
      <w:r>
        <w:rPr>
          <w:rFonts w:ascii="Arial" w:eastAsia="Calibri" w:hAnsi="Arial" w:cs="Arial"/>
          <w:color w:val="000000"/>
        </w:rPr>
        <w:t xml:space="preserve"> de Brodmann)</w:t>
      </w:r>
    </w:p>
    <w:p w14:paraId="60275809" w14:textId="5CD849B6" w:rsidR="00165AEE" w:rsidRPr="00165AEE" w:rsidRDefault="006070EE" w:rsidP="007220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Arial" w:hAnsi="Arial" w:cs="Arial"/>
        </w:rPr>
      </w:pPr>
      <w:r w:rsidRPr="006070EE">
        <w:rPr>
          <w:rFonts w:ascii="Arial" w:eastAsia="Calibri" w:hAnsi="Arial" w:cs="Arial"/>
          <w:color w:val="000000"/>
        </w:rPr>
        <w:t>Área auditiva primaria</w:t>
      </w:r>
    </w:p>
    <w:p w14:paraId="696B6686" w14:textId="21CFAB87" w:rsidR="006070EE" w:rsidRPr="006070EE" w:rsidRDefault="00D5558B" w:rsidP="00165AE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Arial" w:hAnsi="Arial" w:cs="Arial"/>
        </w:rPr>
      </w:pPr>
      <w:r>
        <w:rPr>
          <w:rFonts w:ascii="Arial" w:eastAsia="Calibri" w:hAnsi="Arial" w:cs="Arial"/>
          <w:color w:val="000000"/>
        </w:rPr>
        <w:t>(áreas 41 y 42 de Brodmann)</w:t>
      </w:r>
    </w:p>
    <w:p w14:paraId="6AD56E47" w14:textId="7FC1244F" w:rsidR="00165AEE" w:rsidRPr="00165AEE" w:rsidRDefault="006070EE" w:rsidP="007220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Arial" w:hAnsi="Arial" w:cs="Arial"/>
        </w:rPr>
      </w:pPr>
      <w:r w:rsidRPr="006070EE">
        <w:rPr>
          <w:rFonts w:ascii="Arial" w:eastAsia="Calibri" w:hAnsi="Arial" w:cs="Arial"/>
          <w:color w:val="000000"/>
        </w:rPr>
        <w:t>Área auditiva secundaria</w:t>
      </w:r>
    </w:p>
    <w:p w14:paraId="58491C36" w14:textId="0C85247C" w:rsidR="006070EE" w:rsidRPr="006070EE" w:rsidRDefault="00D5558B" w:rsidP="00165AE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Arial" w:hAnsi="Arial" w:cs="Arial"/>
        </w:rPr>
      </w:pPr>
      <w:r>
        <w:rPr>
          <w:rFonts w:ascii="Arial" w:eastAsia="Calibri" w:hAnsi="Arial" w:cs="Arial"/>
          <w:color w:val="000000"/>
        </w:rPr>
        <w:t>(área 22 de Brodmann)</w:t>
      </w:r>
    </w:p>
    <w:p w14:paraId="79D3283E" w14:textId="2F9AE821" w:rsidR="00165AEE" w:rsidRPr="00165AEE" w:rsidRDefault="006070EE" w:rsidP="007220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Arial" w:hAnsi="Arial" w:cs="Arial"/>
        </w:rPr>
      </w:pPr>
      <w:r w:rsidRPr="006070EE">
        <w:rPr>
          <w:rFonts w:ascii="Arial" w:eastAsia="Calibri" w:hAnsi="Arial" w:cs="Arial"/>
          <w:color w:val="000000"/>
        </w:rPr>
        <w:t>Área motora primaria</w:t>
      </w:r>
    </w:p>
    <w:p w14:paraId="07CC354A" w14:textId="18F493B4" w:rsidR="006070EE" w:rsidRPr="006070EE" w:rsidRDefault="00D5558B" w:rsidP="00165AE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Arial" w:hAnsi="Arial" w:cs="Arial"/>
        </w:rPr>
      </w:pPr>
      <w:r>
        <w:rPr>
          <w:rFonts w:ascii="Arial" w:eastAsia="Calibri" w:hAnsi="Arial" w:cs="Arial"/>
          <w:color w:val="000000"/>
        </w:rPr>
        <w:t>(área 4 de Brodmann)</w:t>
      </w:r>
    </w:p>
    <w:p w14:paraId="25AC8E97" w14:textId="64C81686" w:rsidR="00165AEE" w:rsidRPr="00165AEE" w:rsidRDefault="006070EE" w:rsidP="007220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Arial" w:hAnsi="Arial" w:cs="Arial"/>
        </w:rPr>
      </w:pPr>
      <w:r w:rsidRPr="006070EE">
        <w:rPr>
          <w:rFonts w:ascii="Arial" w:eastAsia="Calibri" w:hAnsi="Arial" w:cs="Arial"/>
          <w:color w:val="000000"/>
        </w:rPr>
        <w:t>Área premotora</w:t>
      </w:r>
    </w:p>
    <w:p w14:paraId="4024FA0D" w14:textId="6CF258F0" w:rsidR="006070EE" w:rsidRPr="006070EE" w:rsidRDefault="00D5558B" w:rsidP="00165AE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Arial" w:hAnsi="Arial" w:cs="Arial"/>
        </w:rPr>
      </w:pPr>
      <w:r>
        <w:rPr>
          <w:rFonts w:ascii="Arial" w:eastAsia="Calibri" w:hAnsi="Arial" w:cs="Arial"/>
          <w:color w:val="000000"/>
        </w:rPr>
        <w:t>(área 6 de Brodmann)</w:t>
      </w:r>
    </w:p>
    <w:p w14:paraId="24D78117" w14:textId="3B2D0B77" w:rsidR="00165AEE" w:rsidRPr="00165AEE" w:rsidRDefault="006070EE" w:rsidP="007220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Arial" w:hAnsi="Arial" w:cs="Arial"/>
        </w:rPr>
      </w:pPr>
      <w:r w:rsidRPr="006070EE">
        <w:rPr>
          <w:rFonts w:ascii="Arial" w:eastAsia="Calibri" w:hAnsi="Arial" w:cs="Arial"/>
          <w:color w:val="000000"/>
        </w:rPr>
        <w:t>Área de Broca</w:t>
      </w:r>
    </w:p>
    <w:p w14:paraId="659997F7" w14:textId="67E705D4" w:rsidR="006070EE" w:rsidRPr="006070EE" w:rsidRDefault="00D5558B" w:rsidP="00165AE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Arial" w:hAnsi="Arial" w:cs="Arial"/>
        </w:rPr>
      </w:pPr>
      <w:r>
        <w:rPr>
          <w:rFonts w:ascii="Arial" w:eastAsia="Calibri" w:hAnsi="Arial" w:cs="Arial"/>
          <w:color w:val="000000"/>
        </w:rPr>
        <w:t>(áreas 44 y 45 de Brodmann)</w:t>
      </w:r>
    </w:p>
    <w:p w14:paraId="1F3831AE" w14:textId="44C1FAB4" w:rsidR="00165AEE" w:rsidRPr="00165AEE" w:rsidRDefault="006070EE" w:rsidP="00165AE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Arial" w:hAnsi="Arial" w:cs="Arial"/>
        </w:rPr>
      </w:pPr>
      <w:r w:rsidRPr="006070EE">
        <w:rPr>
          <w:rFonts w:ascii="Arial" w:eastAsia="Calibri" w:hAnsi="Arial" w:cs="Arial"/>
          <w:color w:val="000000"/>
        </w:rPr>
        <w:t>Área de Wernicke</w:t>
      </w:r>
    </w:p>
    <w:p w14:paraId="6B470C69" w14:textId="098D923E" w:rsidR="00BA0BC1" w:rsidRPr="00165AEE" w:rsidRDefault="00D5558B" w:rsidP="00165AEE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Arial" w:hAnsi="Arial" w:cs="Arial"/>
        </w:rPr>
      </w:pPr>
      <w:r>
        <w:rPr>
          <w:rFonts w:ascii="Arial" w:eastAsia="Calibri" w:hAnsi="Arial" w:cs="Arial"/>
          <w:color w:val="000000"/>
        </w:rPr>
        <w:t>(área 22 de Brodmann)</w:t>
      </w:r>
    </w:p>
    <w:p w14:paraId="7042225E" w14:textId="0A7900B2" w:rsidR="000101E8" w:rsidRDefault="006070EE" w:rsidP="000101E8">
      <w:pPr>
        <w:pStyle w:val="ListParagraph"/>
        <w:numPr>
          <w:ilvl w:val="0"/>
          <w:numId w:val="6"/>
        </w:numPr>
        <w:spacing w:after="160" w:line="259" w:lineRule="auto"/>
        <w:jc w:val="both"/>
        <w:rPr>
          <w:rFonts w:ascii="Arial" w:hAnsi="Arial" w:cs="Arial"/>
          <w:b/>
          <w:bCs/>
        </w:rPr>
      </w:pPr>
      <w:r w:rsidRPr="006070EE">
        <w:rPr>
          <w:rFonts w:ascii="Arial" w:hAnsi="Arial" w:cs="Arial"/>
          <w:b/>
          <w:bCs/>
        </w:rPr>
        <w:t>Señalar en el gráfico qué áreas tendrían que afectarse para observar las siguientes dificultades:</w:t>
      </w:r>
    </w:p>
    <w:p w14:paraId="5D4DE602" w14:textId="77777777" w:rsidR="000101E8" w:rsidRPr="00CC4E79" w:rsidRDefault="000101E8" w:rsidP="000101E8">
      <w:pPr>
        <w:spacing w:after="160" w:line="259" w:lineRule="auto"/>
        <w:jc w:val="both"/>
        <w:rPr>
          <w:rFonts w:ascii="Arial" w:hAnsi="Arial" w:cs="Arial"/>
          <w:b/>
          <w:bCs/>
          <w:sz w:val="2"/>
          <w:szCs w:val="2"/>
        </w:rPr>
      </w:pPr>
    </w:p>
    <w:p w14:paraId="71DF6122" w14:textId="63CDC320" w:rsidR="00671236" w:rsidRPr="000101E8" w:rsidRDefault="00D445EC" w:rsidP="000101E8">
      <w:pPr>
        <w:pStyle w:val="ListParagraph"/>
        <w:numPr>
          <w:ilvl w:val="0"/>
          <w:numId w:val="37"/>
        </w:numPr>
        <w:spacing w:before="240"/>
        <w:rPr>
          <w:rFonts w:ascii="Arial" w:hAnsi="Arial" w:cs="Arial"/>
        </w:rPr>
      </w:pPr>
      <w:r w:rsidRPr="000101E8">
        <w:rPr>
          <w:rFonts w:ascii="Arial" w:hAnsi="Arial" w:cs="Arial"/>
        </w:rPr>
        <w:t>Dificultades para ver lo que hay alrededor.</w:t>
      </w:r>
      <w:r w:rsidR="00026838" w:rsidRPr="000101E8">
        <w:rPr>
          <w:rFonts w:ascii="Arial" w:hAnsi="Arial" w:cs="Arial"/>
        </w:rPr>
        <w:t xml:space="preserve"> </w:t>
      </w:r>
    </w:p>
    <w:p w14:paraId="3E9A4629" w14:textId="5D909356" w:rsidR="00D445EC" w:rsidRPr="00D445EC" w:rsidRDefault="00026838" w:rsidP="000101E8">
      <w:pPr>
        <w:pStyle w:val="ListParagraph"/>
        <w:numPr>
          <w:ilvl w:val="2"/>
          <w:numId w:val="37"/>
        </w:numPr>
        <w:ind w:left="1418"/>
        <w:rPr>
          <w:rFonts w:ascii="Arial" w:hAnsi="Arial" w:cs="Arial"/>
        </w:rPr>
      </w:pPr>
      <w:r>
        <w:rPr>
          <w:rFonts w:ascii="Arial" w:hAnsi="Arial" w:cs="Arial"/>
        </w:rPr>
        <w:t>(Corteza visual primaria, 17)</w:t>
      </w:r>
    </w:p>
    <w:p w14:paraId="2A5FA3B0" w14:textId="0B023C71" w:rsidR="00671236" w:rsidRDefault="00D445EC" w:rsidP="000101E8">
      <w:pPr>
        <w:pStyle w:val="ListParagraph"/>
        <w:numPr>
          <w:ilvl w:val="0"/>
          <w:numId w:val="37"/>
        </w:numPr>
        <w:rPr>
          <w:rFonts w:ascii="Arial" w:hAnsi="Arial" w:cs="Arial"/>
        </w:rPr>
      </w:pPr>
      <w:r w:rsidRPr="00D445EC">
        <w:rPr>
          <w:rFonts w:ascii="Arial" w:hAnsi="Arial" w:cs="Arial"/>
        </w:rPr>
        <w:t>Dificultades en la comprensión del lenguaje</w:t>
      </w:r>
      <w:r w:rsidR="00023904">
        <w:rPr>
          <w:rFonts w:ascii="Arial" w:hAnsi="Arial" w:cs="Arial"/>
        </w:rPr>
        <w:t>.</w:t>
      </w:r>
      <w:r w:rsidR="00026838">
        <w:rPr>
          <w:rFonts w:ascii="Arial" w:hAnsi="Arial" w:cs="Arial"/>
        </w:rPr>
        <w:t xml:space="preserve"> </w:t>
      </w:r>
    </w:p>
    <w:p w14:paraId="3F826DEF" w14:textId="751301B4" w:rsidR="00D445EC" w:rsidRPr="00D445EC" w:rsidRDefault="00026838" w:rsidP="000101E8">
      <w:pPr>
        <w:pStyle w:val="ListParagraph"/>
        <w:numPr>
          <w:ilvl w:val="2"/>
          <w:numId w:val="37"/>
        </w:numPr>
        <w:ind w:left="1418"/>
        <w:rPr>
          <w:rFonts w:ascii="Arial" w:hAnsi="Arial" w:cs="Arial"/>
        </w:rPr>
      </w:pPr>
      <w:r>
        <w:rPr>
          <w:rFonts w:ascii="Arial" w:hAnsi="Arial" w:cs="Arial"/>
        </w:rPr>
        <w:t>(Área de Wernicke, 22)</w:t>
      </w:r>
    </w:p>
    <w:p w14:paraId="6DC4A92E" w14:textId="1FF0B120" w:rsidR="00671236" w:rsidRDefault="00D445EC" w:rsidP="000101E8">
      <w:pPr>
        <w:pStyle w:val="ListParagraph"/>
        <w:numPr>
          <w:ilvl w:val="0"/>
          <w:numId w:val="37"/>
        </w:numPr>
        <w:rPr>
          <w:rFonts w:ascii="Arial" w:hAnsi="Arial" w:cs="Arial"/>
        </w:rPr>
      </w:pPr>
      <w:r w:rsidRPr="00D445EC">
        <w:rPr>
          <w:rFonts w:ascii="Arial" w:hAnsi="Arial" w:cs="Arial"/>
        </w:rPr>
        <w:t>Dificultades para mover miembros superiores</w:t>
      </w:r>
      <w:r w:rsidR="00023904">
        <w:rPr>
          <w:rFonts w:ascii="Arial" w:hAnsi="Arial" w:cs="Arial"/>
        </w:rPr>
        <w:t>.</w:t>
      </w:r>
      <w:r w:rsidR="00026838">
        <w:rPr>
          <w:rFonts w:ascii="Arial" w:hAnsi="Arial" w:cs="Arial"/>
        </w:rPr>
        <w:t xml:space="preserve"> </w:t>
      </w:r>
    </w:p>
    <w:p w14:paraId="09C037E7" w14:textId="147F5AAE" w:rsidR="00D445EC" w:rsidRPr="00D445EC" w:rsidRDefault="00026838" w:rsidP="000101E8">
      <w:pPr>
        <w:pStyle w:val="ListParagraph"/>
        <w:numPr>
          <w:ilvl w:val="2"/>
          <w:numId w:val="37"/>
        </w:numPr>
        <w:ind w:left="1418"/>
        <w:rPr>
          <w:rFonts w:ascii="Arial" w:hAnsi="Arial" w:cs="Arial"/>
        </w:rPr>
      </w:pPr>
      <w:r>
        <w:rPr>
          <w:rFonts w:ascii="Arial" w:hAnsi="Arial" w:cs="Arial"/>
        </w:rPr>
        <w:t>(Corteza motora primaria, 4)</w:t>
      </w:r>
    </w:p>
    <w:p w14:paraId="5A0F8930" w14:textId="18A02C3C" w:rsidR="00671236" w:rsidRDefault="00671236" w:rsidP="000101E8">
      <w:pPr>
        <w:pStyle w:val="ListParagraph"/>
        <w:numPr>
          <w:ilvl w:val="0"/>
          <w:numId w:val="37"/>
        </w:numPr>
        <w:rPr>
          <w:rFonts w:ascii="Arial" w:hAnsi="Arial" w:cs="Arial"/>
        </w:rPr>
      </w:pPr>
      <w:r w:rsidRPr="00671236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6E01A059" wp14:editId="5FAEFF85">
            <wp:simplePos x="0" y="0"/>
            <wp:positionH relativeFrom="margin">
              <wp:posOffset>3175000</wp:posOffset>
            </wp:positionH>
            <wp:positionV relativeFrom="paragraph">
              <wp:posOffset>183092</wp:posOffset>
            </wp:positionV>
            <wp:extent cx="3477260" cy="2949575"/>
            <wp:effectExtent l="0" t="0" r="8890" b="3175"/>
            <wp:wrapSquare wrapText="bothSides"/>
            <wp:docPr id="19643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83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45EC" w:rsidRPr="00D445EC">
        <w:rPr>
          <w:rFonts w:ascii="Arial" w:hAnsi="Arial" w:cs="Arial"/>
        </w:rPr>
        <w:t>Dificultades para expresarse de forma verbal</w:t>
      </w:r>
      <w:r w:rsidR="00023904">
        <w:rPr>
          <w:rFonts w:ascii="Arial" w:hAnsi="Arial" w:cs="Arial"/>
        </w:rPr>
        <w:t>.</w:t>
      </w:r>
      <w:r w:rsidR="00026838">
        <w:rPr>
          <w:rFonts w:ascii="Arial" w:hAnsi="Arial" w:cs="Arial"/>
        </w:rPr>
        <w:t xml:space="preserve"> </w:t>
      </w:r>
    </w:p>
    <w:p w14:paraId="2E2D56BC" w14:textId="17EF2703" w:rsidR="00D445EC" w:rsidRPr="00D445EC" w:rsidRDefault="00026838" w:rsidP="000101E8">
      <w:pPr>
        <w:pStyle w:val="ListParagraph"/>
        <w:numPr>
          <w:ilvl w:val="2"/>
          <w:numId w:val="37"/>
        </w:numPr>
        <w:ind w:left="1418"/>
        <w:rPr>
          <w:rFonts w:ascii="Arial" w:hAnsi="Arial" w:cs="Arial"/>
        </w:rPr>
      </w:pPr>
      <w:r>
        <w:rPr>
          <w:rFonts w:ascii="Arial" w:hAnsi="Arial" w:cs="Arial"/>
        </w:rPr>
        <w:t>(Área de Broca, 44 y 45)</w:t>
      </w:r>
    </w:p>
    <w:p w14:paraId="5B8CD578" w14:textId="6B1745B9" w:rsidR="00671236" w:rsidRDefault="00D445EC" w:rsidP="000101E8">
      <w:pPr>
        <w:pStyle w:val="ListParagraph"/>
        <w:numPr>
          <w:ilvl w:val="0"/>
          <w:numId w:val="37"/>
        </w:numPr>
        <w:rPr>
          <w:rFonts w:ascii="Arial" w:hAnsi="Arial" w:cs="Arial"/>
        </w:rPr>
      </w:pPr>
      <w:r w:rsidRPr="00D445EC">
        <w:rPr>
          <w:rFonts w:ascii="Arial" w:hAnsi="Arial" w:cs="Arial"/>
        </w:rPr>
        <w:t>Disminución en la sensibilidad de la cara</w:t>
      </w:r>
      <w:r w:rsidR="00023904">
        <w:rPr>
          <w:rFonts w:ascii="Arial" w:hAnsi="Arial" w:cs="Arial"/>
        </w:rPr>
        <w:t>.</w:t>
      </w:r>
      <w:r w:rsidR="00026838">
        <w:rPr>
          <w:rFonts w:ascii="Arial" w:hAnsi="Arial" w:cs="Arial"/>
        </w:rPr>
        <w:t xml:space="preserve"> </w:t>
      </w:r>
    </w:p>
    <w:p w14:paraId="1C653E85" w14:textId="461B2500" w:rsidR="00D445EC" w:rsidRPr="00D445EC" w:rsidRDefault="00026838" w:rsidP="000101E8">
      <w:pPr>
        <w:pStyle w:val="ListParagraph"/>
        <w:numPr>
          <w:ilvl w:val="2"/>
          <w:numId w:val="37"/>
        </w:numPr>
        <w:ind w:left="1418"/>
        <w:rPr>
          <w:rFonts w:ascii="Arial" w:hAnsi="Arial" w:cs="Arial"/>
        </w:rPr>
      </w:pPr>
      <w:r>
        <w:rPr>
          <w:rFonts w:ascii="Arial" w:hAnsi="Arial" w:cs="Arial"/>
        </w:rPr>
        <w:t>(Corteza somatosensorial primaria, 1, 2 y 3)</w:t>
      </w:r>
    </w:p>
    <w:p w14:paraId="3B1C8D54" w14:textId="4FAD12BD" w:rsidR="00671236" w:rsidRDefault="00D445EC" w:rsidP="000101E8">
      <w:pPr>
        <w:pStyle w:val="ListParagraph"/>
        <w:numPr>
          <w:ilvl w:val="0"/>
          <w:numId w:val="37"/>
        </w:numPr>
        <w:rPr>
          <w:rFonts w:ascii="Arial" w:hAnsi="Arial" w:cs="Arial"/>
        </w:rPr>
      </w:pPr>
      <w:r w:rsidRPr="00D445EC">
        <w:rPr>
          <w:rFonts w:ascii="Arial" w:hAnsi="Arial" w:cs="Arial"/>
        </w:rPr>
        <w:t>Dificultades para planificar una acción motora</w:t>
      </w:r>
      <w:r w:rsidR="00023904">
        <w:rPr>
          <w:rFonts w:ascii="Arial" w:hAnsi="Arial" w:cs="Arial"/>
        </w:rPr>
        <w:t>.</w:t>
      </w:r>
      <w:r w:rsidR="00026838">
        <w:rPr>
          <w:rFonts w:ascii="Arial" w:hAnsi="Arial" w:cs="Arial"/>
        </w:rPr>
        <w:t xml:space="preserve"> </w:t>
      </w:r>
    </w:p>
    <w:p w14:paraId="731C2E15" w14:textId="3DDBA366" w:rsidR="00D445EC" w:rsidRPr="00D445EC" w:rsidRDefault="00026838" w:rsidP="000101E8">
      <w:pPr>
        <w:pStyle w:val="ListParagraph"/>
        <w:numPr>
          <w:ilvl w:val="2"/>
          <w:numId w:val="37"/>
        </w:numPr>
        <w:ind w:left="1418"/>
        <w:rPr>
          <w:rFonts w:ascii="Arial" w:hAnsi="Arial" w:cs="Arial"/>
        </w:rPr>
      </w:pPr>
      <w:r>
        <w:rPr>
          <w:rFonts w:ascii="Arial" w:hAnsi="Arial" w:cs="Arial"/>
        </w:rPr>
        <w:t>(Corteza premotora, 6)</w:t>
      </w:r>
    </w:p>
    <w:p w14:paraId="15798E1A" w14:textId="29540DBF" w:rsidR="00671236" w:rsidRDefault="00D445EC" w:rsidP="000101E8">
      <w:pPr>
        <w:pStyle w:val="ListParagraph"/>
        <w:numPr>
          <w:ilvl w:val="0"/>
          <w:numId w:val="37"/>
        </w:numPr>
        <w:rPr>
          <w:rFonts w:ascii="Arial" w:hAnsi="Arial" w:cs="Arial"/>
        </w:rPr>
      </w:pPr>
      <w:r w:rsidRPr="00D445EC">
        <w:rPr>
          <w:rFonts w:ascii="Arial" w:hAnsi="Arial" w:cs="Arial"/>
        </w:rPr>
        <w:t>Dificultades para discriminar sonidos (timbre, voz, etc)</w:t>
      </w:r>
      <w:r w:rsidR="00023904">
        <w:rPr>
          <w:rFonts w:ascii="Arial" w:hAnsi="Arial" w:cs="Arial"/>
        </w:rPr>
        <w:t>.</w:t>
      </w:r>
      <w:r w:rsidR="00026838">
        <w:rPr>
          <w:rFonts w:ascii="Arial" w:hAnsi="Arial" w:cs="Arial"/>
        </w:rPr>
        <w:t xml:space="preserve"> </w:t>
      </w:r>
    </w:p>
    <w:p w14:paraId="1B20DD8F" w14:textId="7DFEA5FE" w:rsidR="00D445EC" w:rsidRPr="00D445EC" w:rsidRDefault="00026838" w:rsidP="000101E8">
      <w:pPr>
        <w:pStyle w:val="ListParagraph"/>
        <w:numPr>
          <w:ilvl w:val="2"/>
          <w:numId w:val="37"/>
        </w:numPr>
        <w:ind w:left="1418"/>
        <w:rPr>
          <w:rFonts w:ascii="Arial" w:hAnsi="Arial" w:cs="Arial"/>
        </w:rPr>
      </w:pPr>
      <w:r>
        <w:rPr>
          <w:rFonts w:ascii="Arial" w:hAnsi="Arial" w:cs="Arial"/>
        </w:rPr>
        <w:t>(Corteza auditiva secundaria, 22)</w:t>
      </w:r>
    </w:p>
    <w:p w14:paraId="586A108E" w14:textId="77777777" w:rsidR="00671236" w:rsidRDefault="00D445EC" w:rsidP="000101E8">
      <w:pPr>
        <w:pStyle w:val="ListParagraph"/>
        <w:numPr>
          <w:ilvl w:val="0"/>
          <w:numId w:val="37"/>
        </w:numPr>
        <w:rPr>
          <w:rFonts w:ascii="Arial" w:hAnsi="Arial" w:cs="Arial"/>
        </w:rPr>
      </w:pPr>
      <w:r w:rsidRPr="00D445EC">
        <w:rPr>
          <w:rFonts w:ascii="Arial" w:hAnsi="Arial" w:cs="Arial"/>
        </w:rPr>
        <w:t>Dificultades para organizar el tiempo y planificar un día</w:t>
      </w:r>
      <w:r w:rsidR="00023904">
        <w:rPr>
          <w:rFonts w:ascii="Arial" w:hAnsi="Arial" w:cs="Arial"/>
        </w:rPr>
        <w:t>.</w:t>
      </w:r>
      <w:r w:rsidR="00026838">
        <w:rPr>
          <w:rFonts w:ascii="Arial" w:hAnsi="Arial" w:cs="Arial"/>
        </w:rPr>
        <w:t xml:space="preserve"> </w:t>
      </w:r>
    </w:p>
    <w:p w14:paraId="56E0693A" w14:textId="5C9186D7" w:rsidR="00D445EC" w:rsidRPr="00D445EC" w:rsidRDefault="00026838" w:rsidP="000101E8">
      <w:pPr>
        <w:pStyle w:val="ListParagraph"/>
        <w:numPr>
          <w:ilvl w:val="2"/>
          <w:numId w:val="37"/>
        </w:numPr>
        <w:ind w:left="1418"/>
        <w:rPr>
          <w:rFonts w:ascii="Arial" w:hAnsi="Arial" w:cs="Arial"/>
        </w:rPr>
      </w:pPr>
      <w:r>
        <w:rPr>
          <w:rFonts w:ascii="Arial" w:hAnsi="Arial" w:cs="Arial"/>
        </w:rPr>
        <w:t>(Corteza prefrontal dorsolateral, 9)</w:t>
      </w:r>
    </w:p>
    <w:p w14:paraId="413A1424" w14:textId="14B5488F" w:rsidR="00671236" w:rsidRDefault="00D445EC" w:rsidP="000101E8">
      <w:pPr>
        <w:pStyle w:val="ListParagraph"/>
        <w:numPr>
          <w:ilvl w:val="0"/>
          <w:numId w:val="37"/>
        </w:numPr>
        <w:rPr>
          <w:rFonts w:ascii="Arial" w:hAnsi="Arial" w:cs="Arial"/>
        </w:rPr>
      </w:pPr>
      <w:r w:rsidRPr="00D445EC">
        <w:rPr>
          <w:rFonts w:ascii="Arial" w:hAnsi="Arial" w:cs="Arial"/>
        </w:rPr>
        <w:t>Dificultades para reconocer dibujos y objetos</w:t>
      </w:r>
      <w:r w:rsidR="00023904">
        <w:rPr>
          <w:rFonts w:ascii="Arial" w:hAnsi="Arial" w:cs="Arial"/>
        </w:rPr>
        <w:t>.</w:t>
      </w:r>
      <w:r w:rsidR="00026838">
        <w:rPr>
          <w:rFonts w:ascii="Arial" w:hAnsi="Arial" w:cs="Arial"/>
        </w:rPr>
        <w:t xml:space="preserve"> </w:t>
      </w:r>
    </w:p>
    <w:p w14:paraId="7A31AB56" w14:textId="493BAFC8" w:rsidR="00D445EC" w:rsidRPr="00D445EC" w:rsidRDefault="00026838" w:rsidP="000101E8">
      <w:pPr>
        <w:pStyle w:val="ListParagraph"/>
        <w:numPr>
          <w:ilvl w:val="2"/>
          <w:numId w:val="37"/>
        </w:numPr>
        <w:ind w:left="1418"/>
        <w:rPr>
          <w:rFonts w:ascii="Arial" w:hAnsi="Arial" w:cs="Arial"/>
        </w:rPr>
      </w:pPr>
      <w:r>
        <w:rPr>
          <w:rFonts w:ascii="Arial" w:hAnsi="Arial" w:cs="Arial"/>
        </w:rPr>
        <w:t>(Corteza visual secundaria, 18 y 19)</w:t>
      </w:r>
    </w:p>
    <w:p w14:paraId="60491D98" w14:textId="77777777" w:rsidR="00671236" w:rsidRDefault="00D445EC" w:rsidP="000101E8">
      <w:pPr>
        <w:pStyle w:val="ListParagraph"/>
        <w:numPr>
          <w:ilvl w:val="0"/>
          <w:numId w:val="37"/>
        </w:numPr>
        <w:spacing w:after="0"/>
        <w:rPr>
          <w:rFonts w:ascii="Arial" w:hAnsi="Arial" w:cs="Arial"/>
        </w:rPr>
      </w:pPr>
      <w:r w:rsidRPr="00D445EC">
        <w:rPr>
          <w:rFonts w:ascii="Arial" w:hAnsi="Arial" w:cs="Arial"/>
        </w:rPr>
        <w:t>Dificultades para escuchar sonidos</w:t>
      </w:r>
      <w:r w:rsidR="00023904">
        <w:rPr>
          <w:rFonts w:ascii="Arial" w:hAnsi="Arial" w:cs="Arial"/>
        </w:rPr>
        <w:t>.</w:t>
      </w:r>
      <w:r w:rsidR="00026838">
        <w:rPr>
          <w:rFonts w:ascii="Arial" w:hAnsi="Arial" w:cs="Arial"/>
        </w:rPr>
        <w:t xml:space="preserve"> </w:t>
      </w:r>
    </w:p>
    <w:p w14:paraId="207F4D94" w14:textId="447EBDFC" w:rsidR="006070EE" w:rsidRDefault="00026838" w:rsidP="000101E8">
      <w:pPr>
        <w:pStyle w:val="ListParagraph"/>
        <w:numPr>
          <w:ilvl w:val="2"/>
          <w:numId w:val="37"/>
        </w:numPr>
        <w:spacing w:after="0"/>
        <w:ind w:left="1418"/>
        <w:rPr>
          <w:rFonts w:ascii="Arial" w:hAnsi="Arial" w:cs="Arial"/>
        </w:rPr>
      </w:pPr>
      <w:r>
        <w:rPr>
          <w:rFonts w:ascii="Arial" w:hAnsi="Arial" w:cs="Arial"/>
        </w:rPr>
        <w:t>(Corteza auditiva primaria y secundaria, 41 y 42)</w:t>
      </w:r>
    </w:p>
    <w:p w14:paraId="78BAFED0" w14:textId="77777777" w:rsidR="00671236" w:rsidRPr="006070EE" w:rsidRDefault="00671236" w:rsidP="00671236">
      <w:pPr>
        <w:rPr>
          <w:rFonts w:ascii="Arial" w:hAnsi="Arial" w:cs="Arial"/>
        </w:rPr>
      </w:pPr>
    </w:p>
    <w:p w14:paraId="5A080F32" w14:textId="67C069E6" w:rsidR="006070EE" w:rsidRPr="006070EE" w:rsidRDefault="00C84B9F" w:rsidP="00722057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</w:t>
      </w:r>
      <w:r w:rsidR="006070EE" w:rsidRPr="006070EE">
        <w:rPr>
          <w:rFonts w:ascii="Arial" w:hAnsi="Arial" w:cs="Arial"/>
          <w:b/>
          <w:bCs/>
        </w:rPr>
        <w:t>. Detallar la</w:t>
      </w:r>
      <w:r w:rsidR="003472A6">
        <w:rPr>
          <w:rFonts w:ascii="Arial" w:hAnsi="Arial" w:cs="Arial"/>
          <w:b/>
          <w:bCs/>
        </w:rPr>
        <w:t>s</w:t>
      </w:r>
      <w:r w:rsidR="006070EE" w:rsidRPr="006070EE">
        <w:rPr>
          <w:rFonts w:ascii="Arial" w:hAnsi="Arial" w:cs="Arial"/>
          <w:b/>
          <w:bCs/>
        </w:rPr>
        <w:t xml:space="preserve"> funciones de las siguientes estructuras:</w:t>
      </w:r>
    </w:p>
    <w:tbl>
      <w:tblPr>
        <w:tblW w:w="10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8"/>
        <w:gridCol w:w="9072"/>
      </w:tblGrid>
      <w:tr w:rsidR="006070EE" w:rsidRPr="006070EE" w14:paraId="759158BC" w14:textId="77777777" w:rsidTr="00165AEE">
        <w:tc>
          <w:tcPr>
            <w:tcW w:w="1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BC4CA" w14:textId="77777777" w:rsidR="006070EE" w:rsidRPr="006070EE" w:rsidRDefault="006070EE" w:rsidP="007220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6070EE">
              <w:rPr>
                <w:rFonts w:ascii="Arial" w:hAnsi="Arial" w:cs="Arial"/>
                <w:b/>
              </w:rPr>
              <w:t>Estructura</w:t>
            </w:r>
          </w:p>
        </w:tc>
        <w:tc>
          <w:tcPr>
            <w:tcW w:w="9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921C5" w14:textId="77777777" w:rsidR="006070EE" w:rsidRPr="006070EE" w:rsidRDefault="006070EE" w:rsidP="007220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6070EE">
              <w:rPr>
                <w:rFonts w:ascii="Arial" w:hAnsi="Arial" w:cs="Arial"/>
                <w:b/>
              </w:rPr>
              <w:t>Funciones asociadas</w:t>
            </w:r>
          </w:p>
        </w:tc>
      </w:tr>
      <w:tr w:rsidR="006070EE" w:rsidRPr="006070EE" w14:paraId="58C2EC21" w14:textId="77777777" w:rsidTr="00165AEE">
        <w:trPr>
          <w:trHeight w:val="2043"/>
        </w:trPr>
        <w:tc>
          <w:tcPr>
            <w:tcW w:w="1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610CB" w14:textId="77777777" w:rsidR="006070EE" w:rsidRPr="006070EE" w:rsidRDefault="006070EE" w:rsidP="00BA0B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070EE">
              <w:rPr>
                <w:rFonts w:ascii="Arial" w:hAnsi="Arial" w:cs="Arial"/>
              </w:rPr>
              <w:t>Amígdala</w:t>
            </w:r>
          </w:p>
        </w:tc>
        <w:tc>
          <w:tcPr>
            <w:tcW w:w="9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F537B" w14:textId="5B0FE60F" w:rsidR="00722057" w:rsidRPr="00722057" w:rsidRDefault="00722057" w:rsidP="00BD0C0D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68" w:right="40"/>
              <w:jc w:val="both"/>
              <w:rPr>
                <w:rFonts w:ascii="Arial" w:hAnsi="Arial" w:cs="Arial"/>
              </w:rPr>
            </w:pPr>
            <w:r w:rsidRPr="00722057">
              <w:rPr>
                <w:rFonts w:ascii="Arial" w:hAnsi="Arial" w:cs="Arial"/>
              </w:rPr>
              <w:t xml:space="preserve">Es clave en la </w:t>
            </w:r>
            <w:r w:rsidRPr="00722057">
              <w:rPr>
                <w:rFonts w:ascii="Arial" w:hAnsi="Arial" w:cs="Arial"/>
                <w:b/>
                <w:bCs/>
              </w:rPr>
              <w:t>regulación emocional</w:t>
            </w:r>
            <w:r w:rsidRPr="00722057">
              <w:rPr>
                <w:rFonts w:ascii="Arial" w:hAnsi="Arial" w:cs="Arial"/>
              </w:rPr>
              <w:t>, especialmente en el procesamiento del miedo y la agresión.</w:t>
            </w:r>
          </w:p>
          <w:p w14:paraId="2A12A27A" w14:textId="55DE0C5F" w:rsidR="00722057" w:rsidRPr="00722057" w:rsidRDefault="00722057" w:rsidP="00BD0C0D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68" w:right="40"/>
              <w:jc w:val="both"/>
              <w:rPr>
                <w:rFonts w:ascii="Arial" w:hAnsi="Arial" w:cs="Arial"/>
              </w:rPr>
            </w:pPr>
            <w:r w:rsidRPr="00722057">
              <w:rPr>
                <w:rFonts w:ascii="Arial" w:hAnsi="Arial" w:cs="Arial"/>
              </w:rPr>
              <w:t xml:space="preserve">Participa en la </w:t>
            </w:r>
            <w:r w:rsidRPr="00722057">
              <w:rPr>
                <w:rFonts w:ascii="Arial" w:hAnsi="Arial" w:cs="Arial"/>
                <w:b/>
                <w:bCs/>
              </w:rPr>
              <w:t>memoria emocional</w:t>
            </w:r>
            <w:r w:rsidRPr="00722057">
              <w:rPr>
                <w:rFonts w:ascii="Arial" w:hAnsi="Arial" w:cs="Arial"/>
              </w:rPr>
              <w:t>, ayudando a asociar experiencias con emociones específicas.</w:t>
            </w:r>
          </w:p>
          <w:p w14:paraId="27EFE17D" w14:textId="378528A3" w:rsidR="00722057" w:rsidRPr="00722057" w:rsidRDefault="00722057" w:rsidP="00BD0C0D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68" w:right="40"/>
              <w:jc w:val="both"/>
              <w:rPr>
                <w:rFonts w:ascii="Arial" w:hAnsi="Arial" w:cs="Arial"/>
              </w:rPr>
            </w:pPr>
            <w:r w:rsidRPr="00722057">
              <w:rPr>
                <w:rFonts w:ascii="Arial" w:hAnsi="Arial" w:cs="Arial"/>
              </w:rPr>
              <w:t xml:space="preserve">Influye en la </w:t>
            </w:r>
            <w:r w:rsidRPr="00722057">
              <w:rPr>
                <w:rFonts w:ascii="Arial" w:hAnsi="Arial" w:cs="Arial"/>
                <w:b/>
                <w:bCs/>
              </w:rPr>
              <w:t>respuesta al estrés</w:t>
            </w:r>
            <w:r w:rsidRPr="00722057">
              <w:rPr>
                <w:rFonts w:ascii="Arial" w:hAnsi="Arial" w:cs="Arial"/>
              </w:rPr>
              <w:t>, activando mecanismos de defensa en situaciones amenazantes.</w:t>
            </w:r>
          </w:p>
          <w:p w14:paraId="57BF162F" w14:textId="2D2B687B" w:rsidR="006070EE" w:rsidRPr="00722057" w:rsidRDefault="00722057" w:rsidP="00BD0C0D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68" w:right="40"/>
              <w:jc w:val="both"/>
              <w:rPr>
                <w:rFonts w:ascii="Arial" w:hAnsi="Arial" w:cs="Arial"/>
              </w:rPr>
            </w:pPr>
            <w:r w:rsidRPr="00722057">
              <w:rPr>
                <w:rFonts w:ascii="Arial" w:hAnsi="Arial" w:cs="Arial"/>
              </w:rPr>
              <w:t>Está conectada con otras áreas del cerebro, como el hipocampo y la corteza prefrontal, para integrar emociones con decisiones y memoria.</w:t>
            </w:r>
          </w:p>
        </w:tc>
      </w:tr>
      <w:tr w:rsidR="006070EE" w:rsidRPr="006070EE" w14:paraId="67CB031C" w14:textId="77777777" w:rsidTr="00165AEE">
        <w:trPr>
          <w:trHeight w:val="1199"/>
        </w:trPr>
        <w:tc>
          <w:tcPr>
            <w:tcW w:w="1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98CC6" w14:textId="77777777" w:rsidR="006070EE" w:rsidRPr="006070EE" w:rsidRDefault="003472A6" w:rsidP="00BA0B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Hipocampo</w:t>
            </w:r>
          </w:p>
        </w:tc>
        <w:tc>
          <w:tcPr>
            <w:tcW w:w="9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BAEA" w14:textId="14448076" w:rsidR="00722057" w:rsidRPr="00722057" w:rsidRDefault="00722057" w:rsidP="00A96A48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70" w:right="40"/>
              <w:jc w:val="both"/>
              <w:rPr>
                <w:rFonts w:ascii="Arial" w:hAnsi="Arial" w:cs="Arial"/>
              </w:rPr>
            </w:pPr>
            <w:r w:rsidRPr="00722057">
              <w:rPr>
                <w:rFonts w:ascii="Arial" w:hAnsi="Arial" w:cs="Arial"/>
              </w:rPr>
              <w:t xml:space="preserve">Es fundamental para la </w:t>
            </w:r>
            <w:r w:rsidRPr="00722057">
              <w:rPr>
                <w:rFonts w:ascii="Arial" w:hAnsi="Arial" w:cs="Arial"/>
                <w:b/>
                <w:bCs/>
              </w:rPr>
              <w:t>formación de nuevos recuerdos</w:t>
            </w:r>
            <w:r w:rsidRPr="00722057">
              <w:rPr>
                <w:rFonts w:ascii="Arial" w:hAnsi="Arial" w:cs="Arial"/>
              </w:rPr>
              <w:t xml:space="preserve"> y el aprendizaje.</w:t>
            </w:r>
          </w:p>
          <w:p w14:paraId="209CED8F" w14:textId="77777777" w:rsidR="00A96A48" w:rsidRDefault="00A84941" w:rsidP="00A96A48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70" w:right="40"/>
              <w:jc w:val="both"/>
              <w:rPr>
                <w:rFonts w:ascii="Arial" w:hAnsi="Arial" w:cs="Arial"/>
              </w:rPr>
            </w:pPr>
            <w:r w:rsidRPr="00722057">
              <w:rPr>
                <w:rFonts w:ascii="Arial" w:hAnsi="Arial" w:cs="Arial"/>
              </w:rPr>
              <w:t>Está involucrado en la consolidación de la memoria a largo plazo.</w:t>
            </w:r>
          </w:p>
          <w:p w14:paraId="6298DA0B" w14:textId="0DA57C44" w:rsidR="00A84941" w:rsidRPr="00A96A48" w:rsidRDefault="00A84941" w:rsidP="00A96A48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70" w:right="40"/>
              <w:jc w:val="both"/>
              <w:rPr>
                <w:rFonts w:ascii="Arial" w:hAnsi="Arial" w:cs="Arial"/>
              </w:rPr>
            </w:pPr>
            <w:r w:rsidRPr="00A96A48">
              <w:rPr>
                <w:rFonts w:ascii="Arial" w:hAnsi="Arial" w:cs="Arial"/>
              </w:rPr>
              <w:t>A través de la amígdala, influye en la memoria emocional.</w:t>
            </w:r>
          </w:p>
          <w:p w14:paraId="084AD425" w14:textId="77777777" w:rsidR="00A96A48" w:rsidRDefault="00722057" w:rsidP="00A96A48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70" w:right="40"/>
              <w:jc w:val="both"/>
              <w:rPr>
                <w:rFonts w:ascii="Arial" w:hAnsi="Arial" w:cs="Arial"/>
              </w:rPr>
            </w:pPr>
            <w:r w:rsidRPr="00722057">
              <w:rPr>
                <w:rFonts w:ascii="Arial" w:hAnsi="Arial" w:cs="Arial"/>
              </w:rPr>
              <w:t xml:space="preserve">Ayuda en la </w:t>
            </w:r>
            <w:r w:rsidRPr="00722057">
              <w:rPr>
                <w:rFonts w:ascii="Arial" w:hAnsi="Arial" w:cs="Arial"/>
                <w:b/>
                <w:bCs/>
              </w:rPr>
              <w:t>orientación espacial</w:t>
            </w:r>
            <w:r w:rsidRPr="00722057">
              <w:rPr>
                <w:rFonts w:ascii="Arial" w:hAnsi="Arial" w:cs="Arial"/>
              </w:rPr>
              <w:t>, permitiendo la navegación y el reconocimiento de lugares.</w:t>
            </w:r>
          </w:p>
          <w:p w14:paraId="42CA5927" w14:textId="36000766" w:rsidR="00085EB1" w:rsidRPr="00A96A48" w:rsidRDefault="00722057" w:rsidP="00A96A48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70" w:right="40"/>
              <w:jc w:val="both"/>
              <w:rPr>
                <w:rFonts w:ascii="Arial" w:hAnsi="Arial" w:cs="Arial"/>
              </w:rPr>
            </w:pPr>
            <w:r w:rsidRPr="00A96A48">
              <w:rPr>
                <w:rFonts w:ascii="Arial" w:hAnsi="Arial" w:cs="Arial"/>
              </w:rPr>
              <w:t xml:space="preserve">Participa en la </w:t>
            </w:r>
            <w:r w:rsidRPr="00A96A48">
              <w:rPr>
                <w:rFonts w:ascii="Arial" w:hAnsi="Arial" w:cs="Arial"/>
                <w:b/>
                <w:bCs/>
              </w:rPr>
              <w:t>regeneración neuronal</w:t>
            </w:r>
            <w:r w:rsidRPr="00A96A48">
              <w:rPr>
                <w:rFonts w:ascii="Arial" w:hAnsi="Arial" w:cs="Arial"/>
              </w:rPr>
              <w:t>, especialmente durante el sueño.</w:t>
            </w:r>
          </w:p>
        </w:tc>
      </w:tr>
      <w:tr w:rsidR="00976843" w:rsidRPr="006070EE" w14:paraId="2D1FC1DA" w14:textId="77777777" w:rsidTr="00165AEE">
        <w:trPr>
          <w:trHeight w:val="877"/>
        </w:trPr>
        <w:tc>
          <w:tcPr>
            <w:tcW w:w="14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17482" w14:textId="42BEE3B0" w:rsidR="00976843" w:rsidRDefault="00976843" w:rsidP="00BA0B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Formación reticular</w:t>
            </w:r>
          </w:p>
        </w:tc>
        <w:tc>
          <w:tcPr>
            <w:tcW w:w="90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90A7E" w14:textId="53A99F06" w:rsidR="00722057" w:rsidRPr="00722057" w:rsidRDefault="00722057" w:rsidP="00BD0C0D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68" w:right="40"/>
              <w:jc w:val="both"/>
              <w:rPr>
                <w:rFonts w:ascii="Arial" w:hAnsi="Arial" w:cs="Arial"/>
              </w:rPr>
            </w:pPr>
            <w:r w:rsidRPr="00722057">
              <w:rPr>
                <w:rFonts w:ascii="Arial" w:hAnsi="Arial" w:cs="Arial"/>
              </w:rPr>
              <w:t xml:space="preserve">Regula el </w:t>
            </w:r>
            <w:r w:rsidRPr="00722057">
              <w:rPr>
                <w:rFonts w:ascii="Arial" w:hAnsi="Arial" w:cs="Arial"/>
                <w:b/>
                <w:bCs/>
              </w:rPr>
              <w:t>estado de alerta</w:t>
            </w:r>
            <w:r w:rsidRPr="00722057">
              <w:rPr>
                <w:rFonts w:ascii="Arial" w:hAnsi="Arial" w:cs="Arial"/>
              </w:rPr>
              <w:t xml:space="preserve"> y la </w:t>
            </w:r>
            <w:r w:rsidRPr="00722057">
              <w:rPr>
                <w:rFonts w:ascii="Arial" w:hAnsi="Arial" w:cs="Arial"/>
                <w:b/>
                <w:bCs/>
              </w:rPr>
              <w:t>vigilia</w:t>
            </w:r>
            <w:r w:rsidRPr="00722057">
              <w:rPr>
                <w:rFonts w:ascii="Arial" w:hAnsi="Arial" w:cs="Arial"/>
              </w:rPr>
              <w:t>, siendo esencial para mantener la conciencia.</w:t>
            </w:r>
          </w:p>
          <w:p w14:paraId="0F044BEF" w14:textId="21987A49" w:rsidR="00722057" w:rsidRPr="00722057" w:rsidRDefault="00722057" w:rsidP="00BD0C0D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68" w:right="40"/>
              <w:jc w:val="both"/>
              <w:rPr>
                <w:rFonts w:ascii="Arial" w:hAnsi="Arial" w:cs="Arial"/>
              </w:rPr>
            </w:pPr>
            <w:r w:rsidRPr="00722057">
              <w:rPr>
                <w:rFonts w:ascii="Arial" w:hAnsi="Arial" w:cs="Arial"/>
              </w:rPr>
              <w:t xml:space="preserve">Controla funciones autónomas como la </w:t>
            </w:r>
            <w:r w:rsidRPr="00722057">
              <w:rPr>
                <w:rFonts w:ascii="Arial" w:hAnsi="Arial" w:cs="Arial"/>
                <w:b/>
                <w:bCs/>
              </w:rPr>
              <w:t>respiración</w:t>
            </w:r>
            <w:r w:rsidRPr="00722057">
              <w:rPr>
                <w:rFonts w:ascii="Arial" w:hAnsi="Arial" w:cs="Arial"/>
              </w:rPr>
              <w:t xml:space="preserve"> y el </w:t>
            </w:r>
            <w:r w:rsidRPr="00722057">
              <w:rPr>
                <w:rFonts w:ascii="Arial" w:hAnsi="Arial" w:cs="Arial"/>
                <w:b/>
                <w:bCs/>
              </w:rPr>
              <w:t>ritmo cardíaco</w:t>
            </w:r>
            <w:r w:rsidRPr="00722057">
              <w:rPr>
                <w:rFonts w:ascii="Arial" w:hAnsi="Arial" w:cs="Arial"/>
              </w:rPr>
              <w:t>.</w:t>
            </w:r>
          </w:p>
          <w:p w14:paraId="32E1C03B" w14:textId="6B33E8E8" w:rsidR="00722057" w:rsidRPr="00722057" w:rsidRDefault="00722057" w:rsidP="00BD0C0D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68" w:right="40"/>
              <w:jc w:val="both"/>
              <w:rPr>
                <w:rFonts w:ascii="Arial" w:hAnsi="Arial" w:cs="Arial"/>
              </w:rPr>
            </w:pPr>
            <w:r w:rsidRPr="00722057">
              <w:rPr>
                <w:rFonts w:ascii="Arial" w:hAnsi="Arial" w:cs="Arial"/>
              </w:rPr>
              <w:t xml:space="preserve">Participa en la </w:t>
            </w:r>
            <w:r w:rsidRPr="00722057">
              <w:rPr>
                <w:rFonts w:ascii="Arial" w:hAnsi="Arial" w:cs="Arial"/>
                <w:b/>
                <w:bCs/>
              </w:rPr>
              <w:t>modulación del dolor</w:t>
            </w:r>
            <w:r w:rsidRPr="00722057">
              <w:rPr>
                <w:rFonts w:ascii="Arial" w:hAnsi="Arial" w:cs="Arial"/>
              </w:rPr>
              <w:t xml:space="preserve"> y en la integración de estímulos sensoriales.</w:t>
            </w:r>
          </w:p>
          <w:p w14:paraId="4B0F82F5" w14:textId="683445BF" w:rsidR="00976843" w:rsidRPr="00722057" w:rsidRDefault="00722057" w:rsidP="00BD0C0D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68" w:right="40"/>
              <w:jc w:val="both"/>
              <w:rPr>
                <w:rFonts w:ascii="Arial" w:hAnsi="Arial" w:cs="Arial"/>
              </w:rPr>
            </w:pPr>
            <w:r w:rsidRPr="00722057">
              <w:rPr>
                <w:rFonts w:ascii="Arial" w:hAnsi="Arial" w:cs="Arial"/>
              </w:rPr>
              <w:t xml:space="preserve">Es crucial para la </w:t>
            </w:r>
            <w:r w:rsidRPr="00722057">
              <w:rPr>
                <w:rFonts w:ascii="Arial" w:hAnsi="Arial" w:cs="Arial"/>
                <w:b/>
                <w:bCs/>
              </w:rPr>
              <w:t>coordinación motora</w:t>
            </w:r>
            <w:r w:rsidRPr="00722057">
              <w:rPr>
                <w:rFonts w:ascii="Arial" w:hAnsi="Arial" w:cs="Arial"/>
              </w:rPr>
              <w:t xml:space="preserve"> y el mantenimiento del tono muscular.</w:t>
            </w:r>
          </w:p>
        </w:tc>
      </w:tr>
    </w:tbl>
    <w:p w14:paraId="169A0522" w14:textId="77777777" w:rsidR="00173A83" w:rsidRPr="006070EE" w:rsidRDefault="00173A83" w:rsidP="00722057">
      <w:pPr>
        <w:tabs>
          <w:tab w:val="left" w:pos="2076"/>
          <w:tab w:val="center" w:pos="4252"/>
        </w:tabs>
        <w:jc w:val="both"/>
        <w:rPr>
          <w:rFonts w:ascii="Arial" w:hAnsi="Arial" w:cs="Arial"/>
          <w:b/>
          <w:sz w:val="20"/>
          <w:szCs w:val="20"/>
          <w:u w:val="single"/>
        </w:rPr>
      </w:pPr>
    </w:p>
    <w:sectPr w:rsidR="00173A83" w:rsidRPr="006070EE" w:rsidSect="00BA0BC1">
      <w:headerReference w:type="default" r:id="rId10"/>
      <w:pgSz w:w="11906" w:h="16838"/>
      <w:pgMar w:top="1418" w:right="707" w:bottom="851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7EA99" w14:textId="77777777" w:rsidR="00073409" w:rsidRDefault="00073409" w:rsidP="00047019">
      <w:pPr>
        <w:spacing w:after="0" w:line="240" w:lineRule="auto"/>
      </w:pPr>
      <w:r>
        <w:separator/>
      </w:r>
    </w:p>
  </w:endnote>
  <w:endnote w:type="continuationSeparator" w:id="0">
    <w:p w14:paraId="7AC38AAC" w14:textId="77777777" w:rsidR="00073409" w:rsidRDefault="00073409" w:rsidP="00047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4D828" w14:textId="77777777" w:rsidR="00073409" w:rsidRDefault="00073409" w:rsidP="00047019">
      <w:pPr>
        <w:spacing w:after="0" w:line="240" w:lineRule="auto"/>
      </w:pPr>
      <w:r>
        <w:separator/>
      </w:r>
    </w:p>
  </w:footnote>
  <w:footnote w:type="continuationSeparator" w:id="0">
    <w:p w14:paraId="51D9948F" w14:textId="77777777" w:rsidR="00073409" w:rsidRDefault="00073409" w:rsidP="000470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D3DDA" w14:textId="5666B667" w:rsidR="00047019" w:rsidRDefault="00047019">
    <w:pPr>
      <w:pStyle w:val="Header"/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4C429F53" wp14:editId="32E71EE6">
          <wp:simplePos x="0" y="0"/>
          <wp:positionH relativeFrom="column">
            <wp:posOffset>5043805</wp:posOffset>
          </wp:positionH>
          <wp:positionV relativeFrom="paragraph">
            <wp:posOffset>-196850</wp:posOffset>
          </wp:positionV>
          <wp:extent cx="1202690" cy="437515"/>
          <wp:effectExtent l="0" t="0" r="0" b="635"/>
          <wp:wrapSquare wrapText="bothSides"/>
          <wp:docPr id="190642876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26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3087">
      <w:t>FACULTAD DE CIENCIAS HUMANAS Y DE LA CONDUCTA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49A"/>
    <w:multiLevelType w:val="multilevel"/>
    <w:tmpl w:val="64B6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2779F"/>
    <w:multiLevelType w:val="hybridMultilevel"/>
    <w:tmpl w:val="4B4E6502"/>
    <w:lvl w:ilvl="0" w:tplc="43B28B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C6DB9"/>
    <w:multiLevelType w:val="hybridMultilevel"/>
    <w:tmpl w:val="5A7238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C0B96"/>
    <w:multiLevelType w:val="hybridMultilevel"/>
    <w:tmpl w:val="1CF4FB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94AD0"/>
    <w:multiLevelType w:val="multilevel"/>
    <w:tmpl w:val="BEC2CD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C57D5"/>
    <w:multiLevelType w:val="multilevel"/>
    <w:tmpl w:val="B176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C3128"/>
    <w:multiLevelType w:val="multilevel"/>
    <w:tmpl w:val="0F462E1C"/>
    <w:lvl w:ilvl="0">
      <w:start w:val="1"/>
      <w:numFmt w:val="decimal"/>
      <w:lvlText w:val="%1-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EB4557"/>
    <w:multiLevelType w:val="hybridMultilevel"/>
    <w:tmpl w:val="AA0891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2C6AE6"/>
    <w:multiLevelType w:val="multilevel"/>
    <w:tmpl w:val="7024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F2477"/>
    <w:multiLevelType w:val="hybridMultilevel"/>
    <w:tmpl w:val="5E4AB4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60EF5"/>
    <w:multiLevelType w:val="hybridMultilevel"/>
    <w:tmpl w:val="1A02FC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741F6"/>
    <w:multiLevelType w:val="multilevel"/>
    <w:tmpl w:val="92B4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87B5A"/>
    <w:multiLevelType w:val="hybridMultilevel"/>
    <w:tmpl w:val="F7F64F60"/>
    <w:lvl w:ilvl="0" w:tplc="7D383024">
      <w:start w:val="1"/>
      <w:numFmt w:val="decimal"/>
      <w:lvlText w:val="%1-"/>
      <w:lvlJc w:val="left"/>
      <w:pPr>
        <w:ind w:left="644" w:hanging="360"/>
      </w:pPr>
      <w:rPr>
        <w:rFonts w:hint="default"/>
        <w:b w:val="0"/>
        <w:sz w:val="22"/>
        <w:szCs w:val="22"/>
      </w:rPr>
    </w:lvl>
    <w:lvl w:ilvl="1" w:tplc="040A0019" w:tentative="1">
      <w:start w:val="1"/>
      <w:numFmt w:val="lowerLetter"/>
      <w:lvlText w:val="%2."/>
      <w:lvlJc w:val="left"/>
      <w:pPr>
        <w:ind w:left="1364" w:hanging="360"/>
      </w:pPr>
    </w:lvl>
    <w:lvl w:ilvl="2" w:tplc="040A001B" w:tentative="1">
      <w:start w:val="1"/>
      <w:numFmt w:val="lowerRoman"/>
      <w:lvlText w:val="%3."/>
      <w:lvlJc w:val="right"/>
      <w:pPr>
        <w:ind w:left="2084" w:hanging="180"/>
      </w:pPr>
    </w:lvl>
    <w:lvl w:ilvl="3" w:tplc="040A000F" w:tentative="1">
      <w:start w:val="1"/>
      <w:numFmt w:val="decimal"/>
      <w:lvlText w:val="%4."/>
      <w:lvlJc w:val="left"/>
      <w:pPr>
        <w:ind w:left="2804" w:hanging="360"/>
      </w:pPr>
    </w:lvl>
    <w:lvl w:ilvl="4" w:tplc="040A0019" w:tentative="1">
      <w:start w:val="1"/>
      <w:numFmt w:val="lowerLetter"/>
      <w:lvlText w:val="%5."/>
      <w:lvlJc w:val="left"/>
      <w:pPr>
        <w:ind w:left="3524" w:hanging="360"/>
      </w:pPr>
    </w:lvl>
    <w:lvl w:ilvl="5" w:tplc="040A001B" w:tentative="1">
      <w:start w:val="1"/>
      <w:numFmt w:val="lowerRoman"/>
      <w:lvlText w:val="%6."/>
      <w:lvlJc w:val="right"/>
      <w:pPr>
        <w:ind w:left="4244" w:hanging="180"/>
      </w:pPr>
    </w:lvl>
    <w:lvl w:ilvl="6" w:tplc="040A000F" w:tentative="1">
      <w:start w:val="1"/>
      <w:numFmt w:val="decimal"/>
      <w:lvlText w:val="%7."/>
      <w:lvlJc w:val="left"/>
      <w:pPr>
        <w:ind w:left="4964" w:hanging="360"/>
      </w:pPr>
    </w:lvl>
    <w:lvl w:ilvl="7" w:tplc="040A0019" w:tentative="1">
      <w:start w:val="1"/>
      <w:numFmt w:val="lowerLetter"/>
      <w:lvlText w:val="%8."/>
      <w:lvlJc w:val="left"/>
      <w:pPr>
        <w:ind w:left="5684" w:hanging="360"/>
      </w:pPr>
    </w:lvl>
    <w:lvl w:ilvl="8" w:tplc="0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6FA2798"/>
    <w:multiLevelType w:val="hybridMultilevel"/>
    <w:tmpl w:val="688050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BC2902"/>
    <w:multiLevelType w:val="hybridMultilevel"/>
    <w:tmpl w:val="B9C66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80228"/>
    <w:multiLevelType w:val="hybridMultilevel"/>
    <w:tmpl w:val="DF0A0B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C67C1"/>
    <w:multiLevelType w:val="multilevel"/>
    <w:tmpl w:val="576647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E7773"/>
    <w:multiLevelType w:val="multilevel"/>
    <w:tmpl w:val="6CD4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2712E"/>
    <w:multiLevelType w:val="multilevel"/>
    <w:tmpl w:val="9F48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E2C62"/>
    <w:multiLevelType w:val="hybridMultilevel"/>
    <w:tmpl w:val="68AE5F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1225D1"/>
    <w:multiLevelType w:val="multilevel"/>
    <w:tmpl w:val="E6CC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306C05"/>
    <w:multiLevelType w:val="multilevel"/>
    <w:tmpl w:val="964C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A61CE"/>
    <w:multiLevelType w:val="hybridMultilevel"/>
    <w:tmpl w:val="DAE8B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CC024D"/>
    <w:multiLevelType w:val="hybridMultilevel"/>
    <w:tmpl w:val="D3A4E6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AB18D4"/>
    <w:multiLevelType w:val="hybridMultilevel"/>
    <w:tmpl w:val="E68ABC98"/>
    <w:lvl w:ilvl="0" w:tplc="D850F21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34085E"/>
    <w:multiLevelType w:val="multilevel"/>
    <w:tmpl w:val="510A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22446"/>
    <w:multiLevelType w:val="hybridMultilevel"/>
    <w:tmpl w:val="0BDAF8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6C1F4C"/>
    <w:multiLevelType w:val="hybridMultilevel"/>
    <w:tmpl w:val="DD5820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2F3090"/>
    <w:multiLevelType w:val="hybridMultilevel"/>
    <w:tmpl w:val="7D42B058"/>
    <w:lvl w:ilvl="0" w:tplc="C3C4E74C">
      <w:start w:val="1"/>
      <w:numFmt w:val="decimal"/>
      <w:lvlText w:val="%1-"/>
      <w:lvlJc w:val="left"/>
      <w:pPr>
        <w:ind w:left="720" w:hanging="360"/>
      </w:pPr>
      <w:rPr>
        <w:rFonts w:ascii="Arial" w:eastAsiaTheme="minorHAnsi" w:hAnsi="Arial" w:cs="Arial"/>
      </w:r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095854"/>
    <w:multiLevelType w:val="hybridMultilevel"/>
    <w:tmpl w:val="92C035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5735E9"/>
    <w:multiLevelType w:val="hybridMultilevel"/>
    <w:tmpl w:val="92F420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D70D5F"/>
    <w:multiLevelType w:val="hybridMultilevel"/>
    <w:tmpl w:val="5A7E1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573D2C"/>
    <w:multiLevelType w:val="hybridMultilevel"/>
    <w:tmpl w:val="27F066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5234A6"/>
    <w:multiLevelType w:val="multilevel"/>
    <w:tmpl w:val="E762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0802AA"/>
    <w:multiLevelType w:val="hybridMultilevel"/>
    <w:tmpl w:val="89006A5A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FA3E27"/>
    <w:multiLevelType w:val="hybridMultilevel"/>
    <w:tmpl w:val="B9EAE6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3755C1"/>
    <w:multiLevelType w:val="multilevel"/>
    <w:tmpl w:val="4A96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AD1722"/>
    <w:multiLevelType w:val="multilevel"/>
    <w:tmpl w:val="6BA282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25134079">
    <w:abstractNumId w:val="3"/>
  </w:num>
  <w:num w:numId="2" w16cid:durableId="917792095">
    <w:abstractNumId w:val="6"/>
  </w:num>
  <w:num w:numId="3" w16cid:durableId="1776904562">
    <w:abstractNumId w:val="12"/>
  </w:num>
  <w:num w:numId="4" w16cid:durableId="1203638828">
    <w:abstractNumId w:val="37"/>
  </w:num>
  <w:num w:numId="5" w16cid:durableId="152069189">
    <w:abstractNumId w:val="4"/>
  </w:num>
  <w:num w:numId="6" w16cid:durableId="430013465">
    <w:abstractNumId w:val="34"/>
  </w:num>
  <w:num w:numId="7" w16cid:durableId="2107770944">
    <w:abstractNumId w:val="10"/>
  </w:num>
  <w:num w:numId="8" w16cid:durableId="1851328870">
    <w:abstractNumId w:val="19"/>
  </w:num>
  <w:num w:numId="9" w16cid:durableId="1392072885">
    <w:abstractNumId w:val="26"/>
  </w:num>
  <w:num w:numId="10" w16cid:durableId="1078215559">
    <w:abstractNumId w:val="33"/>
  </w:num>
  <w:num w:numId="11" w16cid:durableId="475686064">
    <w:abstractNumId w:val="21"/>
  </w:num>
  <w:num w:numId="12" w16cid:durableId="59330024">
    <w:abstractNumId w:val="5"/>
  </w:num>
  <w:num w:numId="13" w16cid:durableId="125315812">
    <w:abstractNumId w:val="0"/>
  </w:num>
  <w:num w:numId="14" w16cid:durableId="178857734">
    <w:abstractNumId w:val="11"/>
  </w:num>
  <w:num w:numId="15" w16cid:durableId="468013120">
    <w:abstractNumId w:val="18"/>
  </w:num>
  <w:num w:numId="16" w16cid:durableId="665401988">
    <w:abstractNumId w:val="1"/>
  </w:num>
  <w:num w:numId="17" w16cid:durableId="10039008">
    <w:abstractNumId w:val="35"/>
  </w:num>
  <w:num w:numId="18" w16cid:durableId="2104835177">
    <w:abstractNumId w:val="16"/>
  </w:num>
  <w:num w:numId="19" w16cid:durableId="34739184">
    <w:abstractNumId w:val="20"/>
  </w:num>
  <w:num w:numId="20" w16cid:durableId="923143364">
    <w:abstractNumId w:val="8"/>
  </w:num>
  <w:num w:numId="21" w16cid:durableId="1501697887">
    <w:abstractNumId w:val="36"/>
  </w:num>
  <w:num w:numId="22" w16cid:durableId="2137406045">
    <w:abstractNumId w:val="25"/>
  </w:num>
  <w:num w:numId="23" w16cid:durableId="1830167485">
    <w:abstractNumId w:val="17"/>
  </w:num>
  <w:num w:numId="24" w16cid:durableId="568269243">
    <w:abstractNumId w:val="23"/>
  </w:num>
  <w:num w:numId="25" w16cid:durableId="1025056554">
    <w:abstractNumId w:val="13"/>
  </w:num>
  <w:num w:numId="26" w16cid:durableId="516509553">
    <w:abstractNumId w:val="27"/>
  </w:num>
  <w:num w:numId="27" w16cid:durableId="751586774">
    <w:abstractNumId w:val="14"/>
  </w:num>
  <w:num w:numId="28" w16cid:durableId="512843467">
    <w:abstractNumId w:val="29"/>
  </w:num>
  <w:num w:numId="29" w16cid:durableId="1384988882">
    <w:abstractNumId w:val="2"/>
  </w:num>
  <w:num w:numId="30" w16cid:durableId="839656715">
    <w:abstractNumId w:val="15"/>
  </w:num>
  <w:num w:numId="31" w16cid:durableId="1717243014">
    <w:abstractNumId w:val="7"/>
  </w:num>
  <w:num w:numId="32" w16cid:durableId="354119420">
    <w:abstractNumId w:val="32"/>
  </w:num>
  <w:num w:numId="33" w16cid:durableId="1620994411">
    <w:abstractNumId w:val="30"/>
  </w:num>
  <w:num w:numId="34" w16cid:durableId="2128038962">
    <w:abstractNumId w:val="22"/>
  </w:num>
  <w:num w:numId="35" w16cid:durableId="1522285165">
    <w:abstractNumId w:val="9"/>
  </w:num>
  <w:num w:numId="36" w16cid:durableId="866720788">
    <w:abstractNumId w:val="31"/>
  </w:num>
  <w:num w:numId="37" w16cid:durableId="1014502580">
    <w:abstractNumId w:val="28"/>
  </w:num>
  <w:num w:numId="38" w16cid:durableId="6574609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57C"/>
    <w:rsid w:val="000101E8"/>
    <w:rsid w:val="00023904"/>
    <w:rsid w:val="00026838"/>
    <w:rsid w:val="00047019"/>
    <w:rsid w:val="00073409"/>
    <w:rsid w:val="00085EB1"/>
    <w:rsid w:val="00144615"/>
    <w:rsid w:val="00165AEE"/>
    <w:rsid w:val="00173A83"/>
    <w:rsid w:val="002931BC"/>
    <w:rsid w:val="002F5F78"/>
    <w:rsid w:val="0033212F"/>
    <w:rsid w:val="003472A6"/>
    <w:rsid w:val="00353ADA"/>
    <w:rsid w:val="00372436"/>
    <w:rsid w:val="003741FC"/>
    <w:rsid w:val="004B6EE5"/>
    <w:rsid w:val="004C4C58"/>
    <w:rsid w:val="00551E4B"/>
    <w:rsid w:val="00587FEA"/>
    <w:rsid w:val="006070EE"/>
    <w:rsid w:val="00613087"/>
    <w:rsid w:val="00644F8C"/>
    <w:rsid w:val="006548A4"/>
    <w:rsid w:val="00664A06"/>
    <w:rsid w:val="00671236"/>
    <w:rsid w:val="00692EAD"/>
    <w:rsid w:val="006B3D98"/>
    <w:rsid w:val="006C6B19"/>
    <w:rsid w:val="00722057"/>
    <w:rsid w:val="00876535"/>
    <w:rsid w:val="008F062D"/>
    <w:rsid w:val="0091309B"/>
    <w:rsid w:val="0093557C"/>
    <w:rsid w:val="00944B76"/>
    <w:rsid w:val="00976843"/>
    <w:rsid w:val="00A64414"/>
    <w:rsid w:val="00A716EB"/>
    <w:rsid w:val="00A84941"/>
    <w:rsid w:val="00A96A48"/>
    <w:rsid w:val="00B63E14"/>
    <w:rsid w:val="00B66432"/>
    <w:rsid w:val="00BA0BC1"/>
    <w:rsid w:val="00BB195D"/>
    <w:rsid w:val="00BD0C0D"/>
    <w:rsid w:val="00C2167A"/>
    <w:rsid w:val="00C52404"/>
    <w:rsid w:val="00C7008D"/>
    <w:rsid w:val="00C84B9F"/>
    <w:rsid w:val="00CB7992"/>
    <w:rsid w:val="00CC4E79"/>
    <w:rsid w:val="00CF23E6"/>
    <w:rsid w:val="00D317E7"/>
    <w:rsid w:val="00D445EC"/>
    <w:rsid w:val="00D5558B"/>
    <w:rsid w:val="00DD0D77"/>
    <w:rsid w:val="00E01E9F"/>
    <w:rsid w:val="00F9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4222B"/>
  <w15:docId w15:val="{E3DD39E5-85D2-264D-B9B6-F763DFE59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55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5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70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019"/>
  </w:style>
  <w:style w:type="paragraph" w:styleId="Footer">
    <w:name w:val="footer"/>
    <w:basedOn w:val="Normal"/>
    <w:link w:val="FooterChar"/>
    <w:uiPriority w:val="99"/>
    <w:unhideWhenUsed/>
    <w:rsid w:val="000470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019"/>
  </w:style>
  <w:style w:type="paragraph" w:styleId="ListParagraph">
    <w:name w:val="List Paragraph"/>
    <w:basedOn w:val="Normal"/>
    <w:uiPriority w:val="34"/>
    <w:qFormat/>
    <w:rsid w:val="00047019"/>
    <w:pPr>
      <w:ind w:left="720"/>
      <w:contextualSpacing/>
    </w:pPr>
  </w:style>
  <w:style w:type="table" w:styleId="TableGrid">
    <w:name w:val="Table Grid"/>
    <w:basedOn w:val="TableNormal"/>
    <w:uiPriority w:val="59"/>
    <w:rsid w:val="00047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A64414"/>
    <w:pPr>
      <w:spacing w:after="160" w:line="259" w:lineRule="auto"/>
    </w:pPr>
    <w:rPr>
      <w:rFonts w:ascii="Calibri" w:eastAsia="Calibri" w:hAnsi="Calibri" w:cs="Calibri"/>
      <w:lang w:eastAsia="es-ES"/>
    </w:rPr>
  </w:style>
  <w:style w:type="character" w:styleId="Hyperlink">
    <w:name w:val="Hyperlink"/>
    <w:basedOn w:val="DefaultParagraphFont"/>
    <w:uiPriority w:val="99"/>
    <w:unhideWhenUsed/>
    <w:rsid w:val="00CF23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A21EAA-5E40-4332-B914-84D6C5CB4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1150</Words>
  <Characters>6331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Sofia</dc:creator>
  <cp:lastModifiedBy>Franco Mendez Casariego</cp:lastModifiedBy>
  <cp:revision>8</cp:revision>
  <dcterms:created xsi:type="dcterms:W3CDTF">2024-04-12T03:24:00Z</dcterms:created>
  <dcterms:modified xsi:type="dcterms:W3CDTF">2025-04-14T02:21:00Z</dcterms:modified>
</cp:coreProperties>
</file>