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6DA76" w14:textId="77777777" w:rsidR="004B46BA" w:rsidRPr="00D55C51" w:rsidRDefault="00D55C51">
      <w:pPr>
        <w:pStyle w:val="Ttulo1"/>
        <w:rPr>
          <w:lang w:val="es-AR"/>
        </w:rPr>
      </w:pPr>
      <w:bookmarkStart w:id="0" w:name="Xad57383e43720d1e790677151bbf93b1e186110"/>
      <w:r w:rsidRPr="00D55C51">
        <w:rPr>
          <w:lang w:val="es-AR"/>
        </w:rPr>
        <w:t>Síntesis para resolver el problema de Cronobiología</w:t>
      </w:r>
    </w:p>
    <w:p w14:paraId="1BF6DA77" w14:textId="77777777" w:rsidR="004B46BA" w:rsidRDefault="00D55C51" w:rsidP="00D55C51">
      <w:pPr>
        <w:pStyle w:val="Textodebloque"/>
        <w:jc w:val="both"/>
      </w:pPr>
      <w:r w:rsidRPr="00D55C51">
        <w:rPr>
          <w:lang w:val="es-AR"/>
        </w:rPr>
        <w:t xml:space="preserve">Recorte de la Clase 4 (+ herramientas moleculares de la Clase 2) con </w:t>
      </w:r>
      <w:r w:rsidRPr="00D55C51">
        <w:rPr>
          <w:b/>
          <w:bCs/>
          <w:lang w:val="es-AR"/>
        </w:rPr>
        <w:t>solo lo necesario</w:t>
      </w:r>
      <w:r w:rsidRPr="00D55C51">
        <w:rPr>
          <w:lang w:val="es-AR"/>
        </w:rPr>
        <w:t xml:space="preserve"> </w:t>
      </w:r>
      <w:r w:rsidRPr="00D55C51">
        <w:rPr>
          <w:lang w:val="es-AR"/>
        </w:rPr>
        <w:t xml:space="preserve">para responder las consignas del PDF (Problema 5 de la Guía 1). </w:t>
      </w:r>
      <w:r w:rsidRPr="00D55C51">
        <w:rPr>
          <w:b/>
          <w:bCs/>
          <w:lang w:val="es-AR"/>
        </w:rPr>
        <w:t>El modelo:</w:t>
      </w:r>
      <w:r w:rsidRPr="00D55C51">
        <w:rPr>
          <w:lang w:val="es-AR"/>
        </w:rPr>
        <w:t xml:space="preserve"> mutantes del gen </w:t>
      </w:r>
      <w:proofErr w:type="spellStart"/>
      <w:r w:rsidRPr="00D55C51">
        <w:rPr>
          <w:b/>
          <w:bCs/>
          <w:i/>
          <w:iCs/>
          <w:lang w:val="es-AR"/>
        </w:rPr>
        <w:t>doubletime</w:t>
      </w:r>
      <w:proofErr w:type="spellEnd"/>
      <w:r w:rsidRPr="00D55C51">
        <w:rPr>
          <w:b/>
          <w:bCs/>
          <w:lang w:val="es-AR"/>
        </w:rPr>
        <w:t xml:space="preserve"> (</w:t>
      </w:r>
      <w:proofErr w:type="spellStart"/>
      <w:r w:rsidRPr="00D55C51">
        <w:rPr>
          <w:b/>
          <w:bCs/>
          <w:lang w:val="es-AR"/>
        </w:rPr>
        <w:t>dbt</w:t>
      </w:r>
      <w:proofErr w:type="spellEnd"/>
      <w:r w:rsidRPr="00D55C51">
        <w:rPr>
          <w:b/>
          <w:bCs/>
          <w:lang w:val="es-AR"/>
        </w:rPr>
        <w:t>)</w:t>
      </w:r>
      <w:r w:rsidRPr="00D55C51">
        <w:rPr>
          <w:lang w:val="es-AR"/>
        </w:rPr>
        <w:t xml:space="preserve"> en </w:t>
      </w:r>
      <w:r w:rsidRPr="00D55C51">
        <w:rPr>
          <w:i/>
          <w:iCs/>
          <w:lang w:val="es-AR"/>
        </w:rPr>
        <w:t>Drosophila</w:t>
      </w:r>
      <w:r w:rsidRPr="00D55C51">
        <w:rPr>
          <w:lang w:val="es-AR"/>
        </w:rPr>
        <w:t xml:space="preserve">, que alteran el </w:t>
      </w:r>
      <w:r w:rsidRPr="00D55C51">
        <w:rPr>
          <w:b/>
          <w:bCs/>
          <w:lang w:val="es-AR"/>
        </w:rPr>
        <w:t>período (</w:t>
      </w:r>
      <w:r>
        <w:rPr>
          <w:b/>
          <w:bCs/>
        </w:rPr>
        <w:t>τ</w:t>
      </w:r>
      <w:r w:rsidRPr="00D55C51">
        <w:rPr>
          <w:b/>
          <w:bCs/>
          <w:lang w:val="es-AR"/>
        </w:rPr>
        <w:t>)</w:t>
      </w:r>
      <w:r w:rsidRPr="00D55C51">
        <w:rPr>
          <w:lang w:val="es-AR"/>
        </w:rPr>
        <w:t xml:space="preserve"> de la </w:t>
      </w:r>
      <w:r w:rsidRPr="00D55C51">
        <w:rPr>
          <w:b/>
          <w:bCs/>
          <w:lang w:val="es-AR"/>
        </w:rPr>
        <w:t>actividad locomotora</w:t>
      </w:r>
      <w:r w:rsidRPr="00D55C51">
        <w:rPr>
          <w:lang w:val="es-AR"/>
        </w:rPr>
        <w:t xml:space="preserve"> medida en </w:t>
      </w:r>
      <w:r w:rsidRPr="00D55C51">
        <w:rPr>
          <w:b/>
          <w:bCs/>
          <w:lang w:val="es-AR"/>
        </w:rPr>
        <w:t>oscuridad constante (DD)</w:t>
      </w:r>
      <w:r w:rsidRPr="00D55C51">
        <w:rPr>
          <w:lang w:val="es-AR"/>
        </w:rPr>
        <w:t xml:space="preserve">. </w:t>
      </w:r>
      <w:proofErr w:type="spellStart"/>
      <w:r>
        <w:t>Alelos</w:t>
      </w:r>
      <w:proofErr w:type="spellEnd"/>
      <w:r>
        <w:t xml:space="preserve">: </w:t>
      </w:r>
      <w:r>
        <w:rPr>
          <w:b/>
          <w:bCs/>
        </w:rPr>
        <w:t>+</w:t>
      </w:r>
      <w:r>
        <w:t xml:space="preserve"> (</w:t>
      </w:r>
      <w:proofErr w:type="spellStart"/>
      <w:r>
        <w:t>wt</w:t>
      </w:r>
      <w:proofErr w:type="spellEnd"/>
      <w:r>
        <w:t xml:space="preserve">, τ = 24 h), </w:t>
      </w:r>
      <w:r>
        <w:rPr>
          <w:b/>
          <w:bCs/>
        </w:rPr>
        <w:t>dbtS</w:t>
      </w:r>
      <w:r>
        <w:t xml:space="preserve"> (“short”, a</w:t>
      </w:r>
      <w:r>
        <w:t xml:space="preserve">corta τ) y </w:t>
      </w:r>
      <w:r>
        <w:rPr>
          <w:b/>
          <w:bCs/>
        </w:rPr>
        <w:t>dbtL</w:t>
      </w:r>
      <w:r>
        <w:t xml:space="preserve"> (“long”, alarga τ).</w:t>
      </w:r>
    </w:p>
    <w:p w14:paraId="1BF6DA78" w14:textId="77777777" w:rsidR="004B46BA" w:rsidRPr="00D55C51" w:rsidRDefault="00D55C51">
      <w:pPr>
        <w:pStyle w:val="Ttulo2"/>
        <w:rPr>
          <w:lang w:val="es-AR"/>
        </w:rPr>
      </w:pPr>
      <w:bookmarkStart w:id="1" w:name="X1ef79972da800319475f3fc31b808071055d844"/>
      <w:r w:rsidRPr="00D55C51">
        <w:rPr>
          <w:lang w:val="es-AR"/>
        </w:rPr>
        <w:t xml:space="preserve">0. Caja de herramientas mínima (la </w:t>
      </w:r>
      <w:proofErr w:type="spellStart"/>
      <w:r w:rsidRPr="00D55C51">
        <w:rPr>
          <w:lang w:val="es-AR"/>
        </w:rPr>
        <w:t>usás</w:t>
      </w:r>
      <w:proofErr w:type="spellEnd"/>
      <w:r w:rsidRPr="00D55C51">
        <w:rPr>
          <w:lang w:val="es-AR"/>
        </w:rPr>
        <w:t xml:space="preserve"> en todo)</w:t>
      </w:r>
    </w:p>
    <w:p w14:paraId="1BF6DA79" w14:textId="77777777" w:rsidR="004B46BA" w:rsidRPr="00D55C51" w:rsidRDefault="00D55C51" w:rsidP="00D55C51">
      <w:pPr>
        <w:pStyle w:val="FirstParagraph"/>
        <w:jc w:val="both"/>
        <w:rPr>
          <w:lang w:val="es-AR"/>
        </w:rPr>
      </w:pPr>
      <w:r w:rsidRPr="00D55C51">
        <w:rPr>
          <w:b/>
          <w:bCs/>
          <w:lang w:val="es-AR"/>
        </w:rPr>
        <w:t>T vs. </w:t>
      </w:r>
      <w:r>
        <w:rPr>
          <w:b/>
          <w:bCs/>
        </w:rPr>
        <w:t>τ</w:t>
      </w:r>
      <w:r w:rsidRPr="00D55C51">
        <w:rPr>
          <w:b/>
          <w:bCs/>
          <w:lang w:val="es-AR"/>
        </w:rPr>
        <w:t xml:space="preserve"> (tau).</w:t>
      </w:r>
      <w:r w:rsidRPr="00D55C51">
        <w:rPr>
          <w:lang w:val="es-AR"/>
        </w:rPr>
        <w:t xml:space="preserve"> </w:t>
      </w:r>
      <w:r w:rsidRPr="00D55C51">
        <w:rPr>
          <w:b/>
          <w:bCs/>
          <w:lang w:val="es-AR"/>
        </w:rPr>
        <w:t>T</w:t>
      </w:r>
      <w:r w:rsidRPr="00D55C51">
        <w:rPr>
          <w:lang w:val="es-AR"/>
        </w:rPr>
        <w:t xml:space="preserve"> = período del ritmo </w:t>
      </w:r>
      <w:r w:rsidRPr="00D55C51">
        <w:rPr>
          <w:b/>
          <w:bCs/>
          <w:lang w:val="es-AR"/>
        </w:rPr>
        <w:t>manifiesto</w:t>
      </w:r>
      <w:r w:rsidRPr="00D55C51">
        <w:rPr>
          <w:lang w:val="es-AR"/>
        </w:rPr>
        <w:t xml:space="preserve"> (con señales ambientales, ≈ 24 h porque el ambiente lo fuerza). </w:t>
      </w:r>
      <w:r>
        <w:rPr>
          <w:b/>
          <w:bCs/>
        </w:rPr>
        <w:t>τ</w:t>
      </w:r>
      <w:r w:rsidRPr="00D55C51">
        <w:rPr>
          <w:lang w:val="es-AR"/>
        </w:rPr>
        <w:t xml:space="preserve"> = período del ritmo </w:t>
      </w:r>
      <w:r w:rsidRPr="00D55C51">
        <w:rPr>
          <w:b/>
          <w:bCs/>
          <w:lang w:val="es-AR"/>
        </w:rPr>
        <w:t>endógeno</w:t>
      </w:r>
      <w:r w:rsidRPr="00D55C51">
        <w:rPr>
          <w:lang w:val="es-AR"/>
        </w:rPr>
        <w:t xml:space="preserve">, el del reloj funcionando </w:t>
      </w:r>
      <w:r w:rsidRPr="00D55C51">
        <w:rPr>
          <w:b/>
          <w:bCs/>
          <w:lang w:val="es-AR"/>
        </w:rPr>
        <w:t>so</w:t>
      </w:r>
      <w:r w:rsidRPr="00D55C51">
        <w:rPr>
          <w:b/>
          <w:bCs/>
          <w:lang w:val="es-AR"/>
        </w:rPr>
        <w:t>lo</w:t>
      </w:r>
      <w:r w:rsidRPr="00D55C51">
        <w:rPr>
          <w:lang w:val="es-AR"/>
        </w:rPr>
        <w:t xml:space="preserve">, sin pistas externas. Medir </w:t>
      </w:r>
      <w:r>
        <w:t>τ</w:t>
      </w:r>
      <w:r w:rsidRPr="00D55C51">
        <w:rPr>
          <w:lang w:val="es-AR"/>
        </w:rPr>
        <w:t xml:space="preserve"> exige </w:t>
      </w:r>
      <w:r w:rsidRPr="00D55C51">
        <w:rPr>
          <w:b/>
          <w:bCs/>
          <w:lang w:val="es-AR"/>
        </w:rPr>
        <w:t>aislar</w:t>
      </w:r>
      <w:r w:rsidRPr="00D55C51">
        <w:rPr>
          <w:lang w:val="es-AR"/>
        </w:rPr>
        <w:t xml:space="preserve"> al organismo de </w:t>
      </w:r>
      <w:proofErr w:type="spellStart"/>
      <w:r w:rsidRPr="00D55C51">
        <w:rPr>
          <w:lang w:val="es-AR"/>
        </w:rPr>
        <w:t>zeitgebers</w:t>
      </w:r>
      <w:proofErr w:type="spellEnd"/>
      <w:r w:rsidRPr="00D55C51">
        <w:rPr>
          <w:lang w:val="es-AR"/>
        </w:rPr>
        <w:t>.</w:t>
      </w:r>
    </w:p>
    <w:p w14:paraId="1BF6DA7A" w14:textId="77777777" w:rsidR="004B46BA" w:rsidRPr="00D55C51" w:rsidRDefault="00D55C51" w:rsidP="00D55C51">
      <w:pPr>
        <w:pStyle w:val="Textoindependiente"/>
        <w:jc w:val="both"/>
        <w:rPr>
          <w:lang w:val="es-AR"/>
        </w:rPr>
      </w:pPr>
      <w:r w:rsidRPr="00D55C51">
        <w:rPr>
          <w:b/>
          <w:bCs/>
          <w:lang w:val="es-AR"/>
        </w:rPr>
        <w:t>Por qué se mide en oscuridad constante (DD).</w:t>
      </w:r>
      <w:r w:rsidRPr="00D55C51">
        <w:rPr>
          <w:lang w:val="es-AR"/>
        </w:rPr>
        <w:t xml:space="preserve"> En DD no hay luz que sincronice, así que se observa el </w:t>
      </w:r>
      <w:r w:rsidRPr="00D55C51">
        <w:rPr>
          <w:b/>
          <w:bCs/>
          <w:lang w:val="es-AR"/>
        </w:rPr>
        <w:t>ritmo endógeno (</w:t>
      </w:r>
      <w:r>
        <w:rPr>
          <w:b/>
          <w:bCs/>
        </w:rPr>
        <w:t>τ</w:t>
      </w:r>
      <w:r w:rsidRPr="00D55C51">
        <w:rPr>
          <w:b/>
          <w:bCs/>
          <w:lang w:val="es-AR"/>
        </w:rPr>
        <w:t>)</w:t>
      </w:r>
      <w:r w:rsidRPr="00D55C51">
        <w:rPr>
          <w:lang w:val="es-AR"/>
        </w:rPr>
        <w:t xml:space="preserve">. Con un ciclo luz-oscuridad solo se vería si falla el </w:t>
      </w:r>
      <w:r w:rsidRPr="00D55C51">
        <w:rPr>
          <w:b/>
          <w:bCs/>
          <w:lang w:val="es-AR"/>
        </w:rPr>
        <w:t>sistema d</w:t>
      </w:r>
      <w:r w:rsidRPr="00D55C51">
        <w:rPr>
          <w:b/>
          <w:bCs/>
          <w:lang w:val="es-AR"/>
        </w:rPr>
        <w:t>e sincronización</w:t>
      </w:r>
      <w:r w:rsidRPr="00D55C51">
        <w:rPr>
          <w:lang w:val="es-AR"/>
        </w:rPr>
        <w:t xml:space="preserve">, no si falla el </w:t>
      </w:r>
      <w:r w:rsidRPr="00D55C51">
        <w:rPr>
          <w:b/>
          <w:bCs/>
          <w:lang w:val="es-AR"/>
        </w:rPr>
        <w:t>reloj endógeno</w:t>
      </w:r>
      <w:r w:rsidRPr="00D55C51">
        <w:rPr>
          <w:lang w:val="es-AR"/>
        </w:rPr>
        <w:t xml:space="preserve"> mismo (es la lógica del experimento de </w:t>
      </w:r>
      <w:r w:rsidRPr="00D55C51">
        <w:rPr>
          <w:b/>
          <w:bCs/>
          <w:lang w:val="es-AR"/>
        </w:rPr>
        <w:t>libre curso / free-running</w:t>
      </w:r>
      <w:r w:rsidRPr="00D55C51">
        <w:rPr>
          <w:lang w:val="es-AR"/>
        </w:rPr>
        <w:t>).</w:t>
      </w:r>
    </w:p>
    <w:p w14:paraId="1BF6DA7B" w14:textId="77777777" w:rsidR="004B46BA" w:rsidRPr="00D55C51" w:rsidRDefault="00D55C51" w:rsidP="00D55C51">
      <w:pPr>
        <w:pStyle w:val="Textoindependiente"/>
        <w:jc w:val="both"/>
        <w:rPr>
          <w:lang w:val="es-AR"/>
        </w:rPr>
      </w:pPr>
      <w:r w:rsidRPr="00D55C51">
        <w:rPr>
          <w:b/>
          <w:bCs/>
          <w:lang w:val="es-AR"/>
        </w:rPr>
        <w:t xml:space="preserve">El reloj molecular (TTFL) y dónde entra </w:t>
      </w:r>
      <w:proofErr w:type="spellStart"/>
      <w:r w:rsidRPr="00D55C51">
        <w:rPr>
          <w:b/>
          <w:bCs/>
          <w:i/>
          <w:iCs/>
          <w:lang w:val="es-AR"/>
        </w:rPr>
        <w:t>dbt</w:t>
      </w:r>
      <w:proofErr w:type="spellEnd"/>
      <w:r w:rsidRPr="00D55C51">
        <w:rPr>
          <w:b/>
          <w:bCs/>
          <w:lang w:val="es-AR"/>
        </w:rPr>
        <w:t>.</w:t>
      </w:r>
      <w:r w:rsidRPr="00D55C51">
        <w:rPr>
          <w:lang w:val="es-AR"/>
        </w:rPr>
        <w:t xml:space="preserve"> Un bucle de retroalimentación transcripción–traducción de ~24 h: </w:t>
      </w:r>
      <w:r w:rsidRPr="00D55C51">
        <w:rPr>
          <w:b/>
          <w:bCs/>
          <w:lang w:val="es-AR"/>
        </w:rPr>
        <w:t>CLOCK+BMAL1</w:t>
      </w:r>
      <w:r w:rsidRPr="00D55C51">
        <w:rPr>
          <w:lang w:val="es-AR"/>
        </w:rPr>
        <w:t xml:space="preserve"> (brazo activador) </w:t>
      </w:r>
      <w:r w:rsidRPr="00D55C51">
        <w:rPr>
          <w:lang w:val="es-AR"/>
        </w:rPr>
        <w:t xml:space="preserve">inducen </w:t>
      </w:r>
      <w:proofErr w:type="spellStart"/>
      <w:r w:rsidRPr="00D55C51">
        <w:rPr>
          <w:i/>
          <w:iCs/>
          <w:lang w:val="es-AR"/>
        </w:rPr>
        <w:t>period</w:t>
      </w:r>
      <w:proofErr w:type="spellEnd"/>
      <w:r w:rsidRPr="00D55C51">
        <w:rPr>
          <w:i/>
          <w:iCs/>
          <w:lang w:val="es-AR"/>
        </w:rPr>
        <w:t xml:space="preserve"> (per)</w:t>
      </w:r>
      <w:r w:rsidRPr="00D55C51">
        <w:rPr>
          <w:lang w:val="es-AR"/>
        </w:rPr>
        <w:t xml:space="preserve"> y </w:t>
      </w:r>
      <w:proofErr w:type="spellStart"/>
      <w:r w:rsidRPr="00D55C51">
        <w:rPr>
          <w:i/>
          <w:iCs/>
          <w:lang w:val="es-AR"/>
        </w:rPr>
        <w:t>cry</w:t>
      </w:r>
      <w:proofErr w:type="spellEnd"/>
      <w:r w:rsidRPr="00D55C51">
        <w:rPr>
          <w:lang w:val="es-AR"/>
        </w:rPr>
        <w:t xml:space="preserve">; </w:t>
      </w:r>
      <w:r w:rsidRPr="00D55C51">
        <w:rPr>
          <w:b/>
          <w:bCs/>
          <w:lang w:val="es-AR"/>
        </w:rPr>
        <w:t>PER+CRY</w:t>
      </w:r>
      <w:r w:rsidRPr="00D55C51">
        <w:rPr>
          <w:lang w:val="es-AR"/>
        </w:rPr>
        <w:t xml:space="preserve"> se acumulan, entran al núcleo e </w:t>
      </w:r>
      <w:r w:rsidRPr="00D55C51">
        <w:rPr>
          <w:b/>
          <w:bCs/>
          <w:lang w:val="es-AR"/>
        </w:rPr>
        <w:t>inhiben</w:t>
      </w:r>
      <w:r w:rsidRPr="00D55C51">
        <w:rPr>
          <w:lang w:val="es-AR"/>
        </w:rPr>
        <w:t xml:space="preserve"> a CLOCK/BMAL1 (retroalimentación negativa). El gen </w:t>
      </w:r>
      <w:proofErr w:type="spellStart"/>
      <w:r w:rsidRPr="00D55C51">
        <w:rPr>
          <w:b/>
          <w:bCs/>
          <w:i/>
          <w:iCs/>
          <w:lang w:val="es-AR"/>
        </w:rPr>
        <w:t>dbt</w:t>
      </w:r>
      <w:proofErr w:type="spellEnd"/>
      <w:r w:rsidRPr="00D55C51">
        <w:rPr>
          <w:b/>
          <w:bCs/>
          <w:lang w:val="es-AR"/>
        </w:rPr>
        <w:t xml:space="preserve"> codifica una caseína quinasa</w:t>
      </w:r>
      <w:r w:rsidRPr="00D55C51">
        <w:rPr>
          <w:lang w:val="es-AR"/>
        </w:rPr>
        <w:t xml:space="preserve"> que </w:t>
      </w:r>
      <w:r w:rsidRPr="00D55C51">
        <w:rPr>
          <w:b/>
          <w:bCs/>
          <w:lang w:val="es-AR"/>
        </w:rPr>
        <w:t>fosforila a PER y regula su acumulación/degradación</w:t>
      </w:r>
      <w:r w:rsidRPr="00D55C51">
        <w:rPr>
          <w:lang w:val="es-AR"/>
        </w:rPr>
        <w:t xml:space="preserve">, </w:t>
      </w:r>
      <w:r w:rsidRPr="00D55C51">
        <w:rPr>
          <w:b/>
          <w:bCs/>
          <w:lang w:val="es-AR"/>
        </w:rPr>
        <w:t>ajustando el período a ~24 h</w:t>
      </w:r>
      <w:r w:rsidRPr="00D55C51">
        <w:rPr>
          <w:lang w:val="es-AR"/>
        </w:rPr>
        <w:t>. Por eso u</w:t>
      </w:r>
      <w:r w:rsidRPr="00D55C51">
        <w:rPr>
          <w:lang w:val="es-AR"/>
        </w:rPr>
        <w:t>na versión “rápida” (</w:t>
      </w:r>
      <w:proofErr w:type="spellStart"/>
      <w:r w:rsidRPr="00D55C51">
        <w:rPr>
          <w:b/>
          <w:bCs/>
          <w:lang w:val="es-AR"/>
        </w:rPr>
        <w:t>dbtS</w:t>
      </w:r>
      <w:proofErr w:type="spellEnd"/>
      <w:r w:rsidRPr="00D55C51">
        <w:rPr>
          <w:lang w:val="es-AR"/>
        </w:rPr>
        <w:t xml:space="preserve">) acorta </w:t>
      </w:r>
      <w:r>
        <w:t>τ</w:t>
      </w:r>
      <w:r w:rsidRPr="00D55C51">
        <w:rPr>
          <w:lang w:val="es-AR"/>
        </w:rPr>
        <w:t xml:space="preserve"> y una “lenta” (</w:t>
      </w:r>
      <w:proofErr w:type="spellStart"/>
      <w:r w:rsidRPr="00D55C51">
        <w:rPr>
          <w:b/>
          <w:bCs/>
          <w:lang w:val="es-AR"/>
        </w:rPr>
        <w:t>dbtL</w:t>
      </w:r>
      <w:proofErr w:type="spellEnd"/>
      <w:r w:rsidRPr="00D55C51">
        <w:rPr>
          <w:lang w:val="es-AR"/>
        </w:rPr>
        <w:t>) lo alarga.</w:t>
      </w:r>
    </w:p>
    <w:p w14:paraId="1BF6DA7C" w14:textId="77777777" w:rsidR="004B46BA" w:rsidRPr="00D55C51" w:rsidRDefault="00D55C51" w:rsidP="00D55C51">
      <w:pPr>
        <w:pStyle w:val="Textoindependiente"/>
        <w:jc w:val="both"/>
        <w:rPr>
          <w:lang w:val="es-AR"/>
        </w:rPr>
      </w:pPr>
      <w:r w:rsidRPr="00D55C51">
        <w:rPr>
          <w:b/>
          <w:bCs/>
          <w:lang w:val="es-AR"/>
        </w:rPr>
        <w:t>Dogma central (por qué una mutación afecta la conducta).</w:t>
      </w:r>
      <w:r w:rsidRPr="00D55C51">
        <w:rPr>
          <w:lang w:val="es-AR"/>
        </w:rPr>
        <w:t xml:space="preserve"> </w:t>
      </w:r>
      <w:r w:rsidRPr="00D55C51">
        <w:rPr>
          <w:rStyle w:val="VerbatimChar"/>
          <w:lang w:val="es-AR"/>
        </w:rPr>
        <w:t>ADN → ARN → proteína → función → comportamiento</w:t>
      </w:r>
      <w:r w:rsidRPr="00D55C51">
        <w:rPr>
          <w:lang w:val="es-AR"/>
        </w:rPr>
        <w:t xml:space="preserve">. Una mutación cambia el </w:t>
      </w:r>
      <w:r w:rsidRPr="00D55C51">
        <w:rPr>
          <w:b/>
          <w:bCs/>
          <w:lang w:val="es-AR"/>
        </w:rPr>
        <w:t xml:space="preserve">gen </w:t>
      </w:r>
      <w:proofErr w:type="spellStart"/>
      <w:r w:rsidRPr="00D55C51">
        <w:rPr>
          <w:b/>
          <w:bCs/>
          <w:i/>
          <w:iCs/>
          <w:lang w:val="es-AR"/>
        </w:rPr>
        <w:t>dbt</w:t>
      </w:r>
      <w:proofErr w:type="spellEnd"/>
      <w:r w:rsidRPr="00D55C51">
        <w:rPr>
          <w:lang w:val="es-AR"/>
        </w:rPr>
        <w:t xml:space="preserve"> → cambia la </w:t>
      </w:r>
      <w:r w:rsidRPr="00D55C51">
        <w:rPr>
          <w:b/>
          <w:bCs/>
          <w:lang w:val="es-AR"/>
        </w:rPr>
        <w:t>quinasa</w:t>
      </w:r>
      <w:r w:rsidRPr="00D55C51">
        <w:rPr>
          <w:lang w:val="es-AR"/>
        </w:rPr>
        <w:t xml:space="preserve"> → cambia la regulación de PER →</w:t>
      </w:r>
      <w:r w:rsidRPr="00D55C51">
        <w:rPr>
          <w:lang w:val="es-AR"/>
        </w:rPr>
        <w:t xml:space="preserve"> cambia el </w:t>
      </w:r>
      <w:r w:rsidRPr="00D55C51">
        <w:rPr>
          <w:b/>
          <w:bCs/>
          <w:lang w:val="es-AR"/>
        </w:rPr>
        <w:t>período del reloj</w:t>
      </w:r>
      <w:r w:rsidRPr="00D55C51">
        <w:rPr>
          <w:lang w:val="es-AR"/>
        </w:rPr>
        <w:t xml:space="preserve"> → cambia el </w:t>
      </w:r>
      <w:r w:rsidRPr="00D55C51">
        <w:rPr>
          <w:b/>
          <w:bCs/>
          <w:lang w:val="es-AR"/>
        </w:rPr>
        <w:t>ritmo de actividad</w:t>
      </w:r>
      <w:r w:rsidRPr="00D55C51">
        <w:rPr>
          <w:lang w:val="es-AR"/>
        </w:rPr>
        <w:t xml:space="preserve"> (conducta). </w:t>
      </w:r>
      <w:r w:rsidRPr="00D55C51">
        <w:rPr>
          <w:i/>
          <w:iCs/>
          <w:lang w:val="es-AR"/>
        </w:rPr>
        <w:t xml:space="preserve">(Ojo: “mutación” afecta el </w:t>
      </w:r>
      <w:r w:rsidRPr="00D55C51">
        <w:rPr>
          <w:b/>
          <w:bCs/>
          <w:i/>
          <w:iCs/>
          <w:lang w:val="es-AR"/>
        </w:rPr>
        <w:t>código genético</w:t>
      </w:r>
      <w:r w:rsidRPr="00D55C51">
        <w:rPr>
          <w:i/>
          <w:iCs/>
          <w:lang w:val="es-AR"/>
        </w:rPr>
        <w:t>, no es el paso de ADN a ARN.)</w:t>
      </w:r>
    </w:p>
    <w:p w14:paraId="1BF6DA7D" w14:textId="77777777" w:rsidR="004B46BA" w:rsidRPr="00D55C51" w:rsidRDefault="00D55C51" w:rsidP="00D55C51">
      <w:pPr>
        <w:pStyle w:val="Textoindependiente"/>
        <w:jc w:val="both"/>
        <w:rPr>
          <w:lang w:val="es-AR"/>
        </w:rPr>
      </w:pPr>
      <w:r w:rsidRPr="00D55C51">
        <w:rPr>
          <w:b/>
          <w:bCs/>
          <w:lang w:val="es-AR"/>
        </w:rPr>
        <w:t>Herencia: dominancia incompleta.</w:t>
      </w:r>
      <w:r w:rsidRPr="00D55C51">
        <w:rPr>
          <w:lang w:val="es-AR"/>
        </w:rPr>
        <w:t xml:space="preserve"> </w:t>
      </w:r>
      <w:r w:rsidRPr="00D55C51">
        <w:rPr>
          <w:lang w:val="es-AR"/>
        </w:rPr>
        <w:t xml:space="preserve">Ningún alelo enmascara totalmente al otro → </w:t>
      </w:r>
      <w:r w:rsidRPr="00D55C51">
        <w:rPr>
          <w:b/>
          <w:bCs/>
          <w:lang w:val="es-AR"/>
        </w:rPr>
        <w:t>cada genotipo tiene un fenotipo distinto</w:t>
      </w:r>
      <w:r w:rsidRPr="00D55C51">
        <w:rPr>
          <w:lang w:val="es-AR"/>
        </w:rPr>
        <w:t xml:space="preserve"> (un </w:t>
      </w:r>
      <w:r>
        <w:t>τ</w:t>
      </w:r>
      <w:r w:rsidRPr="00D55C51">
        <w:rPr>
          <w:lang w:val="es-AR"/>
        </w:rPr>
        <w:t xml:space="preserve"> distinto). Por eso </w:t>
      </w:r>
      <w:proofErr w:type="spellStart"/>
      <w:r w:rsidRPr="00D55C51">
        <w:rPr>
          <w:lang w:val="es-AR"/>
        </w:rPr>
        <w:t>wt</w:t>
      </w:r>
      <w:proofErr w:type="spellEnd"/>
      <w:r w:rsidRPr="00D55C51">
        <w:rPr>
          <w:lang w:val="es-AR"/>
        </w:rPr>
        <w:t>, heterocigota y homocigota se diferencian.</w:t>
      </w:r>
    </w:p>
    <w:p w14:paraId="1BF6DA7E" w14:textId="77777777" w:rsidR="004B46BA" w:rsidRDefault="00D55C51" w:rsidP="00D55C51">
      <w:pPr>
        <w:pStyle w:val="Textoindependiente"/>
        <w:jc w:val="both"/>
        <w:rPr>
          <w:lang w:val="es-AR"/>
        </w:rPr>
      </w:pPr>
      <w:proofErr w:type="spellStart"/>
      <w:r w:rsidRPr="00D55C51">
        <w:rPr>
          <w:b/>
          <w:bCs/>
          <w:lang w:val="es-AR"/>
        </w:rPr>
        <w:t>Gametas</w:t>
      </w:r>
      <w:proofErr w:type="spellEnd"/>
      <w:r w:rsidRPr="00D55C51">
        <w:rPr>
          <w:b/>
          <w:bCs/>
          <w:lang w:val="es-AR"/>
        </w:rPr>
        <w:t xml:space="preserve"> y cuadro de Punnett.</w:t>
      </w:r>
      <w:r w:rsidRPr="00D55C51">
        <w:rPr>
          <w:lang w:val="es-AR"/>
        </w:rPr>
        <w:t xml:space="preserve"> Cada mosca aporta un alelo por </w:t>
      </w:r>
      <w:proofErr w:type="spellStart"/>
      <w:r w:rsidRPr="00D55C51">
        <w:rPr>
          <w:lang w:val="es-AR"/>
        </w:rPr>
        <w:t>gameta</w:t>
      </w:r>
      <w:proofErr w:type="spellEnd"/>
      <w:r w:rsidRPr="00D55C51">
        <w:rPr>
          <w:lang w:val="es-AR"/>
        </w:rPr>
        <w:t xml:space="preserve">; el cuadro cruza las </w:t>
      </w:r>
      <w:proofErr w:type="spellStart"/>
      <w:r w:rsidRPr="00D55C51">
        <w:rPr>
          <w:lang w:val="es-AR"/>
        </w:rPr>
        <w:t>gametas</w:t>
      </w:r>
      <w:proofErr w:type="spellEnd"/>
      <w:r w:rsidRPr="00D55C51">
        <w:rPr>
          <w:lang w:val="es-AR"/>
        </w:rPr>
        <w:t xml:space="preserve"> posi</w:t>
      </w:r>
      <w:r w:rsidRPr="00D55C51">
        <w:rPr>
          <w:lang w:val="es-AR"/>
        </w:rPr>
        <w:t>bles del macho × las de la hembra para dar genotipos y proporciones.</w:t>
      </w:r>
    </w:p>
    <w:p w14:paraId="47BF98AE" w14:textId="77777777" w:rsidR="00D55C51" w:rsidRDefault="00D55C51" w:rsidP="00D55C51">
      <w:pPr>
        <w:pStyle w:val="Textoindependiente"/>
        <w:jc w:val="both"/>
        <w:rPr>
          <w:lang w:val="es-AR"/>
        </w:rPr>
      </w:pPr>
    </w:p>
    <w:p w14:paraId="70DBEBD2" w14:textId="77777777" w:rsidR="00D55C51" w:rsidRDefault="00D55C51" w:rsidP="00D55C51">
      <w:pPr>
        <w:pStyle w:val="Textoindependiente"/>
        <w:jc w:val="both"/>
        <w:rPr>
          <w:lang w:val="es-AR"/>
        </w:rPr>
      </w:pPr>
    </w:p>
    <w:p w14:paraId="627B4BEF" w14:textId="77777777" w:rsidR="00D55C51" w:rsidRDefault="00D55C51" w:rsidP="00D55C51">
      <w:pPr>
        <w:pStyle w:val="Textoindependiente"/>
        <w:jc w:val="both"/>
        <w:rPr>
          <w:lang w:val="es-AR"/>
        </w:rPr>
      </w:pPr>
    </w:p>
    <w:p w14:paraId="035C8F03" w14:textId="77777777" w:rsidR="00D55C51" w:rsidRDefault="00D55C51" w:rsidP="00D55C51">
      <w:pPr>
        <w:pStyle w:val="Textoindependiente"/>
        <w:jc w:val="both"/>
        <w:rPr>
          <w:lang w:val="es-AR"/>
        </w:rPr>
      </w:pPr>
    </w:p>
    <w:p w14:paraId="0BB00E28" w14:textId="77777777" w:rsidR="00D55C51" w:rsidRDefault="00D55C51" w:rsidP="00D55C51">
      <w:pPr>
        <w:pStyle w:val="Textoindependiente"/>
        <w:jc w:val="both"/>
        <w:rPr>
          <w:lang w:val="es-AR"/>
        </w:rPr>
      </w:pPr>
    </w:p>
    <w:p w14:paraId="4EA9FF5C" w14:textId="77777777" w:rsidR="00D55C51" w:rsidRDefault="00D55C51" w:rsidP="00D55C51">
      <w:pPr>
        <w:pStyle w:val="Textoindependiente"/>
        <w:jc w:val="both"/>
        <w:rPr>
          <w:lang w:val="es-AR"/>
        </w:rPr>
      </w:pPr>
    </w:p>
    <w:p w14:paraId="6C1A1C60" w14:textId="77777777" w:rsidR="00D55C51" w:rsidRDefault="00D55C51" w:rsidP="00D55C51">
      <w:pPr>
        <w:pStyle w:val="Textoindependiente"/>
        <w:jc w:val="both"/>
        <w:rPr>
          <w:lang w:val="es-AR"/>
        </w:rPr>
      </w:pPr>
    </w:p>
    <w:p w14:paraId="0B857632" w14:textId="77777777" w:rsidR="00D55C51" w:rsidRDefault="00D55C51" w:rsidP="00D55C51">
      <w:pPr>
        <w:pStyle w:val="Textoindependiente"/>
        <w:jc w:val="both"/>
        <w:rPr>
          <w:lang w:val="es-AR"/>
        </w:rPr>
      </w:pPr>
    </w:p>
    <w:p w14:paraId="0DCB8236" w14:textId="77777777" w:rsidR="00D55C51" w:rsidRDefault="00D55C51" w:rsidP="00D55C51">
      <w:pPr>
        <w:pStyle w:val="Textoindependiente"/>
        <w:jc w:val="both"/>
        <w:rPr>
          <w:lang w:val="es-AR"/>
        </w:rPr>
      </w:pPr>
    </w:p>
    <w:p w14:paraId="1B018A31" w14:textId="77777777" w:rsidR="00D55C51" w:rsidRDefault="00D55C51" w:rsidP="00D55C51">
      <w:pPr>
        <w:pStyle w:val="Textoindependiente"/>
        <w:jc w:val="both"/>
        <w:rPr>
          <w:lang w:val="es-AR"/>
        </w:rPr>
      </w:pPr>
    </w:p>
    <w:p w14:paraId="3C20C00A" w14:textId="77777777" w:rsidR="00D55C51" w:rsidRPr="00D55C51" w:rsidRDefault="00D55C51" w:rsidP="00D55C51">
      <w:pPr>
        <w:pStyle w:val="Textoindependiente"/>
        <w:jc w:val="both"/>
        <w:rPr>
          <w:lang w:val="es-AR"/>
        </w:rPr>
      </w:pPr>
    </w:p>
    <w:p w14:paraId="1BF6DA7F" w14:textId="77777777" w:rsidR="004B46BA" w:rsidRDefault="00D55C51">
      <w:r>
        <w:lastRenderedPageBreak/>
        <w:pict w14:anchorId="1BF6DAA9">
          <v:rect id="_x0000_i1025" style="width:0;height:1.5pt" o:hralign="center" o:hrstd="t" o:hr="t"/>
        </w:pict>
      </w:r>
    </w:p>
    <w:p w14:paraId="1BF6DA80" w14:textId="77777777" w:rsidR="004B46BA" w:rsidRPr="00D55C51" w:rsidRDefault="00D55C51" w:rsidP="00D55C51">
      <w:pPr>
        <w:pStyle w:val="Ttulo2"/>
        <w:jc w:val="both"/>
        <w:rPr>
          <w:lang w:val="es-AR"/>
        </w:rPr>
      </w:pPr>
      <w:bookmarkStart w:id="2" w:name="X3fdef1256a70ef6721c2ac4b1937180740376e2"/>
      <w:bookmarkEnd w:id="1"/>
      <w:r w:rsidRPr="00D55C51">
        <w:rPr>
          <w:lang w:val="es-AR"/>
        </w:rPr>
        <w:t>1. ¿Por qué evaluar la actividad locomotora en oscuridad constante?</w:t>
      </w:r>
    </w:p>
    <w:p w14:paraId="1BF6DA81" w14:textId="77777777" w:rsidR="004B46BA" w:rsidRPr="00D55C51" w:rsidRDefault="00D55C51" w:rsidP="00D55C51">
      <w:pPr>
        <w:pStyle w:val="FirstParagraph"/>
        <w:jc w:val="both"/>
        <w:rPr>
          <w:lang w:val="es-AR"/>
        </w:rPr>
      </w:pPr>
      <w:r w:rsidRPr="00D55C51">
        <w:rPr>
          <w:lang w:val="es-AR"/>
        </w:rPr>
        <w:t xml:space="preserve">Para ver los </w:t>
      </w:r>
      <w:r w:rsidRPr="00D55C51">
        <w:rPr>
          <w:b/>
          <w:bCs/>
          <w:lang w:val="es-AR"/>
        </w:rPr>
        <w:t>ritmos endógenos</w:t>
      </w:r>
      <w:r w:rsidRPr="00D55C51">
        <w:rPr>
          <w:lang w:val="es-AR"/>
        </w:rPr>
        <w:t xml:space="preserve"> (el reloj corriendo en </w:t>
      </w:r>
      <w:r w:rsidRPr="00D55C51">
        <w:rPr>
          <w:b/>
          <w:bCs/>
          <w:lang w:val="es-AR"/>
        </w:rPr>
        <w:t>libre curso</w:t>
      </w:r>
      <w:r w:rsidRPr="00D55C51">
        <w:rPr>
          <w:lang w:val="es-AR"/>
        </w:rPr>
        <w:t xml:space="preserve">, con su </w:t>
      </w:r>
      <w:r>
        <w:t>τ</w:t>
      </w:r>
      <w:r w:rsidRPr="00D55C51">
        <w:rPr>
          <w:lang w:val="es-AR"/>
        </w:rPr>
        <w:t>). Un ciclo luz-oscuridad permitiría detect</w:t>
      </w:r>
      <w:r w:rsidRPr="00D55C51">
        <w:rPr>
          <w:lang w:val="es-AR"/>
        </w:rPr>
        <w:t xml:space="preserve">ar fallas en la </w:t>
      </w:r>
      <w:r w:rsidRPr="00D55C51">
        <w:rPr>
          <w:b/>
          <w:bCs/>
          <w:lang w:val="es-AR"/>
        </w:rPr>
        <w:t>sincronización</w:t>
      </w:r>
      <w:r w:rsidRPr="00D55C51">
        <w:rPr>
          <w:lang w:val="es-AR"/>
        </w:rPr>
        <w:t xml:space="preserve">, pero </w:t>
      </w:r>
      <w:r w:rsidRPr="00D55C51">
        <w:rPr>
          <w:b/>
          <w:bCs/>
          <w:lang w:val="es-AR"/>
        </w:rPr>
        <w:t>no</w:t>
      </w:r>
      <w:r w:rsidRPr="00D55C51">
        <w:rPr>
          <w:lang w:val="es-AR"/>
        </w:rPr>
        <w:t xml:space="preserve"> fallas en el </w:t>
      </w:r>
      <w:r w:rsidRPr="00D55C51">
        <w:rPr>
          <w:b/>
          <w:bCs/>
          <w:lang w:val="es-AR"/>
        </w:rPr>
        <w:t>reloj endógeno</w:t>
      </w:r>
      <w:r w:rsidRPr="00D55C51">
        <w:rPr>
          <w:lang w:val="es-AR"/>
        </w:rPr>
        <w:t>; en DD se aísla justamente el período propio del oscilador.</w:t>
      </w:r>
    </w:p>
    <w:p w14:paraId="1BF6DA82" w14:textId="77777777" w:rsidR="004B46BA" w:rsidRPr="00D55C51" w:rsidRDefault="00D55C51" w:rsidP="00D55C51">
      <w:pPr>
        <w:pStyle w:val="Ttulo2"/>
        <w:jc w:val="both"/>
        <w:rPr>
          <w:lang w:val="es-AR"/>
        </w:rPr>
      </w:pPr>
      <w:bookmarkStart w:id="3" w:name="X1e09431692e9ec4b05edd94b88c37f76d07c066"/>
      <w:bookmarkEnd w:id="2"/>
      <w:r w:rsidRPr="00D55C51">
        <w:rPr>
          <w:lang w:val="es-AR"/>
        </w:rPr>
        <w:t>2. ¿Por qué una mutación en el ADN afecta el comportamiento? (dogma central)</w:t>
      </w:r>
    </w:p>
    <w:p w14:paraId="1BF6DA83" w14:textId="77777777" w:rsidR="004B46BA" w:rsidRPr="00D55C51" w:rsidRDefault="00D55C51" w:rsidP="00D55C51">
      <w:pPr>
        <w:pStyle w:val="FirstParagraph"/>
        <w:jc w:val="both"/>
        <w:rPr>
          <w:lang w:val="es-AR"/>
        </w:rPr>
      </w:pPr>
      <w:r w:rsidRPr="00D55C51">
        <w:rPr>
          <w:rStyle w:val="VerbatimChar"/>
          <w:lang w:val="es-AR"/>
        </w:rPr>
        <w:t>ADN → (transcripción) ARN → (traducción) proteína →</w:t>
      </w:r>
      <w:r w:rsidRPr="00D55C51">
        <w:rPr>
          <w:rStyle w:val="VerbatimChar"/>
          <w:lang w:val="es-AR"/>
        </w:rPr>
        <w:t xml:space="preserve"> función → comportamiento</w:t>
      </w:r>
      <w:r w:rsidRPr="00D55C51">
        <w:rPr>
          <w:lang w:val="es-AR"/>
        </w:rPr>
        <w:t xml:space="preserve">. La mutación en </w:t>
      </w:r>
      <w:proofErr w:type="spellStart"/>
      <w:r w:rsidRPr="00D55C51">
        <w:rPr>
          <w:i/>
          <w:iCs/>
          <w:lang w:val="es-AR"/>
        </w:rPr>
        <w:t>dbt</w:t>
      </w:r>
      <w:proofErr w:type="spellEnd"/>
      <w:r w:rsidRPr="00D55C51">
        <w:rPr>
          <w:lang w:val="es-AR"/>
        </w:rPr>
        <w:t xml:space="preserve"> altera la </w:t>
      </w:r>
      <w:r w:rsidRPr="00D55C51">
        <w:rPr>
          <w:b/>
          <w:bCs/>
          <w:lang w:val="es-AR"/>
        </w:rPr>
        <w:t>proteína quinasa</w:t>
      </w:r>
      <w:r w:rsidRPr="00D55C51">
        <w:rPr>
          <w:lang w:val="es-AR"/>
        </w:rPr>
        <w:t xml:space="preserve"> que ajusta a PER → cambia el </w:t>
      </w:r>
      <w:r w:rsidRPr="00D55C51">
        <w:rPr>
          <w:b/>
          <w:bCs/>
          <w:lang w:val="es-AR"/>
        </w:rPr>
        <w:t>período</w:t>
      </w:r>
      <w:r w:rsidRPr="00D55C51">
        <w:rPr>
          <w:lang w:val="es-AR"/>
        </w:rPr>
        <w:t xml:space="preserve"> del reloj molecular → repercute en el </w:t>
      </w:r>
      <w:r w:rsidRPr="00D55C51">
        <w:rPr>
          <w:b/>
          <w:bCs/>
          <w:lang w:val="es-AR"/>
        </w:rPr>
        <w:t>ritmo de actividad locomotora</w:t>
      </w:r>
      <w:r w:rsidRPr="00D55C51">
        <w:rPr>
          <w:lang w:val="es-AR"/>
        </w:rPr>
        <w:t xml:space="preserve">. </w:t>
      </w:r>
      <w:r w:rsidRPr="00D55C51">
        <w:rPr>
          <w:i/>
          <w:iCs/>
          <w:lang w:val="es-AR"/>
        </w:rPr>
        <w:t xml:space="preserve">(Aclaración del enunciado: la mutación afecta la </w:t>
      </w:r>
      <w:r w:rsidRPr="00D55C51">
        <w:rPr>
          <w:b/>
          <w:bCs/>
          <w:i/>
          <w:iCs/>
          <w:lang w:val="es-AR"/>
        </w:rPr>
        <w:t>secuencia del código genétic</w:t>
      </w:r>
      <w:r w:rsidRPr="00D55C51">
        <w:rPr>
          <w:b/>
          <w:bCs/>
          <w:i/>
          <w:iCs/>
          <w:lang w:val="es-AR"/>
        </w:rPr>
        <w:t>o</w:t>
      </w:r>
      <w:r w:rsidRPr="00D55C51">
        <w:rPr>
          <w:i/>
          <w:iCs/>
          <w:lang w:val="es-AR"/>
        </w:rPr>
        <w:t>, no el pasaje de ADN a ARN.)</w:t>
      </w:r>
    </w:p>
    <w:p w14:paraId="1BF6DA84" w14:textId="77777777" w:rsidR="004B46BA" w:rsidRPr="00D55C51" w:rsidRDefault="00D55C51" w:rsidP="00D55C51">
      <w:pPr>
        <w:pStyle w:val="Ttulo2"/>
        <w:jc w:val="both"/>
        <w:rPr>
          <w:lang w:val="es-AR"/>
        </w:rPr>
      </w:pPr>
      <w:bookmarkStart w:id="4" w:name="Xe776e52dac1af7efc028bb70325de25d6b026c0"/>
      <w:bookmarkEnd w:id="3"/>
      <w:r w:rsidRPr="00D55C51">
        <w:rPr>
          <w:lang w:val="es-AR"/>
        </w:rPr>
        <w:t xml:space="preserve">3. ¿Por qué </w:t>
      </w:r>
      <w:proofErr w:type="spellStart"/>
      <w:r w:rsidRPr="00D55C51">
        <w:rPr>
          <w:lang w:val="es-AR"/>
        </w:rPr>
        <w:t>wt</w:t>
      </w:r>
      <w:proofErr w:type="spellEnd"/>
      <w:r w:rsidRPr="00D55C51">
        <w:rPr>
          <w:lang w:val="es-AR"/>
        </w:rPr>
        <w:t>, heterocigota y homocigota tienen fenotipos distintos?</w:t>
      </w:r>
    </w:p>
    <w:p w14:paraId="1BF6DA85" w14:textId="77777777" w:rsidR="004B46BA" w:rsidRPr="00D55C51" w:rsidRDefault="00D55C51" w:rsidP="00D55C51">
      <w:pPr>
        <w:pStyle w:val="FirstParagraph"/>
        <w:jc w:val="both"/>
        <w:rPr>
          <w:lang w:val="es-AR"/>
        </w:rPr>
      </w:pPr>
      <w:r w:rsidRPr="00D55C51">
        <w:rPr>
          <w:lang w:val="es-AR"/>
        </w:rPr>
        <w:t xml:space="preserve">Por </w:t>
      </w:r>
      <w:r w:rsidRPr="00D55C51">
        <w:rPr>
          <w:b/>
          <w:bCs/>
          <w:lang w:val="es-AR"/>
        </w:rPr>
        <w:t>dominancia incompleta</w:t>
      </w:r>
      <w:r w:rsidRPr="00D55C51">
        <w:rPr>
          <w:lang w:val="es-AR"/>
        </w:rPr>
        <w:t xml:space="preserve">: ningún alelo domina por completo al otro, de modo que </w:t>
      </w:r>
      <w:r w:rsidRPr="00D55C51">
        <w:rPr>
          <w:b/>
          <w:bCs/>
          <w:lang w:val="es-AR"/>
        </w:rPr>
        <w:t>cada genotipo da un fenotipo diferente</w:t>
      </w:r>
      <w:r w:rsidRPr="00D55C51">
        <w:rPr>
          <w:lang w:val="es-AR"/>
        </w:rPr>
        <w:t xml:space="preserve"> (un valor de </w:t>
      </w:r>
      <w:r>
        <w:t>τ</w:t>
      </w:r>
      <w:r w:rsidRPr="00D55C51">
        <w:rPr>
          <w:lang w:val="es-AR"/>
        </w:rPr>
        <w:t xml:space="preserve"> distinto). No hay un</w:t>
      </w:r>
      <w:r w:rsidRPr="00D55C51">
        <w:rPr>
          <w:lang w:val="es-AR"/>
        </w:rPr>
        <w:t xml:space="preserve"> alelo que “tape” al otro como en la dominancia simple.</w:t>
      </w:r>
    </w:p>
    <w:p w14:paraId="1BF6DA86" w14:textId="77777777" w:rsidR="004B46BA" w:rsidRPr="00D55C51" w:rsidRDefault="00D55C51" w:rsidP="00D55C51">
      <w:pPr>
        <w:pStyle w:val="Ttulo2"/>
        <w:jc w:val="both"/>
        <w:rPr>
          <w:lang w:val="es-AR"/>
        </w:rPr>
      </w:pPr>
      <w:bookmarkStart w:id="5" w:name="X1ccdd0f7ea2507c47d87079d0c9c28ee7f7a91b"/>
      <w:bookmarkEnd w:id="4"/>
      <w:r w:rsidRPr="00D55C51">
        <w:rPr>
          <w:lang w:val="es-AR"/>
        </w:rPr>
        <w:t xml:space="preserve">4. ¿Cuántos tipos de </w:t>
      </w:r>
      <w:proofErr w:type="spellStart"/>
      <w:r w:rsidRPr="00D55C51">
        <w:rPr>
          <w:lang w:val="es-AR"/>
        </w:rPr>
        <w:t>gametas</w:t>
      </w:r>
      <w:proofErr w:type="spellEnd"/>
      <w:r w:rsidRPr="00D55C51">
        <w:rPr>
          <w:lang w:val="es-AR"/>
        </w:rPr>
        <w:t xml:space="preserve"> produce cada mosca (respecto del gen </w:t>
      </w:r>
      <w:proofErr w:type="spellStart"/>
      <w:r w:rsidRPr="00D55C51">
        <w:rPr>
          <w:i/>
          <w:iCs/>
          <w:lang w:val="es-AR"/>
        </w:rPr>
        <w:t>dbt</w:t>
      </w:r>
      <w:proofErr w:type="spellEnd"/>
      <w:r w:rsidRPr="00D55C51">
        <w:rPr>
          <w:lang w:val="es-AR"/>
        </w:rPr>
        <w:t>)?</w:t>
      </w:r>
    </w:p>
    <w:p w14:paraId="1BF6DA87" w14:textId="77777777" w:rsidR="004B46BA" w:rsidRPr="00D55C51" w:rsidRDefault="00D55C51" w:rsidP="00D55C51">
      <w:pPr>
        <w:pStyle w:val="Compact"/>
        <w:numPr>
          <w:ilvl w:val="0"/>
          <w:numId w:val="10"/>
        </w:numPr>
        <w:jc w:val="both"/>
        <w:rPr>
          <w:lang w:val="es-AR"/>
        </w:rPr>
      </w:pPr>
      <w:r w:rsidRPr="00D55C51">
        <w:rPr>
          <w:lang w:val="es-AR"/>
        </w:rPr>
        <w:t xml:space="preserve">Mosca </w:t>
      </w:r>
      <w:proofErr w:type="spellStart"/>
      <w:r w:rsidRPr="00D55C51">
        <w:rPr>
          <w:b/>
          <w:bCs/>
          <w:lang w:val="es-AR"/>
        </w:rPr>
        <w:t>dbtS</w:t>
      </w:r>
      <w:proofErr w:type="spellEnd"/>
      <w:r w:rsidRPr="00D55C51">
        <w:rPr>
          <w:b/>
          <w:bCs/>
          <w:lang w:val="es-AR"/>
        </w:rPr>
        <w:t>/+</w:t>
      </w:r>
      <w:r w:rsidRPr="00D55C51">
        <w:rPr>
          <w:lang w:val="es-AR"/>
        </w:rPr>
        <w:t xml:space="preserve"> → </w:t>
      </w:r>
      <w:r w:rsidRPr="00D55C51">
        <w:rPr>
          <w:b/>
          <w:bCs/>
          <w:lang w:val="es-AR"/>
        </w:rPr>
        <w:t>2</w:t>
      </w:r>
      <w:r w:rsidRPr="00D55C51">
        <w:rPr>
          <w:lang w:val="es-AR"/>
        </w:rPr>
        <w:t xml:space="preserve"> tipos de </w:t>
      </w:r>
      <w:proofErr w:type="spellStart"/>
      <w:r w:rsidRPr="00D55C51">
        <w:rPr>
          <w:lang w:val="es-AR"/>
        </w:rPr>
        <w:t>gametas</w:t>
      </w:r>
      <w:proofErr w:type="spellEnd"/>
      <w:r w:rsidRPr="00D55C51">
        <w:rPr>
          <w:lang w:val="es-AR"/>
        </w:rPr>
        <w:t xml:space="preserve"> (una </w:t>
      </w:r>
      <w:proofErr w:type="spellStart"/>
      <w:r w:rsidRPr="00D55C51">
        <w:rPr>
          <w:b/>
          <w:bCs/>
          <w:lang w:val="es-AR"/>
        </w:rPr>
        <w:t>dbtS</w:t>
      </w:r>
      <w:proofErr w:type="spellEnd"/>
      <w:r w:rsidRPr="00D55C51">
        <w:rPr>
          <w:lang w:val="es-AR"/>
        </w:rPr>
        <w:t xml:space="preserve"> y una </w:t>
      </w:r>
      <w:r w:rsidRPr="00D55C51">
        <w:rPr>
          <w:b/>
          <w:bCs/>
          <w:lang w:val="es-AR"/>
        </w:rPr>
        <w:t>+</w:t>
      </w:r>
      <w:r w:rsidRPr="00D55C51">
        <w:rPr>
          <w:lang w:val="es-AR"/>
        </w:rPr>
        <w:t>).</w:t>
      </w:r>
    </w:p>
    <w:p w14:paraId="1BF6DA88" w14:textId="77777777" w:rsidR="004B46BA" w:rsidRPr="00D55C51" w:rsidRDefault="00D55C51" w:rsidP="00D55C51">
      <w:pPr>
        <w:pStyle w:val="Compact"/>
        <w:numPr>
          <w:ilvl w:val="0"/>
          <w:numId w:val="10"/>
        </w:numPr>
        <w:jc w:val="both"/>
        <w:rPr>
          <w:lang w:val="es-AR"/>
        </w:rPr>
      </w:pPr>
      <w:r w:rsidRPr="00D55C51">
        <w:rPr>
          <w:lang w:val="es-AR"/>
        </w:rPr>
        <w:t xml:space="preserve">Mosca </w:t>
      </w:r>
      <w:proofErr w:type="spellStart"/>
      <w:r w:rsidRPr="00D55C51">
        <w:rPr>
          <w:b/>
          <w:bCs/>
          <w:lang w:val="es-AR"/>
        </w:rPr>
        <w:t>dbtS</w:t>
      </w:r>
      <w:proofErr w:type="spellEnd"/>
      <w:r w:rsidRPr="00D55C51">
        <w:rPr>
          <w:b/>
          <w:bCs/>
          <w:lang w:val="es-AR"/>
        </w:rPr>
        <w:t>/</w:t>
      </w:r>
      <w:proofErr w:type="spellStart"/>
      <w:r w:rsidRPr="00D55C51">
        <w:rPr>
          <w:b/>
          <w:bCs/>
          <w:lang w:val="es-AR"/>
        </w:rPr>
        <w:t>dbtS</w:t>
      </w:r>
      <w:proofErr w:type="spellEnd"/>
      <w:r w:rsidRPr="00D55C51">
        <w:rPr>
          <w:lang w:val="es-AR"/>
        </w:rPr>
        <w:t xml:space="preserve"> → </w:t>
      </w:r>
      <w:r w:rsidRPr="00D55C51">
        <w:rPr>
          <w:b/>
          <w:bCs/>
          <w:lang w:val="es-AR"/>
        </w:rPr>
        <w:t>1</w:t>
      </w:r>
      <w:r w:rsidRPr="00D55C51">
        <w:rPr>
          <w:lang w:val="es-AR"/>
        </w:rPr>
        <w:t xml:space="preserve"> tipo de </w:t>
      </w:r>
      <w:proofErr w:type="spellStart"/>
      <w:r w:rsidRPr="00D55C51">
        <w:rPr>
          <w:lang w:val="es-AR"/>
        </w:rPr>
        <w:t>gameta</w:t>
      </w:r>
      <w:proofErr w:type="spellEnd"/>
      <w:r w:rsidRPr="00D55C51">
        <w:rPr>
          <w:lang w:val="es-AR"/>
        </w:rPr>
        <w:t xml:space="preserve"> (</w:t>
      </w:r>
      <w:proofErr w:type="spellStart"/>
      <w:r w:rsidRPr="00D55C51">
        <w:rPr>
          <w:b/>
          <w:bCs/>
          <w:lang w:val="es-AR"/>
        </w:rPr>
        <w:t>dbtS</w:t>
      </w:r>
      <w:proofErr w:type="spellEnd"/>
      <w:r w:rsidRPr="00D55C51">
        <w:rPr>
          <w:lang w:val="es-AR"/>
        </w:rPr>
        <w:t>).</w:t>
      </w:r>
    </w:p>
    <w:p w14:paraId="1BF6DA89" w14:textId="77777777" w:rsidR="004B46BA" w:rsidRPr="00D55C51" w:rsidRDefault="00D55C51" w:rsidP="00D55C51">
      <w:pPr>
        <w:pStyle w:val="FirstParagraph"/>
        <w:jc w:val="both"/>
        <w:rPr>
          <w:lang w:val="es-AR"/>
        </w:rPr>
      </w:pPr>
      <w:r w:rsidRPr="00D55C51">
        <w:rPr>
          <w:i/>
          <w:iCs/>
          <w:lang w:val="es-AR"/>
        </w:rPr>
        <w:t>(Regla general: un heterocigota</w:t>
      </w:r>
      <w:r w:rsidRPr="00D55C51">
        <w:rPr>
          <w:i/>
          <w:iCs/>
          <w:lang w:val="es-AR"/>
        </w:rPr>
        <w:t xml:space="preserve"> produce 2 tipos; un homocigota, 1.)</w:t>
      </w:r>
    </w:p>
    <w:p w14:paraId="1BF6DA8A" w14:textId="77777777" w:rsidR="004B46BA" w:rsidRPr="00D55C51" w:rsidRDefault="00D55C51" w:rsidP="00D55C51">
      <w:pPr>
        <w:pStyle w:val="Ttulo2"/>
        <w:jc w:val="both"/>
        <w:rPr>
          <w:lang w:val="es-AR"/>
        </w:rPr>
      </w:pPr>
      <w:bookmarkStart w:id="6" w:name="X4f244f3e69b7755610495a7d312b8e50567df87"/>
      <w:bookmarkEnd w:id="5"/>
      <w:r w:rsidRPr="00D55C51">
        <w:rPr>
          <w:lang w:val="es-AR"/>
        </w:rPr>
        <w:t xml:space="preserve">5. Cruce macho </w:t>
      </w:r>
      <w:proofErr w:type="spellStart"/>
      <w:r w:rsidRPr="00D55C51">
        <w:rPr>
          <w:lang w:val="es-AR"/>
        </w:rPr>
        <w:t>dbtS</w:t>
      </w:r>
      <w:proofErr w:type="spellEnd"/>
      <w:r w:rsidRPr="00D55C51">
        <w:rPr>
          <w:lang w:val="es-AR"/>
        </w:rPr>
        <w:t xml:space="preserve">/+ × hembra </w:t>
      </w:r>
      <w:proofErr w:type="spellStart"/>
      <w:r w:rsidRPr="00D55C51">
        <w:rPr>
          <w:lang w:val="es-AR"/>
        </w:rPr>
        <w:t>dbtS</w:t>
      </w:r>
      <w:proofErr w:type="spellEnd"/>
      <w:r w:rsidRPr="00D55C51">
        <w:rPr>
          <w:lang w:val="es-AR"/>
        </w:rPr>
        <w:t>/+ — fenotipos y proporciones</w:t>
      </w:r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713"/>
        <w:gridCol w:w="1264"/>
        <w:gridCol w:w="932"/>
      </w:tblGrid>
      <w:tr w:rsidR="004B46BA" w14:paraId="1BF6DA8E" w14:textId="77777777" w:rsidTr="00D55C51">
        <w:trPr>
          <w:jc w:val="center"/>
        </w:trPr>
        <w:tc>
          <w:tcPr>
            <w:tcW w:w="0" w:type="auto"/>
          </w:tcPr>
          <w:p w14:paraId="1BF6DA8B" w14:textId="77777777" w:rsidR="004B46BA" w:rsidRPr="00D55C51" w:rsidRDefault="004B46BA">
            <w:pPr>
              <w:pStyle w:val="Compact"/>
              <w:rPr>
                <w:lang w:val="es-AR"/>
              </w:rPr>
            </w:pPr>
          </w:p>
        </w:tc>
        <w:tc>
          <w:tcPr>
            <w:tcW w:w="0" w:type="auto"/>
          </w:tcPr>
          <w:p w14:paraId="1BF6DA8C" w14:textId="77777777" w:rsidR="004B46BA" w:rsidRDefault="00D55C51">
            <w:pPr>
              <w:pStyle w:val="Compact"/>
            </w:pPr>
            <w:proofErr w:type="spellStart"/>
            <w:r>
              <w:rPr>
                <w:b/>
                <w:bCs/>
              </w:rPr>
              <w:t>dbtS</w:t>
            </w:r>
            <w:proofErr w:type="spellEnd"/>
          </w:p>
        </w:tc>
        <w:tc>
          <w:tcPr>
            <w:tcW w:w="0" w:type="auto"/>
          </w:tcPr>
          <w:p w14:paraId="1BF6DA8D" w14:textId="77777777" w:rsidR="004B46BA" w:rsidRDefault="00D55C51">
            <w:pPr>
              <w:pStyle w:val="Compact"/>
            </w:pPr>
            <w:r>
              <w:rPr>
                <w:b/>
                <w:bCs/>
              </w:rPr>
              <w:t>+</w:t>
            </w:r>
          </w:p>
        </w:tc>
      </w:tr>
      <w:tr w:rsidR="004B46BA" w14:paraId="1BF6DA92" w14:textId="77777777" w:rsidTr="00D55C51">
        <w:trPr>
          <w:jc w:val="center"/>
        </w:trPr>
        <w:tc>
          <w:tcPr>
            <w:tcW w:w="0" w:type="auto"/>
          </w:tcPr>
          <w:p w14:paraId="1BF6DA8F" w14:textId="77777777" w:rsidR="004B46BA" w:rsidRDefault="00D55C51">
            <w:pPr>
              <w:pStyle w:val="Compact"/>
            </w:pPr>
            <w:r>
              <w:rPr>
                <w:b/>
                <w:bCs/>
              </w:rPr>
              <w:t>dbtS</w:t>
            </w:r>
          </w:p>
        </w:tc>
        <w:tc>
          <w:tcPr>
            <w:tcW w:w="0" w:type="auto"/>
          </w:tcPr>
          <w:p w14:paraId="1BF6DA90" w14:textId="77777777" w:rsidR="004B46BA" w:rsidRDefault="00D55C51">
            <w:pPr>
              <w:pStyle w:val="Compact"/>
            </w:pPr>
            <w:r>
              <w:t>dbtS/dbtS</w:t>
            </w:r>
          </w:p>
        </w:tc>
        <w:tc>
          <w:tcPr>
            <w:tcW w:w="0" w:type="auto"/>
          </w:tcPr>
          <w:p w14:paraId="1BF6DA91" w14:textId="77777777" w:rsidR="004B46BA" w:rsidRDefault="00D55C51">
            <w:pPr>
              <w:pStyle w:val="Compact"/>
            </w:pPr>
            <w:r>
              <w:t>dbtS/+</w:t>
            </w:r>
          </w:p>
        </w:tc>
      </w:tr>
      <w:tr w:rsidR="004B46BA" w14:paraId="1BF6DA96" w14:textId="77777777" w:rsidTr="00D55C51">
        <w:trPr>
          <w:jc w:val="center"/>
        </w:trPr>
        <w:tc>
          <w:tcPr>
            <w:tcW w:w="0" w:type="auto"/>
          </w:tcPr>
          <w:p w14:paraId="1BF6DA93" w14:textId="77777777" w:rsidR="004B46BA" w:rsidRDefault="00D55C51">
            <w:pPr>
              <w:pStyle w:val="Compact"/>
            </w:pPr>
            <w:r>
              <w:rPr>
                <w:b/>
                <w:bCs/>
              </w:rPr>
              <w:t>+</w:t>
            </w:r>
          </w:p>
        </w:tc>
        <w:tc>
          <w:tcPr>
            <w:tcW w:w="0" w:type="auto"/>
          </w:tcPr>
          <w:p w14:paraId="1BF6DA94" w14:textId="77777777" w:rsidR="004B46BA" w:rsidRDefault="00D55C51">
            <w:pPr>
              <w:pStyle w:val="Compact"/>
            </w:pPr>
            <w:r>
              <w:t>dbtS/+</w:t>
            </w:r>
          </w:p>
        </w:tc>
        <w:tc>
          <w:tcPr>
            <w:tcW w:w="0" w:type="auto"/>
          </w:tcPr>
          <w:p w14:paraId="1BF6DA95" w14:textId="77777777" w:rsidR="004B46BA" w:rsidRDefault="00D55C51">
            <w:pPr>
              <w:pStyle w:val="Compact"/>
            </w:pPr>
            <w:r>
              <w:t>+/+</w:t>
            </w:r>
          </w:p>
        </w:tc>
      </w:tr>
    </w:tbl>
    <w:p w14:paraId="1BF6DA97" w14:textId="77777777" w:rsidR="004B46BA" w:rsidRPr="00D55C51" w:rsidRDefault="00D55C51" w:rsidP="00D55C51">
      <w:pPr>
        <w:pStyle w:val="Textoindependiente"/>
        <w:jc w:val="both"/>
        <w:rPr>
          <w:lang w:val="es-AR"/>
        </w:rPr>
      </w:pPr>
      <w:r w:rsidRPr="00D55C51">
        <w:rPr>
          <w:lang w:val="es-AR"/>
        </w:rPr>
        <w:t xml:space="preserve">Genotipos </w:t>
      </w:r>
      <w:r w:rsidRPr="00D55C51">
        <w:rPr>
          <w:b/>
          <w:bCs/>
          <w:lang w:val="es-AR"/>
        </w:rPr>
        <w:t>1 : 2 : 1</w:t>
      </w:r>
      <w:r w:rsidRPr="00D55C51">
        <w:rPr>
          <w:lang w:val="es-AR"/>
        </w:rPr>
        <w:t xml:space="preserve"> → por dominancia incompleta, </w:t>
      </w:r>
      <w:r w:rsidRPr="00D55C51">
        <w:rPr>
          <w:b/>
          <w:bCs/>
          <w:lang w:val="es-AR"/>
        </w:rPr>
        <w:t>tres fenotipos</w:t>
      </w:r>
      <w:r w:rsidRPr="00D55C51">
        <w:rPr>
          <w:lang w:val="es-AR"/>
        </w:rPr>
        <w:t xml:space="preserve">: - </w:t>
      </w:r>
      <w:r w:rsidRPr="00D55C51">
        <w:rPr>
          <w:b/>
          <w:bCs/>
          <w:lang w:val="es-AR"/>
        </w:rPr>
        <w:t>25 %</w:t>
      </w:r>
      <w:r w:rsidRPr="00D55C51">
        <w:rPr>
          <w:lang w:val="es-AR"/>
        </w:rPr>
        <w:t xml:space="preserve"> </w:t>
      </w:r>
      <w:proofErr w:type="spellStart"/>
      <w:r w:rsidRPr="00D55C51">
        <w:rPr>
          <w:lang w:val="es-AR"/>
        </w:rPr>
        <w:t>dbtS</w:t>
      </w:r>
      <w:proofErr w:type="spellEnd"/>
      <w:r w:rsidRPr="00D55C51">
        <w:rPr>
          <w:lang w:val="es-AR"/>
        </w:rPr>
        <w:t>/</w:t>
      </w:r>
      <w:proofErr w:type="spellStart"/>
      <w:r w:rsidRPr="00D55C51">
        <w:rPr>
          <w:lang w:val="es-AR"/>
        </w:rPr>
        <w:t>dbtS</w:t>
      </w:r>
      <w:proofErr w:type="spellEnd"/>
      <w:r w:rsidRPr="00D55C51">
        <w:rPr>
          <w:lang w:val="es-AR"/>
        </w:rPr>
        <w:t xml:space="preserve"> → </w:t>
      </w:r>
      <w:r w:rsidRPr="00D55C51">
        <w:rPr>
          <w:b/>
          <w:bCs/>
          <w:lang w:val="es-AR"/>
        </w:rPr>
        <w:t>período muy corto (</w:t>
      </w:r>
      <w:r>
        <w:rPr>
          <w:b/>
          <w:bCs/>
        </w:rPr>
        <w:t>τ</w:t>
      </w:r>
      <w:r w:rsidRPr="00D55C51">
        <w:rPr>
          <w:b/>
          <w:bCs/>
          <w:lang w:val="es-AR"/>
        </w:rPr>
        <w:t xml:space="preserve"> = 18 h)</w:t>
      </w:r>
      <w:r w:rsidRPr="00D55C51">
        <w:rPr>
          <w:lang w:val="es-AR"/>
        </w:rPr>
        <w:t xml:space="preserve"> - </w:t>
      </w:r>
      <w:r w:rsidRPr="00D55C51">
        <w:rPr>
          <w:b/>
          <w:bCs/>
          <w:lang w:val="es-AR"/>
        </w:rPr>
        <w:t>50 %</w:t>
      </w:r>
      <w:r w:rsidRPr="00D55C51">
        <w:rPr>
          <w:lang w:val="es-AR"/>
        </w:rPr>
        <w:t xml:space="preserve"> </w:t>
      </w:r>
      <w:proofErr w:type="spellStart"/>
      <w:r w:rsidRPr="00D55C51">
        <w:rPr>
          <w:lang w:val="es-AR"/>
        </w:rPr>
        <w:t>dbtS</w:t>
      </w:r>
      <w:proofErr w:type="spellEnd"/>
      <w:r w:rsidRPr="00D55C51">
        <w:rPr>
          <w:lang w:val="es-AR"/>
        </w:rPr>
        <w:t xml:space="preserve">/+ → </w:t>
      </w:r>
      <w:r w:rsidRPr="00D55C51">
        <w:rPr>
          <w:b/>
          <w:bCs/>
          <w:lang w:val="es-AR"/>
        </w:rPr>
        <w:t>período corto (</w:t>
      </w:r>
      <w:r>
        <w:rPr>
          <w:b/>
          <w:bCs/>
        </w:rPr>
        <w:t>τ</w:t>
      </w:r>
      <w:r w:rsidRPr="00D55C51">
        <w:rPr>
          <w:b/>
          <w:bCs/>
          <w:lang w:val="es-AR"/>
        </w:rPr>
        <w:t xml:space="preserve"> = 21,5 h)</w:t>
      </w:r>
      <w:r w:rsidRPr="00D55C51">
        <w:rPr>
          <w:lang w:val="es-AR"/>
        </w:rPr>
        <w:t xml:space="preserve"> - </w:t>
      </w:r>
      <w:r w:rsidRPr="00D55C51">
        <w:rPr>
          <w:b/>
          <w:bCs/>
          <w:lang w:val="es-AR"/>
        </w:rPr>
        <w:t>25 %</w:t>
      </w:r>
      <w:r w:rsidRPr="00D55C51">
        <w:rPr>
          <w:lang w:val="es-AR"/>
        </w:rPr>
        <w:t xml:space="preserve"> +/+ → </w:t>
      </w:r>
      <w:r w:rsidRPr="00D55C51">
        <w:rPr>
          <w:b/>
          <w:bCs/>
          <w:lang w:val="es-AR"/>
        </w:rPr>
        <w:t>período normal (</w:t>
      </w:r>
      <w:r>
        <w:rPr>
          <w:b/>
          <w:bCs/>
        </w:rPr>
        <w:t>τ</w:t>
      </w:r>
      <w:r w:rsidRPr="00D55C51">
        <w:rPr>
          <w:b/>
          <w:bCs/>
          <w:lang w:val="es-AR"/>
        </w:rPr>
        <w:t xml:space="preserve"> = 24 h)</w:t>
      </w:r>
    </w:p>
    <w:p w14:paraId="1BF6DA98" w14:textId="77777777" w:rsidR="004B46BA" w:rsidRPr="00D55C51" w:rsidRDefault="00D55C51" w:rsidP="00D55C51">
      <w:pPr>
        <w:pStyle w:val="Ttulo2"/>
        <w:jc w:val="both"/>
        <w:rPr>
          <w:lang w:val="es-AR"/>
        </w:rPr>
      </w:pPr>
      <w:bookmarkStart w:id="7" w:name="X84e87f650a22bc1ed0ce1db992587d28734ac5f"/>
      <w:bookmarkEnd w:id="6"/>
      <w:r w:rsidRPr="00D55C51">
        <w:rPr>
          <w:lang w:val="es-AR"/>
        </w:rPr>
        <w:t xml:space="preserve">6. Cruce macho </w:t>
      </w:r>
      <w:proofErr w:type="spellStart"/>
      <w:r w:rsidRPr="00D55C51">
        <w:rPr>
          <w:lang w:val="es-AR"/>
        </w:rPr>
        <w:t>dbtL</w:t>
      </w:r>
      <w:proofErr w:type="spellEnd"/>
      <w:r w:rsidRPr="00D55C51">
        <w:rPr>
          <w:lang w:val="es-AR"/>
        </w:rPr>
        <w:t>/+ × hembra +/+ — fenotipos y proporciones</w:t>
      </w:r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359"/>
        <w:gridCol w:w="942"/>
        <w:gridCol w:w="600"/>
      </w:tblGrid>
      <w:tr w:rsidR="004B46BA" w14:paraId="1BF6DA9C" w14:textId="77777777" w:rsidTr="00D55C51">
        <w:trPr>
          <w:jc w:val="center"/>
        </w:trPr>
        <w:tc>
          <w:tcPr>
            <w:tcW w:w="0" w:type="auto"/>
          </w:tcPr>
          <w:p w14:paraId="1BF6DA99" w14:textId="77777777" w:rsidR="004B46BA" w:rsidRPr="00D55C51" w:rsidRDefault="004B46BA">
            <w:pPr>
              <w:pStyle w:val="Compact"/>
              <w:rPr>
                <w:lang w:val="es-AR"/>
              </w:rPr>
            </w:pPr>
          </w:p>
        </w:tc>
        <w:tc>
          <w:tcPr>
            <w:tcW w:w="0" w:type="auto"/>
          </w:tcPr>
          <w:p w14:paraId="1BF6DA9A" w14:textId="77777777" w:rsidR="004B46BA" w:rsidRDefault="00D55C51">
            <w:pPr>
              <w:pStyle w:val="Compact"/>
            </w:pPr>
            <w:proofErr w:type="spellStart"/>
            <w:r>
              <w:rPr>
                <w:b/>
                <w:bCs/>
              </w:rPr>
              <w:t>dbtL</w:t>
            </w:r>
            <w:proofErr w:type="spellEnd"/>
          </w:p>
        </w:tc>
        <w:tc>
          <w:tcPr>
            <w:tcW w:w="0" w:type="auto"/>
          </w:tcPr>
          <w:p w14:paraId="1BF6DA9B" w14:textId="77777777" w:rsidR="004B46BA" w:rsidRDefault="00D55C51">
            <w:pPr>
              <w:pStyle w:val="Compact"/>
            </w:pPr>
            <w:r>
              <w:rPr>
                <w:b/>
                <w:bCs/>
              </w:rPr>
              <w:t>+</w:t>
            </w:r>
          </w:p>
        </w:tc>
      </w:tr>
      <w:tr w:rsidR="004B46BA" w14:paraId="1BF6DAA0" w14:textId="77777777" w:rsidTr="00D55C51">
        <w:trPr>
          <w:jc w:val="center"/>
        </w:trPr>
        <w:tc>
          <w:tcPr>
            <w:tcW w:w="0" w:type="auto"/>
          </w:tcPr>
          <w:p w14:paraId="1BF6DA9D" w14:textId="77777777" w:rsidR="004B46BA" w:rsidRDefault="00D55C51">
            <w:pPr>
              <w:pStyle w:val="Compact"/>
            </w:pPr>
            <w:r>
              <w:rPr>
                <w:b/>
                <w:bCs/>
              </w:rPr>
              <w:t>+</w:t>
            </w:r>
          </w:p>
        </w:tc>
        <w:tc>
          <w:tcPr>
            <w:tcW w:w="0" w:type="auto"/>
          </w:tcPr>
          <w:p w14:paraId="1BF6DA9E" w14:textId="77777777" w:rsidR="004B46BA" w:rsidRDefault="00D55C51">
            <w:pPr>
              <w:pStyle w:val="Compact"/>
            </w:pPr>
            <w:r>
              <w:t>dbtL/+</w:t>
            </w:r>
          </w:p>
        </w:tc>
        <w:tc>
          <w:tcPr>
            <w:tcW w:w="0" w:type="auto"/>
          </w:tcPr>
          <w:p w14:paraId="1BF6DA9F" w14:textId="77777777" w:rsidR="004B46BA" w:rsidRDefault="00D55C51">
            <w:pPr>
              <w:pStyle w:val="Compact"/>
            </w:pPr>
            <w:r>
              <w:t>+/+</w:t>
            </w:r>
          </w:p>
        </w:tc>
      </w:tr>
      <w:tr w:rsidR="004B46BA" w14:paraId="1BF6DAA4" w14:textId="77777777" w:rsidTr="00D55C51">
        <w:trPr>
          <w:jc w:val="center"/>
        </w:trPr>
        <w:tc>
          <w:tcPr>
            <w:tcW w:w="0" w:type="auto"/>
          </w:tcPr>
          <w:p w14:paraId="1BF6DAA1" w14:textId="77777777" w:rsidR="004B46BA" w:rsidRDefault="00D55C51">
            <w:pPr>
              <w:pStyle w:val="Compact"/>
            </w:pPr>
            <w:r>
              <w:rPr>
                <w:b/>
                <w:bCs/>
              </w:rPr>
              <w:t>+</w:t>
            </w:r>
          </w:p>
        </w:tc>
        <w:tc>
          <w:tcPr>
            <w:tcW w:w="0" w:type="auto"/>
          </w:tcPr>
          <w:p w14:paraId="1BF6DAA2" w14:textId="77777777" w:rsidR="004B46BA" w:rsidRDefault="00D55C51">
            <w:pPr>
              <w:pStyle w:val="Compact"/>
            </w:pPr>
            <w:r>
              <w:t>dbtL/+</w:t>
            </w:r>
          </w:p>
        </w:tc>
        <w:tc>
          <w:tcPr>
            <w:tcW w:w="0" w:type="auto"/>
          </w:tcPr>
          <w:p w14:paraId="1BF6DAA3" w14:textId="77777777" w:rsidR="004B46BA" w:rsidRDefault="00D55C51">
            <w:pPr>
              <w:pStyle w:val="Compact"/>
            </w:pPr>
            <w:r>
              <w:t>+/+</w:t>
            </w:r>
          </w:p>
        </w:tc>
      </w:tr>
    </w:tbl>
    <w:p w14:paraId="1BF6DAA5" w14:textId="77777777" w:rsidR="004B46BA" w:rsidRPr="00D55C51" w:rsidRDefault="00D55C51" w:rsidP="00D55C51">
      <w:pPr>
        <w:pStyle w:val="Textoindependiente"/>
        <w:ind w:left="-426" w:right="-284"/>
        <w:jc w:val="both"/>
        <w:rPr>
          <w:lang w:val="es-AR"/>
        </w:rPr>
      </w:pPr>
      <w:r w:rsidRPr="00D55C51">
        <w:rPr>
          <w:lang w:val="es-AR"/>
        </w:rPr>
        <w:t xml:space="preserve">→ </w:t>
      </w:r>
      <w:r w:rsidRPr="00D55C51">
        <w:rPr>
          <w:b/>
          <w:bCs/>
          <w:lang w:val="es-AR"/>
        </w:rPr>
        <w:t>Dos fenotipos</w:t>
      </w:r>
      <w:r w:rsidRPr="00D55C51">
        <w:rPr>
          <w:lang w:val="es-AR"/>
        </w:rPr>
        <w:t xml:space="preserve">: - </w:t>
      </w:r>
      <w:r w:rsidRPr="00D55C51">
        <w:rPr>
          <w:b/>
          <w:bCs/>
          <w:lang w:val="es-AR"/>
        </w:rPr>
        <w:t>50 %</w:t>
      </w:r>
      <w:r w:rsidRPr="00D55C51">
        <w:rPr>
          <w:lang w:val="es-AR"/>
        </w:rPr>
        <w:t xml:space="preserve"> </w:t>
      </w:r>
      <w:proofErr w:type="spellStart"/>
      <w:r w:rsidRPr="00D55C51">
        <w:rPr>
          <w:lang w:val="es-AR"/>
        </w:rPr>
        <w:t>dbtL</w:t>
      </w:r>
      <w:proofErr w:type="spellEnd"/>
      <w:r w:rsidRPr="00D55C51">
        <w:rPr>
          <w:lang w:val="es-AR"/>
        </w:rPr>
        <w:t xml:space="preserve">/+ → </w:t>
      </w:r>
      <w:r w:rsidRPr="00D55C51">
        <w:rPr>
          <w:b/>
          <w:bCs/>
          <w:lang w:val="es-AR"/>
        </w:rPr>
        <w:t>período largo (</w:t>
      </w:r>
      <w:r>
        <w:rPr>
          <w:b/>
          <w:bCs/>
        </w:rPr>
        <w:t>τ</w:t>
      </w:r>
      <w:r w:rsidRPr="00D55C51">
        <w:rPr>
          <w:b/>
          <w:bCs/>
          <w:lang w:val="es-AR"/>
        </w:rPr>
        <w:t xml:space="preserve"> = 25 h)</w:t>
      </w:r>
      <w:r w:rsidRPr="00D55C51">
        <w:rPr>
          <w:lang w:val="es-AR"/>
        </w:rPr>
        <w:t xml:space="preserve"> - </w:t>
      </w:r>
      <w:r w:rsidRPr="00D55C51">
        <w:rPr>
          <w:b/>
          <w:bCs/>
          <w:lang w:val="es-AR"/>
        </w:rPr>
        <w:t>50 %</w:t>
      </w:r>
      <w:r w:rsidRPr="00D55C51">
        <w:rPr>
          <w:lang w:val="es-AR"/>
        </w:rPr>
        <w:t xml:space="preserve"> +/+ → </w:t>
      </w:r>
      <w:r w:rsidRPr="00D55C51">
        <w:rPr>
          <w:b/>
          <w:bCs/>
          <w:lang w:val="es-AR"/>
        </w:rPr>
        <w:t>período normal (</w:t>
      </w:r>
      <w:r>
        <w:rPr>
          <w:b/>
          <w:bCs/>
        </w:rPr>
        <w:t>τ</w:t>
      </w:r>
      <w:r w:rsidRPr="00D55C51">
        <w:rPr>
          <w:b/>
          <w:bCs/>
          <w:lang w:val="es-AR"/>
        </w:rPr>
        <w:t xml:space="preserve"> = 24 h)</w:t>
      </w:r>
    </w:p>
    <w:p w14:paraId="1BF6DAA6" w14:textId="77777777" w:rsidR="004B46BA" w:rsidRDefault="00D55C51" w:rsidP="00D55C51">
      <w:pPr>
        <w:jc w:val="both"/>
      </w:pPr>
      <w:r>
        <w:pict w14:anchorId="1BF6DAAA">
          <v:rect id="_x0000_i1026" style="width:0;height:1.5pt" o:hralign="center" o:hrstd="t" o:hr="t"/>
        </w:pict>
      </w:r>
    </w:p>
    <w:p w14:paraId="1BF6DAA7" w14:textId="77777777" w:rsidR="004B46BA" w:rsidRPr="00D55C51" w:rsidRDefault="00D55C51" w:rsidP="00D55C51">
      <w:pPr>
        <w:pStyle w:val="Ttulo2"/>
        <w:jc w:val="both"/>
        <w:rPr>
          <w:lang w:val="es-AR"/>
        </w:rPr>
      </w:pPr>
      <w:bookmarkStart w:id="8" w:name="cierre-lógico-del-problema-frase-resumen"/>
      <w:bookmarkEnd w:id="7"/>
      <w:r w:rsidRPr="00D55C51">
        <w:rPr>
          <w:lang w:val="es-AR"/>
        </w:rPr>
        <w:t>Cierre lógico del problema (frase-resumen)</w:t>
      </w:r>
    </w:p>
    <w:p w14:paraId="1BF6DAA8" w14:textId="77777777" w:rsidR="004B46BA" w:rsidRPr="00D55C51" w:rsidRDefault="00D55C51" w:rsidP="00D55C51">
      <w:pPr>
        <w:pStyle w:val="FirstParagraph"/>
        <w:jc w:val="both"/>
        <w:rPr>
          <w:lang w:val="es-AR"/>
        </w:rPr>
      </w:pPr>
      <w:r w:rsidRPr="00D55C51">
        <w:rPr>
          <w:lang w:val="es-AR"/>
        </w:rPr>
        <w:t xml:space="preserve">El experimento mide </w:t>
      </w:r>
      <w:r>
        <w:rPr>
          <w:b/>
          <w:bCs/>
        </w:rPr>
        <w:t>τ</w:t>
      </w:r>
      <w:r w:rsidRPr="00D55C51">
        <w:rPr>
          <w:b/>
          <w:bCs/>
          <w:lang w:val="es-AR"/>
        </w:rPr>
        <w:t xml:space="preserve"> en oscuridad constante</w:t>
      </w:r>
      <w:r w:rsidRPr="00D55C51">
        <w:rPr>
          <w:lang w:val="es-AR"/>
        </w:rPr>
        <w:t xml:space="preserve"> porque solo así se ve el </w:t>
      </w:r>
      <w:r w:rsidRPr="00D55C51">
        <w:rPr>
          <w:b/>
          <w:bCs/>
          <w:lang w:val="es-AR"/>
        </w:rPr>
        <w:t>reloj endógeno</w:t>
      </w:r>
      <w:r w:rsidRPr="00D55C51">
        <w:rPr>
          <w:lang w:val="es-AR"/>
        </w:rPr>
        <w:t xml:space="preserve">. </w:t>
      </w:r>
      <w:proofErr w:type="spellStart"/>
      <w:r w:rsidRPr="00D55C51">
        <w:rPr>
          <w:i/>
          <w:iCs/>
          <w:lang w:val="es-AR"/>
        </w:rPr>
        <w:t>dbt</w:t>
      </w:r>
      <w:proofErr w:type="spellEnd"/>
      <w:r w:rsidRPr="00D55C51">
        <w:rPr>
          <w:lang w:val="es-AR"/>
        </w:rPr>
        <w:t xml:space="preserve"> codifica la </w:t>
      </w:r>
      <w:r w:rsidRPr="00D55C51">
        <w:rPr>
          <w:b/>
          <w:bCs/>
          <w:lang w:val="es-AR"/>
        </w:rPr>
        <w:t>quinasa que ajusta a PER</w:t>
      </w:r>
      <w:r w:rsidRPr="00D55C51">
        <w:rPr>
          <w:lang w:val="es-AR"/>
        </w:rPr>
        <w:t xml:space="preserve"> dentro del bucle </w:t>
      </w:r>
      <w:r w:rsidRPr="00D55C51">
        <w:rPr>
          <w:b/>
          <w:bCs/>
          <w:lang w:val="es-AR"/>
        </w:rPr>
        <w:t>TTF</w:t>
      </w:r>
      <w:r w:rsidRPr="00D55C51">
        <w:rPr>
          <w:b/>
          <w:bCs/>
          <w:lang w:val="es-AR"/>
        </w:rPr>
        <w:t>L</w:t>
      </w:r>
      <w:r w:rsidRPr="00D55C51">
        <w:rPr>
          <w:lang w:val="es-AR"/>
        </w:rPr>
        <w:t xml:space="preserve">, así que una mutación en ese gen —vía </w:t>
      </w:r>
      <w:r w:rsidRPr="00D55C51">
        <w:rPr>
          <w:b/>
          <w:bCs/>
          <w:lang w:val="es-AR"/>
        </w:rPr>
        <w:t>dogma central</w:t>
      </w:r>
      <w:r w:rsidRPr="00D55C51">
        <w:rPr>
          <w:lang w:val="es-AR"/>
        </w:rPr>
        <w:t xml:space="preserve"> (gen → proteína → función → conducta)— </w:t>
      </w:r>
      <w:r w:rsidRPr="00D55C51">
        <w:rPr>
          <w:b/>
          <w:bCs/>
          <w:lang w:val="es-AR"/>
        </w:rPr>
        <w:t>cambia el período del ritmo de actividad</w:t>
      </w:r>
      <w:r w:rsidRPr="00D55C51">
        <w:rPr>
          <w:lang w:val="es-AR"/>
        </w:rPr>
        <w:t xml:space="preserve">. Como la herencia es de </w:t>
      </w:r>
      <w:r w:rsidRPr="00D55C51">
        <w:rPr>
          <w:b/>
          <w:bCs/>
          <w:lang w:val="es-AR"/>
        </w:rPr>
        <w:t>dominancia incompleta</w:t>
      </w:r>
      <w:r w:rsidRPr="00D55C51">
        <w:rPr>
          <w:lang w:val="es-AR"/>
        </w:rPr>
        <w:t>, cada genotipo (</w:t>
      </w:r>
      <w:proofErr w:type="spellStart"/>
      <w:r w:rsidRPr="00D55C51">
        <w:rPr>
          <w:lang w:val="es-AR"/>
        </w:rPr>
        <w:t>wt</w:t>
      </w:r>
      <w:proofErr w:type="spellEnd"/>
      <w:r w:rsidRPr="00D55C51">
        <w:rPr>
          <w:lang w:val="es-AR"/>
        </w:rPr>
        <w:t xml:space="preserve"> / heterocigota / homocigota) muestra un </w:t>
      </w:r>
      <w:r>
        <w:rPr>
          <w:b/>
          <w:bCs/>
        </w:rPr>
        <w:t>τ</w:t>
      </w:r>
      <w:r w:rsidRPr="00D55C51">
        <w:rPr>
          <w:b/>
          <w:bCs/>
          <w:lang w:val="es-AR"/>
        </w:rPr>
        <w:t xml:space="preserve"> propio</w:t>
      </w:r>
      <w:r w:rsidRPr="00D55C51">
        <w:rPr>
          <w:lang w:val="es-AR"/>
        </w:rPr>
        <w:t>, y las p</w:t>
      </w:r>
      <w:r w:rsidRPr="00D55C51">
        <w:rPr>
          <w:lang w:val="es-AR"/>
        </w:rPr>
        <w:t xml:space="preserve">roporciones de los cruces se predicen con </w:t>
      </w:r>
      <w:proofErr w:type="spellStart"/>
      <w:r w:rsidRPr="00D55C51">
        <w:rPr>
          <w:b/>
          <w:bCs/>
          <w:lang w:val="es-AR"/>
        </w:rPr>
        <w:t>gametas</w:t>
      </w:r>
      <w:proofErr w:type="spellEnd"/>
      <w:r w:rsidRPr="00D55C51">
        <w:rPr>
          <w:b/>
          <w:bCs/>
          <w:lang w:val="es-AR"/>
        </w:rPr>
        <w:t xml:space="preserve"> + cuadro de Punnett</w:t>
      </w:r>
      <w:r w:rsidRPr="00D55C51">
        <w:rPr>
          <w:lang w:val="es-AR"/>
        </w:rPr>
        <w:t xml:space="preserve">. En una frase: </w:t>
      </w:r>
      <w:r w:rsidRPr="00D55C51">
        <w:rPr>
          <w:i/>
          <w:iCs/>
          <w:lang w:val="es-AR"/>
        </w:rPr>
        <w:t xml:space="preserve">el gen del reloj </w:t>
      </w:r>
      <w:r w:rsidRPr="00D55C51">
        <w:rPr>
          <w:b/>
          <w:bCs/>
          <w:i/>
          <w:iCs/>
          <w:lang w:val="es-AR"/>
        </w:rPr>
        <w:t>causa</w:t>
      </w:r>
      <w:r w:rsidRPr="00D55C51">
        <w:rPr>
          <w:i/>
          <w:iCs/>
          <w:lang w:val="es-AR"/>
        </w:rPr>
        <w:t xml:space="preserve"> el ritmo conductual, y su herencia se lee con las mismas reglas mendelianas (matizadas por dominancia incompleta).</w:t>
      </w:r>
      <w:bookmarkEnd w:id="0"/>
      <w:bookmarkEnd w:id="8"/>
    </w:p>
    <w:sectPr w:rsidR="004B46BA" w:rsidRPr="00D55C51" w:rsidSect="00EA0392">
      <w:pgSz w:w="11906" w:h="16838" w:code="9"/>
      <w:pgMar w:top="851" w:right="991" w:bottom="709" w:left="993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876D3C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E8C07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37199158">
    <w:abstractNumId w:val="0"/>
  </w:num>
  <w:num w:numId="2" w16cid:durableId="1431730631">
    <w:abstractNumId w:val="1"/>
  </w:num>
  <w:num w:numId="3" w16cid:durableId="1397050474">
    <w:abstractNumId w:val="1"/>
  </w:num>
  <w:num w:numId="4" w16cid:durableId="1010791140">
    <w:abstractNumId w:val="1"/>
  </w:num>
  <w:num w:numId="5" w16cid:durableId="520319760">
    <w:abstractNumId w:val="1"/>
  </w:num>
  <w:num w:numId="6" w16cid:durableId="575826011">
    <w:abstractNumId w:val="1"/>
  </w:num>
  <w:num w:numId="7" w16cid:durableId="1770587067">
    <w:abstractNumId w:val="1"/>
  </w:num>
  <w:num w:numId="8" w16cid:durableId="1744451596">
    <w:abstractNumId w:val="1"/>
  </w:num>
  <w:num w:numId="9" w16cid:durableId="539048675">
    <w:abstractNumId w:val="0"/>
  </w:num>
  <w:num w:numId="10" w16cid:durableId="1115251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CB2"/>
    <w:rsid w:val="00086CB2"/>
    <w:rsid w:val="004B46BA"/>
    <w:rsid w:val="00D55C51"/>
    <w:rsid w:val="00EA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6DA76"/>
  <w15:docId w15:val="{11D30804-DE80-4E13-B978-4E3CFFBE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D55C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709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Franco Mendez Casariego</cp:lastModifiedBy>
  <cp:revision>2</cp:revision>
  <dcterms:created xsi:type="dcterms:W3CDTF">2026-06-30T00:04:00Z</dcterms:created>
  <dcterms:modified xsi:type="dcterms:W3CDTF">2026-06-30T00:47:00Z</dcterms:modified>
</cp:coreProperties>
</file>