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31744" w14:textId="77777777" w:rsidR="00EB24B0" w:rsidRDefault="00000000">
      <w:pPr>
        <w:rPr>
          <w:b/>
        </w:rPr>
      </w:pPr>
      <w:r>
        <w:rPr>
          <w:b/>
        </w:rPr>
        <w:t>Problema 3</w:t>
      </w:r>
    </w:p>
    <w:p w14:paraId="40E081B7" w14:textId="77777777" w:rsidR="00EB24B0" w:rsidRDefault="00000000">
      <w:pPr>
        <w:numPr>
          <w:ilvl w:val="0"/>
          <w:numId w:val="8"/>
        </w:numPr>
        <w:rPr>
          <w:b/>
        </w:rPr>
      </w:pPr>
      <w:r>
        <w:rPr>
          <w:b/>
        </w:rPr>
        <w:t>¿Qué diferencias se observan entre el comportamiento de los mutantes fru-/- (mutantes homocigotas) y los individuos wt (wild type)?</w:t>
      </w:r>
    </w:p>
    <w:p w14:paraId="7FDD269D" w14:textId="77777777" w:rsidR="00EB24B0" w:rsidRDefault="00000000">
      <w:pPr>
        <w:ind w:left="720"/>
        <w:rPr>
          <w:b/>
        </w:rPr>
      </w:pPr>
      <w:r>
        <w:t>Los mutantes fru -/- están agrupados y los wt dispersos</w:t>
      </w:r>
    </w:p>
    <w:p w14:paraId="621F4CC5" w14:textId="77777777" w:rsidR="00EB24B0" w:rsidRDefault="00000000">
      <w:pPr>
        <w:numPr>
          <w:ilvl w:val="0"/>
          <w:numId w:val="8"/>
        </w:numPr>
        <w:rPr>
          <w:b/>
        </w:rPr>
      </w:pPr>
      <w:r>
        <w:rPr>
          <w:b/>
        </w:rPr>
        <w:t>¿Cómo se expresa el gen fru? ¿Hay diferencias entre machos y hembras?</w:t>
      </w:r>
    </w:p>
    <w:p w14:paraId="65D10598" w14:textId="77777777" w:rsidR="00EB24B0" w:rsidRDefault="00000000">
      <w:pPr>
        <w:ind w:left="720"/>
        <w:rPr>
          <w:b/>
        </w:rPr>
      </w:pPr>
      <w:r>
        <w:t>Si, se expresa más fuertemente en machos</w:t>
      </w:r>
    </w:p>
    <w:p w14:paraId="1ED084DE" w14:textId="77777777" w:rsidR="00EB24B0" w:rsidRDefault="00000000">
      <w:pPr>
        <w:numPr>
          <w:ilvl w:val="0"/>
          <w:numId w:val="8"/>
        </w:numPr>
        <w:rPr>
          <w:b/>
        </w:rPr>
      </w:pPr>
      <w:r>
        <w:rPr>
          <w:b/>
        </w:rPr>
        <w:t>¿Cuántos alelos de fru existen? ¿Cómo serían las gametas de un mutante homocigota fru-/-, las de un heterocigota y las de un homocigota wt?</w:t>
      </w:r>
    </w:p>
    <w:p w14:paraId="4085FAA9" w14:textId="77777777" w:rsidR="00EB24B0" w:rsidRDefault="00000000">
      <w:pPr>
        <w:ind w:left="720"/>
      </w:pPr>
      <w:r>
        <w:t>Existen 2 alelos fru.</w:t>
      </w:r>
    </w:p>
    <w:p w14:paraId="6EEE0035" w14:textId="77777777" w:rsidR="00EB24B0" w:rsidRDefault="00000000">
      <w:pPr>
        <w:ind w:left="720"/>
      </w:pPr>
      <w:r>
        <w:rPr>
          <w:rFonts w:ascii="Arial Unicode MS" w:eastAsia="Arial Unicode MS" w:hAnsi="Arial Unicode MS" w:cs="Arial Unicode MS"/>
        </w:rPr>
        <w:t>Gametas de un mutante homocigota fru-/- →  Todas negativas o sea, dos gametas “-”</w:t>
      </w:r>
    </w:p>
    <w:p w14:paraId="3B8AD0CA" w14:textId="77777777" w:rsidR="00EB24B0" w:rsidRDefault="00000000">
      <w:pPr>
        <w:ind w:left="720"/>
      </w:pPr>
      <w:r>
        <w:rPr>
          <w:rFonts w:ascii="Arial Unicode MS" w:eastAsia="Arial Unicode MS" w:hAnsi="Arial Unicode MS" w:cs="Arial Unicode MS"/>
        </w:rPr>
        <w:t>Gametas de un heterocigota → Positivas y Negativas, o sea, la mitad de las gametas “+” y la otra mitad de las gametas “-”</w:t>
      </w:r>
    </w:p>
    <w:p w14:paraId="57789FA3" w14:textId="77777777" w:rsidR="00EB24B0" w:rsidRDefault="00000000">
      <w:pPr>
        <w:ind w:left="720"/>
      </w:pPr>
      <w:r>
        <w:rPr>
          <w:rFonts w:ascii="Arial Unicode MS" w:eastAsia="Arial Unicode MS" w:hAnsi="Arial Unicode MS" w:cs="Arial Unicode MS"/>
        </w:rPr>
        <w:t>Gametas de un homocigota WT → Todas las gametas “+”</w:t>
      </w:r>
    </w:p>
    <w:p w14:paraId="49910A47" w14:textId="77777777" w:rsidR="00EB24B0" w:rsidRDefault="00000000">
      <w:pPr>
        <w:numPr>
          <w:ilvl w:val="0"/>
          <w:numId w:val="8"/>
        </w:numPr>
        <w:rPr>
          <w:b/>
        </w:rPr>
      </w:pPr>
      <w:r>
        <w:rPr>
          <w:b/>
        </w:rPr>
        <w:t>¿Cómo esperarías que se comporte un macho mutante fru -/-comparado con un macho wt?</w:t>
      </w:r>
    </w:p>
    <w:p w14:paraId="5C442C5E" w14:textId="77777777" w:rsidR="00EB24B0" w:rsidRDefault="00000000">
      <w:pPr>
        <w:ind w:left="720"/>
        <w:rPr>
          <w:b/>
        </w:rPr>
      </w:pPr>
      <w:r>
        <w:t>Esperaría que tenga alteraciones en el comportamiento de apareo</w:t>
      </w:r>
    </w:p>
    <w:p w14:paraId="3E67058A" w14:textId="77777777" w:rsidR="00EB24B0" w:rsidRDefault="00000000">
      <w:pPr>
        <w:numPr>
          <w:ilvl w:val="0"/>
          <w:numId w:val="8"/>
        </w:numPr>
        <w:rPr>
          <w:b/>
        </w:rPr>
      </w:pPr>
      <w:r>
        <w:rPr>
          <w:b/>
        </w:rPr>
        <w:t>¿Cómo esperarías que se comporte una hembra mutante fru -/-comparada con una hembra wt?</w:t>
      </w:r>
    </w:p>
    <w:p w14:paraId="114C4E7C" w14:textId="77777777" w:rsidR="00EB24B0" w:rsidRDefault="00000000">
      <w:pPr>
        <w:ind w:left="720"/>
      </w:pPr>
      <w:r>
        <w:t>No esperaría encontrar grandes cambios en el comportamiento ya que la expresión del gen es mayor en machos.</w:t>
      </w:r>
    </w:p>
    <w:p w14:paraId="376BAC3C" w14:textId="77777777" w:rsidR="00EB24B0" w:rsidRDefault="00000000">
      <w:pPr>
        <w:numPr>
          <w:ilvl w:val="0"/>
          <w:numId w:val="8"/>
        </w:numPr>
        <w:rPr>
          <w:b/>
        </w:rPr>
      </w:pPr>
      <w:r>
        <w:rPr>
          <w:b/>
        </w:rPr>
        <w:t xml:space="preserve">¿Qué se puede concluir de estos datos acerca del comportamiento de los mutantes machos y hembras? ¿Qué ocurre con los heterocigotas? ¿Qué podés decir respecto del tipo de herencia del gen </w:t>
      </w:r>
      <w:r>
        <w:rPr>
          <w:b/>
          <w:i/>
        </w:rPr>
        <w:t>fru</w:t>
      </w:r>
      <w:r>
        <w:rPr>
          <w:b/>
        </w:rPr>
        <w:t>?</w:t>
      </w:r>
    </w:p>
    <w:p w14:paraId="38BB54B0" w14:textId="77777777" w:rsidR="00EB24B0" w:rsidRDefault="00000000">
      <w:pPr>
        <w:ind w:left="720"/>
      </w:pPr>
      <w:r>
        <w:t>Aunque no tenemos datos acerca del comportamiento de las hembras, podemos concluir que los machos mutantes homocigotas tienen preferencia por los machos y no por las hembras como los wild type (Probablemente a las hembras no las afecte porque no se expresa mucho). Los heterocigotas no tienen esta alteración (se comportan como WT) por ende se puede concluir que el alelo Fru (-) es de carácter recesivo y la herencia es mendeliana simple.</w:t>
      </w:r>
    </w:p>
    <w:p w14:paraId="05ACA414" w14:textId="77777777" w:rsidR="00EB24B0" w:rsidRDefault="00000000">
      <w:pPr>
        <w:numPr>
          <w:ilvl w:val="0"/>
          <w:numId w:val="8"/>
        </w:numPr>
        <w:rPr>
          <w:b/>
        </w:rPr>
      </w:pPr>
      <w:r>
        <w:rPr>
          <w:b/>
        </w:rPr>
        <w:t>¿Qué valor toma la heredabilidad? ¿Qué proporción de fenotipos esperás encontrar al cruzar un macho homocigota mutante con una hembra heterocigota?</w:t>
      </w:r>
    </w:p>
    <w:p w14:paraId="4B1F5953" w14:textId="77777777" w:rsidR="00EB24B0" w:rsidRDefault="00000000">
      <w:pPr>
        <w:ind w:left="720"/>
      </w:pPr>
      <w:r>
        <w:t>La heredabilidad es la importancia relativa de la varianza genética como determinante de la varianza fenotípica. Va entre 0 y 1. En este caso es alta (cercana a 1) porque prácticamente todos los machos mutantes homocigotas presentan una preferencia por otros machos, por lo tanto el comportamiento de preferencia tiene un fuerte componente genético en moscas.</w:t>
      </w:r>
    </w:p>
    <w:p w14:paraId="0CB298A0" w14:textId="77777777" w:rsidR="00EB24B0" w:rsidRDefault="00EB24B0">
      <w:pPr>
        <w:ind w:left="720"/>
      </w:pPr>
    </w:p>
    <w:tbl>
      <w:tblPr>
        <w:tblStyle w:val="a"/>
        <w:tblW w:w="8309"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EB24B0" w14:paraId="5778CBB3" w14:textId="77777777">
        <w:tc>
          <w:tcPr>
            <w:tcW w:w="2769" w:type="dxa"/>
            <w:shd w:val="clear" w:color="auto" w:fill="auto"/>
            <w:tcMar>
              <w:top w:w="100" w:type="dxa"/>
              <w:left w:w="100" w:type="dxa"/>
              <w:bottom w:w="100" w:type="dxa"/>
              <w:right w:w="100" w:type="dxa"/>
            </w:tcMar>
          </w:tcPr>
          <w:p w14:paraId="3A95F2F0" w14:textId="77777777" w:rsidR="00EB24B0" w:rsidRDefault="00EB24B0">
            <w:pPr>
              <w:widowControl w:val="0"/>
              <w:pBdr>
                <w:top w:val="nil"/>
                <w:left w:val="nil"/>
                <w:bottom w:val="nil"/>
                <w:right w:val="nil"/>
                <w:between w:val="nil"/>
              </w:pBdr>
              <w:spacing w:line="240" w:lineRule="auto"/>
            </w:pPr>
          </w:p>
        </w:tc>
        <w:tc>
          <w:tcPr>
            <w:tcW w:w="2769" w:type="dxa"/>
            <w:shd w:val="clear" w:color="auto" w:fill="auto"/>
            <w:tcMar>
              <w:top w:w="100" w:type="dxa"/>
              <w:left w:w="100" w:type="dxa"/>
              <w:bottom w:w="100" w:type="dxa"/>
              <w:right w:w="100" w:type="dxa"/>
            </w:tcMar>
          </w:tcPr>
          <w:p w14:paraId="2595BF99" w14:textId="77777777" w:rsidR="00EB24B0" w:rsidRDefault="00000000">
            <w:pPr>
              <w:widowControl w:val="0"/>
              <w:pBdr>
                <w:top w:val="nil"/>
                <w:left w:val="nil"/>
                <w:bottom w:val="nil"/>
                <w:right w:val="nil"/>
                <w:between w:val="nil"/>
              </w:pBdr>
              <w:spacing w:line="240" w:lineRule="auto"/>
              <w:rPr>
                <w:b/>
              </w:rPr>
            </w:pPr>
            <w:r>
              <w:rPr>
                <w:b/>
              </w:rPr>
              <w:t>Fru -</w:t>
            </w:r>
          </w:p>
        </w:tc>
        <w:tc>
          <w:tcPr>
            <w:tcW w:w="2769" w:type="dxa"/>
            <w:shd w:val="clear" w:color="auto" w:fill="auto"/>
            <w:tcMar>
              <w:top w:w="100" w:type="dxa"/>
              <w:left w:w="100" w:type="dxa"/>
              <w:bottom w:w="100" w:type="dxa"/>
              <w:right w:w="100" w:type="dxa"/>
            </w:tcMar>
          </w:tcPr>
          <w:p w14:paraId="7CE42553" w14:textId="77777777" w:rsidR="00EB24B0" w:rsidRDefault="00000000">
            <w:pPr>
              <w:widowControl w:val="0"/>
              <w:pBdr>
                <w:top w:val="nil"/>
                <w:left w:val="nil"/>
                <w:bottom w:val="nil"/>
                <w:right w:val="nil"/>
                <w:between w:val="nil"/>
              </w:pBdr>
              <w:spacing w:line="240" w:lineRule="auto"/>
              <w:rPr>
                <w:b/>
              </w:rPr>
            </w:pPr>
            <w:r>
              <w:rPr>
                <w:b/>
              </w:rPr>
              <w:t>Fru -</w:t>
            </w:r>
          </w:p>
        </w:tc>
      </w:tr>
      <w:tr w:rsidR="00EB24B0" w14:paraId="189565C2" w14:textId="77777777">
        <w:tc>
          <w:tcPr>
            <w:tcW w:w="2769" w:type="dxa"/>
            <w:shd w:val="clear" w:color="auto" w:fill="auto"/>
            <w:tcMar>
              <w:top w:w="100" w:type="dxa"/>
              <w:left w:w="100" w:type="dxa"/>
              <w:bottom w:w="100" w:type="dxa"/>
              <w:right w:w="100" w:type="dxa"/>
            </w:tcMar>
          </w:tcPr>
          <w:p w14:paraId="502B7741" w14:textId="77777777" w:rsidR="00EB24B0" w:rsidRDefault="00000000">
            <w:pPr>
              <w:widowControl w:val="0"/>
              <w:pBdr>
                <w:top w:val="nil"/>
                <w:left w:val="nil"/>
                <w:bottom w:val="nil"/>
                <w:right w:val="nil"/>
                <w:between w:val="nil"/>
              </w:pBdr>
              <w:spacing w:line="240" w:lineRule="auto"/>
              <w:rPr>
                <w:b/>
              </w:rPr>
            </w:pPr>
            <w:r>
              <w:rPr>
                <w:b/>
              </w:rPr>
              <w:t>Fru -</w:t>
            </w:r>
          </w:p>
        </w:tc>
        <w:tc>
          <w:tcPr>
            <w:tcW w:w="2769" w:type="dxa"/>
            <w:shd w:val="clear" w:color="auto" w:fill="auto"/>
            <w:tcMar>
              <w:top w:w="100" w:type="dxa"/>
              <w:left w:w="100" w:type="dxa"/>
              <w:bottom w:w="100" w:type="dxa"/>
              <w:right w:w="100" w:type="dxa"/>
            </w:tcMar>
          </w:tcPr>
          <w:p w14:paraId="2E8AE1AA" w14:textId="77777777" w:rsidR="00EB24B0" w:rsidRDefault="00000000">
            <w:pPr>
              <w:widowControl w:val="0"/>
              <w:pBdr>
                <w:top w:val="nil"/>
                <w:left w:val="nil"/>
                <w:bottom w:val="nil"/>
                <w:right w:val="nil"/>
                <w:between w:val="nil"/>
              </w:pBdr>
              <w:spacing w:line="240" w:lineRule="auto"/>
            </w:pPr>
            <w:r>
              <w:t>-/-</w:t>
            </w:r>
          </w:p>
        </w:tc>
        <w:tc>
          <w:tcPr>
            <w:tcW w:w="2769" w:type="dxa"/>
            <w:shd w:val="clear" w:color="auto" w:fill="auto"/>
            <w:tcMar>
              <w:top w:w="100" w:type="dxa"/>
              <w:left w:w="100" w:type="dxa"/>
              <w:bottom w:w="100" w:type="dxa"/>
              <w:right w:w="100" w:type="dxa"/>
            </w:tcMar>
          </w:tcPr>
          <w:p w14:paraId="21000390" w14:textId="77777777" w:rsidR="00EB24B0" w:rsidRDefault="00000000">
            <w:pPr>
              <w:widowControl w:val="0"/>
              <w:spacing w:line="240" w:lineRule="auto"/>
            </w:pPr>
            <w:r>
              <w:t>-/-</w:t>
            </w:r>
          </w:p>
        </w:tc>
      </w:tr>
      <w:tr w:rsidR="00EB24B0" w14:paraId="621834ED" w14:textId="77777777">
        <w:tc>
          <w:tcPr>
            <w:tcW w:w="2769" w:type="dxa"/>
            <w:shd w:val="clear" w:color="auto" w:fill="auto"/>
            <w:tcMar>
              <w:top w:w="100" w:type="dxa"/>
              <w:left w:w="100" w:type="dxa"/>
              <w:bottom w:w="100" w:type="dxa"/>
              <w:right w:w="100" w:type="dxa"/>
            </w:tcMar>
          </w:tcPr>
          <w:p w14:paraId="366D9107" w14:textId="77777777" w:rsidR="00EB24B0" w:rsidRDefault="00000000">
            <w:pPr>
              <w:widowControl w:val="0"/>
              <w:pBdr>
                <w:top w:val="nil"/>
                <w:left w:val="nil"/>
                <w:bottom w:val="nil"/>
                <w:right w:val="nil"/>
                <w:between w:val="nil"/>
              </w:pBdr>
              <w:spacing w:line="240" w:lineRule="auto"/>
              <w:rPr>
                <w:b/>
              </w:rPr>
            </w:pPr>
            <w:r>
              <w:rPr>
                <w:b/>
              </w:rPr>
              <w:t>Fru +</w:t>
            </w:r>
          </w:p>
        </w:tc>
        <w:tc>
          <w:tcPr>
            <w:tcW w:w="2769" w:type="dxa"/>
            <w:shd w:val="clear" w:color="auto" w:fill="auto"/>
            <w:tcMar>
              <w:top w:w="100" w:type="dxa"/>
              <w:left w:w="100" w:type="dxa"/>
              <w:bottom w:w="100" w:type="dxa"/>
              <w:right w:w="100" w:type="dxa"/>
            </w:tcMar>
          </w:tcPr>
          <w:p w14:paraId="2461934F" w14:textId="77777777" w:rsidR="00EB24B0" w:rsidRDefault="00000000">
            <w:pPr>
              <w:widowControl w:val="0"/>
              <w:spacing w:line="240" w:lineRule="auto"/>
            </w:pPr>
            <w:r>
              <w:t>-/+</w:t>
            </w:r>
          </w:p>
        </w:tc>
        <w:tc>
          <w:tcPr>
            <w:tcW w:w="2769" w:type="dxa"/>
            <w:shd w:val="clear" w:color="auto" w:fill="auto"/>
            <w:tcMar>
              <w:top w:w="100" w:type="dxa"/>
              <w:left w:w="100" w:type="dxa"/>
              <w:bottom w:w="100" w:type="dxa"/>
              <w:right w:w="100" w:type="dxa"/>
            </w:tcMar>
          </w:tcPr>
          <w:p w14:paraId="4E5D0867" w14:textId="77777777" w:rsidR="00EB24B0" w:rsidRDefault="00000000">
            <w:pPr>
              <w:widowControl w:val="0"/>
              <w:pBdr>
                <w:top w:val="nil"/>
                <w:left w:val="nil"/>
                <w:bottom w:val="nil"/>
                <w:right w:val="nil"/>
                <w:between w:val="nil"/>
              </w:pBdr>
              <w:spacing w:line="240" w:lineRule="auto"/>
            </w:pPr>
            <w:r>
              <w:t>+/-</w:t>
            </w:r>
          </w:p>
        </w:tc>
      </w:tr>
    </w:tbl>
    <w:p w14:paraId="55B35C4F" w14:textId="77777777" w:rsidR="00EB24B0" w:rsidRDefault="00EB24B0">
      <w:pPr>
        <w:ind w:left="720"/>
      </w:pPr>
    </w:p>
    <w:p w14:paraId="5CE93856" w14:textId="77777777" w:rsidR="00EB24B0" w:rsidRDefault="00000000">
      <w:pPr>
        <w:ind w:left="720"/>
      </w:pPr>
      <w:r>
        <w:rPr>
          <w:rFonts w:ascii="Arial Unicode MS" w:eastAsia="Arial Unicode MS" w:hAnsi="Arial Unicode MS" w:cs="Arial Unicode MS"/>
        </w:rPr>
        <w:t>50% +/- → comportamiento normal</w:t>
      </w:r>
    </w:p>
    <w:p w14:paraId="7A231BD2" w14:textId="77777777" w:rsidR="00EB24B0" w:rsidRDefault="00000000">
      <w:pPr>
        <w:ind w:left="720"/>
      </w:pPr>
      <w:r>
        <w:rPr>
          <w:rFonts w:ascii="Arial Unicode MS" w:eastAsia="Arial Unicode MS" w:hAnsi="Arial Unicode MS" w:cs="Arial Unicode MS"/>
        </w:rPr>
        <w:t>50% -/- → preferencia por otros machos</w:t>
      </w:r>
    </w:p>
    <w:p w14:paraId="2FEF4CAA" w14:textId="77777777" w:rsidR="00EB24B0" w:rsidRDefault="00EB24B0">
      <w:pPr>
        <w:rPr>
          <w:b/>
        </w:rPr>
      </w:pPr>
    </w:p>
    <w:p w14:paraId="0A5CD587" w14:textId="77777777" w:rsidR="00EB24B0" w:rsidRDefault="00000000">
      <w:pPr>
        <w:rPr>
          <w:b/>
        </w:rPr>
      </w:pPr>
      <w:r>
        <w:rPr>
          <w:b/>
        </w:rPr>
        <w:lastRenderedPageBreak/>
        <w:t>Problema 4</w:t>
      </w:r>
    </w:p>
    <w:p w14:paraId="26783F43" w14:textId="77777777" w:rsidR="00EB24B0" w:rsidRDefault="00000000">
      <w:pPr>
        <w:numPr>
          <w:ilvl w:val="0"/>
          <w:numId w:val="2"/>
        </w:numPr>
        <w:rPr>
          <w:b/>
        </w:rPr>
      </w:pPr>
      <w:r>
        <w:rPr>
          <w:b/>
        </w:rPr>
        <w:t>¿Por qué se compara la supervivencia de las crías de madres -/-y madres +/-?</w:t>
      </w:r>
    </w:p>
    <w:p w14:paraId="6E1FAF0D" w14:textId="77777777" w:rsidR="00EB24B0" w:rsidRDefault="00000000">
      <w:pPr>
        <w:ind w:left="720"/>
      </w:pPr>
      <w:r>
        <w:t>Para ver el la función del gen Fos B sobre el comportamiento de crianza.</w:t>
      </w:r>
    </w:p>
    <w:p w14:paraId="508B6B06" w14:textId="77777777" w:rsidR="00EB24B0" w:rsidRDefault="00000000">
      <w:pPr>
        <w:numPr>
          <w:ilvl w:val="0"/>
          <w:numId w:val="2"/>
        </w:numPr>
        <w:rPr>
          <w:b/>
        </w:rPr>
      </w:pPr>
      <w:r>
        <w:rPr>
          <w:b/>
        </w:rPr>
        <w:t>¿Por qué se compararon los cruzamientos con machos -/-y machos +/ ?</w:t>
      </w:r>
    </w:p>
    <w:p w14:paraId="0F95B533" w14:textId="77777777" w:rsidR="00EB24B0" w:rsidRDefault="00000000">
      <w:pPr>
        <w:ind w:left="720"/>
      </w:pPr>
      <w:r>
        <w:t>Para ver si la relación específica con el genotipo de la madre o si depende del genotipo del padre. Si se viera un efecto del genotipo de los machos podía ser que el gen FosB estuviera directamente relacionado con la supervivencia de las crías o que esté relacionado con algún efecto de los machos sobre las hembras (Ej: estrés que altera el comportamiento de crianza).</w:t>
      </w:r>
    </w:p>
    <w:p w14:paraId="7D552E34" w14:textId="77777777" w:rsidR="00EB24B0" w:rsidRDefault="00000000">
      <w:pPr>
        <w:numPr>
          <w:ilvl w:val="0"/>
          <w:numId w:val="2"/>
        </w:numPr>
        <w:rPr>
          <w:b/>
        </w:rPr>
      </w:pPr>
      <w:r>
        <w:rPr>
          <w:b/>
        </w:rPr>
        <w:t>¿Por qué te parece que hicieron este análisis? ¿Qué esperaban encontrar?</w:t>
      </w:r>
    </w:p>
    <w:p w14:paraId="47DA8870" w14:textId="77777777" w:rsidR="00EB24B0" w:rsidRDefault="00000000">
      <w:pPr>
        <w:ind w:left="720"/>
      </w:pPr>
      <w:r>
        <w:t>Porque si FosB es un gen relacionado con el desarrollo de la glándula mamaria o de los niveles nutricionales de la leche, eso explicaría las diferencias; y entonces no se podría relacionar solamente con el comportamiento de crianza</w:t>
      </w:r>
    </w:p>
    <w:p w14:paraId="25B0FACB" w14:textId="77777777" w:rsidR="00EB24B0" w:rsidRDefault="00000000">
      <w:pPr>
        <w:numPr>
          <w:ilvl w:val="0"/>
          <w:numId w:val="2"/>
        </w:numPr>
        <w:rPr>
          <w:b/>
        </w:rPr>
      </w:pPr>
      <w:r>
        <w:rPr>
          <w:b/>
        </w:rPr>
        <w:t>¿Qué indican estos resultados? ¿Por qué en las madres heterocigotas no se observa este déficit en el comportamiento?</w:t>
      </w:r>
    </w:p>
    <w:p w14:paraId="119209E0" w14:textId="77777777" w:rsidR="00EB24B0" w:rsidRDefault="00000000">
      <w:pPr>
        <w:ind w:left="720"/>
      </w:pPr>
      <w:r>
        <w:t>Estos resultados indican que el alelo FosB (-) es recesivo por eso no se observa un déficit en el comportamiento de las madres heterocigotas.</w:t>
      </w:r>
    </w:p>
    <w:p w14:paraId="2A919ED5" w14:textId="77777777" w:rsidR="00EB24B0" w:rsidRDefault="00000000">
      <w:pPr>
        <w:numPr>
          <w:ilvl w:val="0"/>
          <w:numId w:val="2"/>
        </w:numPr>
        <w:rPr>
          <w:b/>
        </w:rPr>
      </w:pPr>
      <w:r>
        <w:rPr>
          <w:b/>
        </w:rPr>
        <w:t>¿Qué se observa en el gráfico? ¿Qué concluyeron de este experimento?</w:t>
      </w:r>
    </w:p>
    <w:p w14:paraId="2F871DA8" w14:textId="77777777" w:rsidR="00EB24B0" w:rsidRDefault="00000000">
      <w:pPr>
        <w:ind w:left="720"/>
      </w:pPr>
      <w:r>
        <w:t>Se observa el tiempo que tardaron las madres en devolver a las crías al nido. Madres Fos B -/- tienen un déficit en el comportamiento de devolver las crías al nido</w:t>
      </w:r>
    </w:p>
    <w:p w14:paraId="6D898C6C" w14:textId="77777777" w:rsidR="00EB24B0" w:rsidRDefault="00000000">
      <w:pPr>
        <w:numPr>
          <w:ilvl w:val="0"/>
          <w:numId w:val="2"/>
        </w:numPr>
        <w:rPr>
          <w:b/>
        </w:rPr>
      </w:pPr>
      <w:r>
        <w:rPr>
          <w:b/>
        </w:rPr>
        <w:t>¿Por qué te parece que hicieron este experimento? ¿Cuál era su hipótesis? ¿Qué querían probar? ¿Qué resultados esperaban de acuerdo a su hipótesis?</w:t>
      </w:r>
    </w:p>
    <w:p w14:paraId="50DCF5A2" w14:textId="77777777" w:rsidR="00EB24B0" w:rsidRDefault="00000000">
      <w:pPr>
        <w:ind w:left="720"/>
      </w:pPr>
      <w:r>
        <w:t>Hicieron este experimento para controlar si la deficiencia en el comportamiento maternal se debía a que las madres no podían encontrar a sus crías porque tenían un déficit en su capacidad de olfación. Si ellos tenían la teoría de que FosB está relacionado con el comportamiento maternal entonces esperaban que los ratones FosB -/- no tuvieran déficit en la tarea de discriminación, porque si hubiera déficit las diferencias en las otras tareas podrían deberse a este déficit olfativo y no a un déficit de comportamiento.</w:t>
      </w:r>
    </w:p>
    <w:p w14:paraId="47C81EFE" w14:textId="77777777" w:rsidR="00EB24B0" w:rsidRDefault="00000000">
      <w:pPr>
        <w:numPr>
          <w:ilvl w:val="0"/>
          <w:numId w:val="2"/>
        </w:numPr>
        <w:rPr>
          <w:b/>
        </w:rPr>
      </w:pPr>
      <w:r>
        <w:rPr>
          <w:b/>
        </w:rPr>
        <w:t>¿Qué tipo de aprendizaje es éste? ¿Cuál es el estímulo condicionado? ¿Cuál el incondicionado? ¿Cuál es la respuesta condicionada?</w:t>
      </w:r>
    </w:p>
    <w:p w14:paraId="6359D9A0" w14:textId="77777777" w:rsidR="00EB24B0" w:rsidRDefault="00000000">
      <w:pPr>
        <w:ind w:left="720"/>
      </w:pPr>
      <w:r>
        <w:t>Condicionamiento clásico. El estímulo condicionado es el odorante. El estímulo incondicionado es el dolor de panza. La respuesta condicionada es la evitación.</w:t>
      </w:r>
    </w:p>
    <w:p w14:paraId="08FEC9C9" w14:textId="77777777" w:rsidR="00EB24B0" w:rsidRDefault="00000000">
      <w:pPr>
        <w:numPr>
          <w:ilvl w:val="0"/>
          <w:numId w:val="2"/>
        </w:numPr>
        <w:rPr>
          <w:b/>
        </w:rPr>
      </w:pPr>
      <w:r>
        <w:rPr>
          <w:b/>
        </w:rPr>
        <w:t>¿Cuál fue el resultado de este experimento? ¿Coincide con la hipótesis de los investigadores?</w:t>
      </w:r>
    </w:p>
    <w:p w14:paraId="318FE4C2" w14:textId="77777777" w:rsidR="00EB24B0" w:rsidRDefault="00000000">
      <w:pPr>
        <w:ind w:left="720"/>
      </w:pPr>
      <w:r>
        <w:t>A bajas concentraciones de odorante, los animales eligen la solución de sacarina y odorante casi al 50% (o sea, casi lo mismo que la sacarina sin odorante). Pero a medida que suba la concentración de odorante cada vez prefieren menos a la solución con odorante (porque la distinguen de la otra y como asocian al estímulo aversivo, la evitan). A ninguna concentración hay diferencias entre los FosB (+/+) y los FosB (-/-) en cuanto a la preferencia por la solución con odorante, por lo tanto la ausencia de FosB no genera un déficit en la capacidad de discriminar olores de los animales.</w:t>
      </w:r>
    </w:p>
    <w:p w14:paraId="7847BDEA" w14:textId="77777777" w:rsidR="00EB24B0" w:rsidRDefault="00000000">
      <w:pPr>
        <w:numPr>
          <w:ilvl w:val="0"/>
          <w:numId w:val="2"/>
        </w:numPr>
        <w:rPr>
          <w:b/>
        </w:rPr>
      </w:pPr>
      <w:r>
        <w:rPr>
          <w:b/>
        </w:rPr>
        <w:t>¿Qué querían probar con este experimento? ¿Qué esperaban obtener? ¿Qué indican estos resultados?</w:t>
      </w:r>
    </w:p>
    <w:p w14:paraId="734DB93C" w14:textId="77777777" w:rsidR="00EB24B0" w:rsidRDefault="00000000">
      <w:pPr>
        <w:ind w:left="720"/>
      </w:pPr>
      <w:r>
        <w:t xml:space="preserve">El hecho de que haya un déficit específico sobre el comportamiento de crianza debido a la ausencia de FosB sugiere que FosB normalmente tiene un rol en el cerebro dentro de regiones que controlan el comportamiento de crianza, entonces </w:t>
      </w:r>
      <w:r>
        <w:lastRenderedPageBreak/>
        <w:t>quieren ver si la exposición a las crías genera un aumento en la expresión de FosB. Si fuera así, FosB podría estar mediando los cambios generados en el cerebro por la presencia de la cría.</w:t>
      </w:r>
    </w:p>
    <w:p w14:paraId="2311FE83" w14:textId="4FBD19C3" w:rsidR="00EB24B0" w:rsidRPr="007E6702" w:rsidRDefault="00000000" w:rsidP="007E6702">
      <w:pPr>
        <w:ind w:left="720"/>
      </w:pPr>
      <w:r>
        <w:t>La exposición a la cría genera un aumento en la expresión de FosB.</w:t>
      </w:r>
    </w:p>
    <w:sectPr w:rsidR="00EB24B0" w:rsidRPr="007E67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3DDA"/>
    <w:multiLevelType w:val="multilevel"/>
    <w:tmpl w:val="13E6E7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A01124"/>
    <w:multiLevelType w:val="multilevel"/>
    <w:tmpl w:val="92A0B0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29F7EF5"/>
    <w:multiLevelType w:val="multilevel"/>
    <w:tmpl w:val="AEF8D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962A85"/>
    <w:multiLevelType w:val="multilevel"/>
    <w:tmpl w:val="B3F41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BE8591C"/>
    <w:multiLevelType w:val="multilevel"/>
    <w:tmpl w:val="ABB27D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F2762B5"/>
    <w:multiLevelType w:val="multilevel"/>
    <w:tmpl w:val="20D03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8015EA1"/>
    <w:multiLevelType w:val="multilevel"/>
    <w:tmpl w:val="1F5A34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F9A535F"/>
    <w:multiLevelType w:val="multilevel"/>
    <w:tmpl w:val="4A726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64545046">
    <w:abstractNumId w:val="2"/>
  </w:num>
  <w:num w:numId="2" w16cid:durableId="158926429">
    <w:abstractNumId w:val="3"/>
  </w:num>
  <w:num w:numId="3" w16cid:durableId="1135173456">
    <w:abstractNumId w:val="1"/>
  </w:num>
  <w:num w:numId="4" w16cid:durableId="146478938">
    <w:abstractNumId w:val="7"/>
  </w:num>
  <w:num w:numId="5" w16cid:durableId="926427722">
    <w:abstractNumId w:val="4"/>
  </w:num>
  <w:num w:numId="6" w16cid:durableId="577833486">
    <w:abstractNumId w:val="0"/>
  </w:num>
  <w:num w:numId="7" w16cid:durableId="239677004">
    <w:abstractNumId w:val="6"/>
  </w:num>
  <w:num w:numId="8" w16cid:durableId="11339092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B0"/>
    <w:rsid w:val="007E6702"/>
    <w:rsid w:val="00EB24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27A9F"/>
  <w15:docId w15:val="{F2A13B34-960C-4205-A2E5-EC5776E17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916</Words>
  <Characters>5039</Characters>
  <Application>Microsoft Office Word</Application>
  <DocSecurity>0</DocSecurity>
  <Lines>41</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 Serodio</dc:creator>
  <cp:lastModifiedBy>Manu Serodio</cp:lastModifiedBy>
  <cp:revision>2</cp:revision>
  <dcterms:created xsi:type="dcterms:W3CDTF">2023-03-30T17:23:00Z</dcterms:created>
  <dcterms:modified xsi:type="dcterms:W3CDTF">2023-03-30T17:23:00Z</dcterms:modified>
</cp:coreProperties>
</file>