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30645" w:rsidR="008366AB" w:rsidP="00030645" w:rsidRDefault="008366AB" w14:paraId="06C4D056" w14:textId="6DD95FAD">
      <w:pPr>
        <w:pStyle w:val="Ttulo1"/>
        <w:spacing w:line="360" w:lineRule="auto"/>
        <w:jc w:val="both"/>
        <w:rPr>
          <w:rFonts w:ascii="Arial" w:hAnsi="Arial" w:cs="Arial"/>
          <w:b/>
          <w:color w:val="000000"/>
          <w:sz w:val="24"/>
          <w:szCs w:val="24"/>
          <w:u w:val="single"/>
        </w:rPr>
      </w:pPr>
      <w:r w:rsidRPr="00030645">
        <w:rPr>
          <w:rFonts w:ascii="Arial" w:hAnsi="Arial" w:cs="Arial"/>
          <w:b/>
          <w:color w:val="000000"/>
          <w:sz w:val="24"/>
          <w:szCs w:val="24"/>
          <w:u w:val="single"/>
        </w:rPr>
        <w:t xml:space="preserve">Trabajo Práctico </w:t>
      </w:r>
      <w:proofErr w:type="spellStart"/>
      <w:r w:rsidRPr="00030645" w:rsidR="00CD0520">
        <w:rPr>
          <w:rFonts w:ascii="Arial" w:hAnsi="Arial" w:cs="Arial"/>
          <w:b/>
          <w:color w:val="000000"/>
          <w:sz w:val="24"/>
          <w:szCs w:val="24"/>
          <w:u w:val="single"/>
        </w:rPr>
        <w:t>N°</w:t>
      </w:r>
      <w:proofErr w:type="spellEnd"/>
      <w:r w:rsidRPr="00030645" w:rsidR="00CD0520">
        <w:rPr>
          <w:rFonts w:ascii="Arial" w:hAnsi="Arial" w:cs="Arial"/>
          <w:b/>
          <w:color w:val="000000"/>
          <w:sz w:val="24"/>
          <w:szCs w:val="24"/>
          <w:u w:val="single"/>
        </w:rPr>
        <w:t xml:space="preserve"> 16: </w:t>
      </w:r>
      <w:r w:rsidRPr="00030645">
        <w:rPr>
          <w:rFonts w:ascii="Arial" w:hAnsi="Arial" w:cs="Arial"/>
          <w:b/>
          <w:color w:val="000000"/>
          <w:sz w:val="24"/>
          <w:szCs w:val="24"/>
          <w:u w:val="single"/>
        </w:rPr>
        <w:t>Agnosia</w:t>
      </w:r>
      <w:r w:rsidRPr="00030645" w:rsidR="00CD0520">
        <w:rPr>
          <w:rFonts w:ascii="Arial" w:hAnsi="Arial" w:cs="Arial"/>
          <w:b/>
          <w:color w:val="000000"/>
          <w:sz w:val="24"/>
          <w:szCs w:val="24"/>
          <w:u w:val="single"/>
        </w:rPr>
        <w:t>s</w:t>
      </w:r>
    </w:p>
    <w:p w:rsidRPr="00030645" w:rsidR="00CD0520" w:rsidP="00030645" w:rsidRDefault="00CD0520" w14:paraId="3AB21839" w14:textId="77777777">
      <w:pPr>
        <w:pStyle w:val="Normal1"/>
        <w:spacing w:line="360" w:lineRule="auto"/>
        <w:jc w:val="both"/>
        <w:rPr>
          <w:rFonts w:ascii="Arial" w:hAnsi="Arial" w:cs="Arial"/>
          <w:sz w:val="24"/>
          <w:szCs w:val="24"/>
        </w:rPr>
      </w:pPr>
    </w:p>
    <w:p w:rsidRPr="00030645" w:rsidR="008366AB" w:rsidP="00030645" w:rsidRDefault="008366AB" w14:paraId="477936D4" w14:textId="473859A5">
      <w:pPr>
        <w:pStyle w:val="Normal1"/>
        <w:numPr>
          <w:ilvl w:val="0"/>
          <w:numId w:val="1"/>
        </w:numPr>
        <w:pBdr>
          <w:top w:val="nil"/>
          <w:left w:val="nil"/>
          <w:bottom w:val="nil"/>
          <w:right w:val="nil"/>
          <w:between w:val="nil"/>
        </w:pBdr>
        <w:spacing w:after="0" w:line="360" w:lineRule="auto"/>
        <w:contextualSpacing/>
        <w:jc w:val="both"/>
        <w:rPr>
          <w:rFonts w:ascii="Arial" w:hAnsi="Arial" w:cs="Arial"/>
          <w:b/>
          <w:color w:val="000000"/>
          <w:sz w:val="24"/>
          <w:szCs w:val="24"/>
        </w:rPr>
      </w:pPr>
      <w:r w:rsidRPr="00030645">
        <w:rPr>
          <w:rFonts w:ascii="Arial" w:hAnsi="Arial" w:cs="Arial"/>
          <w:b/>
          <w:color w:val="000000"/>
          <w:sz w:val="24"/>
          <w:szCs w:val="24"/>
        </w:rPr>
        <w:t>Definir agnosia</w:t>
      </w:r>
    </w:p>
    <w:p w:rsidR="00030645" w:rsidP="00030645" w:rsidRDefault="00030645" w14:paraId="76BA5077" w14:textId="41ACBAD0">
      <w:pPr>
        <w:pStyle w:val="Normal1"/>
        <w:pBdr>
          <w:top w:val="nil"/>
          <w:left w:val="nil"/>
          <w:bottom w:val="nil"/>
          <w:right w:val="nil"/>
          <w:between w:val="nil"/>
        </w:pBdr>
        <w:spacing w:after="0" w:line="360" w:lineRule="auto"/>
        <w:contextualSpacing/>
        <w:jc w:val="both"/>
        <w:rPr>
          <w:rFonts w:ascii="Arial" w:hAnsi="Arial" w:cs="Arial"/>
          <w:bCs/>
          <w:color w:val="000000"/>
          <w:sz w:val="24"/>
          <w:szCs w:val="24"/>
        </w:rPr>
      </w:pPr>
      <w:r w:rsidRPr="00030645">
        <w:rPr>
          <w:rFonts w:ascii="Arial" w:hAnsi="Arial" w:cs="Arial"/>
          <w:bCs/>
          <w:color w:val="000000"/>
          <w:sz w:val="24"/>
          <w:szCs w:val="24"/>
        </w:rPr>
        <w:t>La agnosia es un trastorno neurológico caracterizado por la incapacidad de reconocer estímulos a través de una modalidad sensorial (visión, audición, tacto), a pesar de conservar la función sensorial elemental intacta (agudeza visual, audición, sensibilidad). En el caso de la agnosia visual, el paciente ve, pero no logra reconocer lo que está viendo</w:t>
      </w:r>
      <w:r w:rsidR="003B2D01">
        <w:rPr>
          <w:rFonts w:ascii="Arial" w:hAnsi="Arial" w:cs="Arial"/>
          <w:bCs/>
          <w:color w:val="000000"/>
          <w:sz w:val="24"/>
          <w:szCs w:val="24"/>
        </w:rPr>
        <w:t>.</w:t>
      </w:r>
    </w:p>
    <w:p w:rsidRPr="00030645" w:rsidR="00030645" w:rsidP="00030645" w:rsidRDefault="00030645" w14:paraId="6AABFCF3" w14:textId="77777777">
      <w:pPr>
        <w:pStyle w:val="Normal1"/>
        <w:pBdr>
          <w:top w:val="nil"/>
          <w:left w:val="nil"/>
          <w:bottom w:val="nil"/>
          <w:right w:val="nil"/>
          <w:between w:val="nil"/>
        </w:pBdr>
        <w:spacing w:after="0" w:line="360" w:lineRule="auto"/>
        <w:contextualSpacing/>
        <w:jc w:val="both"/>
        <w:rPr>
          <w:rFonts w:ascii="Arial" w:hAnsi="Arial" w:cs="Arial"/>
          <w:bCs/>
          <w:color w:val="000000"/>
          <w:sz w:val="24"/>
          <w:szCs w:val="24"/>
        </w:rPr>
      </w:pPr>
    </w:p>
    <w:p w:rsidRPr="00030645" w:rsidR="006615F8" w:rsidP="00030645" w:rsidRDefault="006615F8" w14:paraId="1CF5BC0B" w14:textId="1A3BBDC0">
      <w:pPr>
        <w:pStyle w:val="Normal1"/>
        <w:numPr>
          <w:ilvl w:val="0"/>
          <w:numId w:val="1"/>
        </w:numPr>
        <w:pBdr>
          <w:top w:val="nil"/>
          <w:left w:val="nil"/>
          <w:bottom w:val="nil"/>
          <w:right w:val="nil"/>
          <w:between w:val="nil"/>
        </w:pBdr>
        <w:spacing w:after="0" w:line="360" w:lineRule="auto"/>
        <w:contextualSpacing/>
        <w:jc w:val="both"/>
        <w:rPr>
          <w:rFonts w:ascii="Arial" w:hAnsi="Arial" w:cs="Arial"/>
          <w:b/>
          <w:color w:val="000000"/>
          <w:sz w:val="24"/>
          <w:szCs w:val="24"/>
        </w:rPr>
      </w:pPr>
      <w:r w:rsidRPr="00030645">
        <w:rPr>
          <w:rFonts w:ascii="Arial" w:hAnsi="Arial" w:cs="Arial"/>
          <w:b/>
          <w:color w:val="000000"/>
          <w:sz w:val="24"/>
          <w:szCs w:val="24"/>
        </w:rPr>
        <w:t>¿Cómo se diferencia una agnosia visual de una anomia?</w:t>
      </w:r>
    </w:p>
    <w:p w:rsidRPr="00030645" w:rsidR="00030645" w:rsidP="00030645" w:rsidRDefault="00030645" w14:paraId="0C68F86B" w14:textId="77777777">
      <w:pPr>
        <w:pStyle w:val="Normal1"/>
        <w:pBdr>
          <w:top w:val="nil"/>
          <w:left w:val="nil"/>
          <w:bottom w:val="nil"/>
          <w:right w:val="nil"/>
          <w:between w:val="nil"/>
        </w:pBdr>
        <w:spacing w:line="360" w:lineRule="auto"/>
        <w:contextualSpacing/>
        <w:jc w:val="both"/>
        <w:rPr>
          <w:rFonts w:ascii="Arial" w:hAnsi="Arial" w:cs="Arial"/>
          <w:bCs/>
          <w:color w:val="000000"/>
          <w:sz w:val="24"/>
          <w:szCs w:val="24"/>
        </w:rPr>
      </w:pPr>
      <w:r w:rsidRPr="00030645">
        <w:rPr>
          <w:rFonts w:ascii="Arial" w:hAnsi="Arial" w:cs="Arial"/>
          <w:bCs/>
          <w:color w:val="000000"/>
          <w:sz w:val="24"/>
          <w:szCs w:val="24"/>
        </w:rPr>
        <w:t xml:space="preserve">En la </w:t>
      </w:r>
      <w:r w:rsidRPr="003B2D01">
        <w:rPr>
          <w:rFonts w:ascii="Arial" w:hAnsi="Arial" w:cs="Arial"/>
          <w:b/>
          <w:color w:val="000000"/>
          <w:sz w:val="24"/>
          <w:szCs w:val="24"/>
        </w:rPr>
        <w:t>agnosia visual</w:t>
      </w:r>
      <w:r w:rsidRPr="00030645">
        <w:rPr>
          <w:rFonts w:ascii="Arial" w:hAnsi="Arial" w:cs="Arial"/>
          <w:bCs/>
          <w:color w:val="000000"/>
          <w:sz w:val="24"/>
          <w:szCs w:val="24"/>
        </w:rPr>
        <w:t>, el paciente no reconoce el objeto en la modalidad visual, aunque puede identificarlo por otras vías (tacto, audición).</w:t>
      </w:r>
    </w:p>
    <w:p w:rsidRPr="00030645" w:rsidR="00030645" w:rsidP="00030645" w:rsidRDefault="00030645" w14:paraId="320EE43C" w14:textId="77777777">
      <w:pPr>
        <w:pStyle w:val="Normal1"/>
        <w:pBdr>
          <w:top w:val="nil"/>
          <w:left w:val="nil"/>
          <w:bottom w:val="nil"/>
          <w:right w:val="nil"/>
          <w:between w:val="nil"/>
        </w:pBdr>
        <w:spacing w:line="360" w:lineRule="auto"/>
        <w:contextualSpacing/>
        <w:jc w:val="both"/>
        <w:rPr>
          <w:rFonts w:ascii="Arial" w:hAnsi="Arial" w:cs="Arial"/>
          <w:bCs/>
          <w:color w:val="000000"/>
          <w:sz w:val="24"/>
          <w:szCs w:val="24"/>
        </w:rPr>
      </w:pPr>
      <w:r w:rsidRPr="00030645">
        <w:rPr>
          <w:rFonts w:ascii="Arial" w:hAnsi="Arial" w:cs="Arial"/>
          <w:bCs/>
          <w:color w:val="000000"/>
          <w:sz w:val="24"/>
          <w:szCs w:val="24"/>
        </w:rPr>
        <w:t xml:space="preserve">En la </w:t>
      </w:r>
      <w:r w:rsidRPr="003B2D01">
        <w:rPr>
          <w:rFonts w:ascii="Arial" w:hAnsi="Arial" w:cs="Arial"/>
          <w:b/>
          <w:color w:val="000000"/>
          <w:sz w:val="24"/>
          <w:szCs w:val="24"/>
        </w:rPr>
        <w:t>anomia</w:t>
      </w:r>
      <w:r w:rsidRPr="00030645">
        <w:rPr>
          <w:rFonts w:ascii="Arial" w:hAnsi="Arial" w:cs="Arial"/>
          <w:bCs/>
          <w:color w:val="000000"/>
          <w:sz w:val="24"/>
          <w:szCs w:val="24"/>
        </w:rPr>
        <w:t>, el paciente sí reconoce el objeto (puede describirlo, saber para qué sirve), pero no logra acceder al nombre verbal adecuado.</w:t>
      </w:r>
    </w:p>
    <w:p w:rsidR="00030645" w:rsidP="00030645" w:rsidRDefault="00030645" w14:paraId="272D5B85" w14:textId="1A8799BA">
      <w:pPr>
        <w:pStyle w:val="Normal1"/>
        <w:pBdr>
          <w:top w:val="nil"/>
          <w:left w:val="nil"/>
          <w:bottom w:val="nil"/>
          <w:right w:val="nil"/>
          <w:between w:val="nil"/>
        </w:pBdr>
        <w:spacing w:after="0" w:line="360" w:lineRule="auto"/>
        <w:contextualSpacing/>
        <w:jc w:val="both"/>
        <w:rPr>
          <w:rFonts w:ascii="Arial" w:hAnsi="Arial" w:cs="Arial"/>
          <w:bCs/>
          <w:color w:val="000000"/>
          <w:sz w:val="24"/>
          <w:szCs w:val="24"/>
        </w:rPr>
      </w:pPr>
      <w:r w:rsidRPr="00030645">
        <w:rPr>
          <w:rFonts w:ascii="Arial" w:hAnsi="Arial" w:cs="Arial"/>
          <w:bCs/>
          <w:color w:val="000000"/>
          <w:sz w:val="24"/>
          <w:szCs w:val="24"/>
        </w:rPr>
        <w:t>La diferencia principal está en que en la agnosia falla el reconocimiento, mientras que en la anomia falla la denominación</w:t>
      </w:r>
      <w:r w:rsidR="003B2D01">
        <w:rPr>
          <w:rFonts w:ascii="Arial" w:hAnsi="Arial" w:cs="Arial"/>
          <w:bCs/>
          <w:color w:val="000000"/>
          <w:sz w:val="24"/>
          <w:szCs w:val="24"/>
        </w:rPr>
        <w:t>.</w:t>
      </w:r>
    </w:p>
    <w:p w:rsidRPr="00030645" w:rsidR="00030645" w:rsidP="00030645" w:rsidRDefault="00030645" w14:paraId="104559F6" w14:textId="77777777">
      <w:pPr>
        <w:pStyle w:val="Normal1"/>
        <w:pBdr>
          <w:top w:val="nil"/>
          <w:left w:val="nil"/>
          <w:bottom w:val="nil"/>
          <w:right w:val="nil"/>
          <w:between w:val="nil"/>
        </w:pBdr>
        <w:spacing w:after="0" w:line="360" w:lineRule="auto"/>
        <w:contextualSpacing/>
        <w:jc w:val="both"/>
        <w:rPr>
          <w:rFonts w:ascii="Arial" w:hAnsi="Arial" w:cs="Arial"/>
          <w:bCs/>
          <w:color w:val="000000"/>
          <w:sz w:val="24"/>
          <w:szCs w:val="24"/>
        </w:rPr>
      </w:pPr>
    </w:p>
    <w:p w:rsidRPr="00030645" w:rsidR="00CD0520" w:rsidP="00030645" w:rsidRDefault="008366AB" w14:paraId="28B3AE84" w14:textId="77777777">
      <w:pPr>
        <w:pStyle w:val="Normal1"/>
        <w:numPr>
          <w:ilvl w:val="0"/>
          <w:numId w:val="1"/>
        </w:numPr>
        <w:pBdr>
          <w:top w:val="nil"/>
          <w:left w:val="nil"/>
          <w:bottom w:val="nil"/>
          <w:right w:val="nil"/>
          <w:between w:val="nil"/>
        </w:pBdr>
        <w:spacing w:after="0" w:line="360" w:lineRule="auto"/>
        <w:contextualSpacing/>
        <w:jc w:val="both"/>
        <w:rPr>
          <w:rFonts w:ascii="Arial" w:hAnsi="Arial" w:cs="Arial"/>
          <w:b/>
          <w:color w:val="000000"/>
          <w:sz w:val="24"/>
          <w:szCs w:val="24"/>
        </w:rPr>
      </w:pPr>
      <w:r w:rsidRPr="00030645">
        <w:rPr>
          <w:rFonts w:ascii="Arial" w:hAnsi="Arial" w:cs="Arial"/>
          <w:b/>
          <w:color w:val="000000"/>
          <w:sz w:val="24"/>
          <w:szCs w:val="24"/>
        </w:rPr>
        <w:t xml:space="preserve">Explique las vías ventrales y dorsales para el procesamiento visual. </w:t>
      </w:r>
    </w:p>
    <w:p w:rsidRPr="00030645" w:rsidR="00030645" w:rsidP="00030645" w:rsidRDefault="00030645" w14:paraId="6903ECD3" w14:textId="77777777">
      <w:pPr>
        <w:pStyle w:val="Normal1"/>
        <w:pBdr>
          <w:top w:val="nil"/>
          <w:left w:val="nil"/>
          <w:bottom w:val="nil"/>
          <w:right w:val="nil"/>
          <w:between w:val="nil"/>
        </w:pBdr>
        <w:spacing w:line="360" w:lineRule="auto"/>
        <w:contextualSpacing/>
        <w:jc w:val="both"/>
        <w:rPr>
          <w:rFonts w:ascii="Arial" w:hAnsi="Arial" w:cs="Arial"/>
          <w:bCs/>
          <w:color w:val="000000"/>
          <w:sz w:val="24"/>
          <w:szCs w:val="24"/>
        </w:rPr>
      </w:pPr>
      <w:r w:rsidRPr="00030645">
        <w:rPr>
          <w:rFonts w:ascii="Arial" w:hAnsi="Arial" w:cs="Arial"/>
          <w:bCs/>
          <w:color w:val="000000"/>
          <w:sz w:val="24"/>
          <w:szCs w:val="24"/>
        </w:rPr>
        <w:t>Existen dos grandes vías visuales:</w:t>
      </w:r>
    </w:p>
    <w:p w:rsidRPr="00030645" w:rsidR="00030645" w:rsidP="00030645" w:rsidRDefault="00030645" w14:paraId="56A148DF" w14:textId="77777777">
      <w:pPr>
        <w:pStyle w:val="Normal1"/>
        <w:pBdr>
          <w:top w:val="nil"/>
          <w:left w:val="nil"/>
          <w:bottom w:val="nil"/>
          <w:right w:val="nil"/>
          <w:between w:val="nil"/>
        </w:pBdr>
        <w:spacing w:line="360" w:lineRule="auto"/>
        <w:contextualSpacing/>
        <w:jc w:val="both"/>
        <w:rPr>
          <w:rFonts w:ascii="Arial" w:hAnsi="Arial" w:cs="Arial"/>
          <w:bCs/>
          <w:color w:val="000000"/>
          <w:sz w:val="24"/>
          <w:szCs w:val="24"/>
        </w:rPr>
      </w:pPr>
      <w:r w:rsidRPr="00030645">
        <w:rPr>
          <w:rFonts w:ascii="Arial" w:hAnsi="Arial" w:cs="Arial"/>
          <w:bCs/>
          <w:color w:val="000000"/>
          <w:sz w:val="24"/>
          <w:szCs w:val="24"/>
          <w:u w:val="single"/>
        </w:rPr>
        <w:t>Vía dorsal (“el dónde”):</w:t>
      </w:r>
      <w:r w:rsidRPr="00030645">
        <w:rPr>
          <w:rFonts w:ascii="Arial" w:hAnsi="Arial" w:cs="Arial"/>
          <w:bCs/>
          <w:color w:val="000000"/>
          <w:sz w:val="24"/>
          <w:szCs w:val="24"/>
        </w:rPr>
        <w:t xml:space="preserve"> se origina en la vía </w:t>
      </w:r>
      <w:proofErr w:type="spellStart"/>
      <w:r w:rsidRPr="00030645">
        <w:rPr>
          <w:rFonts w:ascii="Arial" w:hAnsi="Arial" w:cs="Arial"/>
          <w:bCs/>
          <w:color w:val="000000"/>
          <w:sz w:val="24"/>
          <w:szCs w:val="24"/>
        </w:rPr>
        <w:t>magnocelular</w:t>
      </w:r>
      <w:proofErr w:type="spellEnd"/>
      <w:r w:rsidRPr="00030645">
        <w:rPr>
          <w:rFonts w:ascii="Arial" w:hAnsi="Arial" w:cs="Arial"/>
          <w:bCs/>
          <w:color w:val="000000"/>
          <w:sz w:val="24"/>
          <w:szCs w:val="24"/>
        </w:rPr>
        <w:t>, proyecta hacia áreas parietales, y procesa información sobre la localización y el movimiento de los objetos.</w:t>
      </w:r>
    </w:p>
    <w:p w:rsidRPr="00030645" w:rsidR="00030645" w:rsidP="00030645" w:rsidRDefault="00030645" w14:paraId="04757446" w14:textId="77777777">
      <w:pPr>
        <w:pStyle w:val="Normal1"/>
        <w:pBdr>
          <w:top w:val="nil"/>
          <w:left w:val="nil"/>
          <w:bottom w:val="nil"/>
          <w:right w:val="nil"/>
          <w:between w:val="nil"/>
        </w:pBdr>
        <w:spacing w:line="360" w:lineRule="auto"/>
        <w:contextualSpacing/>
        <w:jc w:val="both"/>
        <w:rPr>
          <w:rFonts w:ascii="Arial" w:hAnsi="Arial" w:cs="Arial"/>
          <w:bCs/>
          <w:color w:val="000000"/>
          <w:sz w:val="24"/>
          <w:szCs w:val="24"/>
        </w:rPr>
      </w:pPr>
      <w:r w:rsidRPr="00030645">
        <w:rPr>
          <w:rFonts w:ascii="Arial" w:hAnsi="Arial" w:cs="Arial"/>
          <w:bCs/>
          <w:color w:val="000000"/>
          <w:sz w:val="24"/>
          <w:szCs w:val="24"/>
          <w:u w:val="single"/>
        </w:rPr>
        <w:t>Vía ventral (“el qué”):</w:t>
      </w:r>
      <w:r w:rsidRPr="00030645">
        <w:rPr>
          <w:rFonts w:ascii="Arial" w:hAnsi="Arial" w:cs="Arial"/>
          <w:bCs/>
          <w:color w:val="000000"/>
          <w:sz w:val="24"/>
          <w:szCs w:val="24"/>
        </w:rPr>
        <w:t xml:space="preserve"> se origina en la vía </w:t>
      </w:r>
      <w:proofErr w:type="spellStart"/>
      <w:r w:rsidRPr="00030645">
        <w:rPr>
          <w:rFonts w:ascii="Arial" w:hAnsi="Arial" w:cs="Arial"/>
          <w:bCs/>
          <w:color w:val="000000"/>
          <w:sz w:val="24"/>
          <w:szCs w:val="24"/>
        </w:rPr>
        <w:t>parvocelular</w:t>
      </w:r>
      <w:proofErr w:type="spellEnd"/>
      <w:r w:rsidRPr="00030645">
        <w:rPr>
          <w:rFonts w:ascii="Arial" w:hAnsi="Arial" w:cs="Arial"/>
          <w:bCs/>
          <w:color w:val="000000"/>
          <w:sz w:val="24"/>
          <w:szCs w:val="24"/>
        </w:rPr>
        <w:t xml:space="preserve">, proyecta hacia la corteza </w:t>
      </w:r>
      <w:proofErr w:type="spellStart"/>
      <w:r w:rsidRPr="00030645">
        <w:rPr>
          <w:rFonts w:ascii="Arial" w:hAnsi="Arial" w:cs="Arial"/>
          <w:bCs/>
          <w:color w:val="000000"/>
          <w:sz w:val="24"/>
          <w:szCs w:val="24"/>
        </w:rPr>
        <w:t>inferotemporal</w:t>
      </w:r>
      <w:proofErr w:type="spellEnd"/>
      <w:r w:rsidRPr="00030645">
        <w:rPr>
          <w:rFonts w:ascii="Arial" w:hAnsi="Arial" w:cs="Arial"/>
          <w:bCs/>
          <w:color w:val="000000"/>
          <w:sz w:val="24"/>
          <w:szCs w:val="24"/>
        </w:rPr>
        <w:t>, y está especializada en el reconocimiento e identificación de los objetos y sus características (forma, color, detalles).</w:t>
      </w:r>
    </w:p>
    <w:p w:rsidR="00030645" w:rsidP="00030645" w:rsidRDefault="00030645" w14:paraId="2B2AA3F5" w14:textId="79730782">
      <w:pPr>
        <w:pStyle w:val="Normal1"/>
        <w:pBdr>
          <w:top w:val="nil"/>
          <w:left w:val="nil"/>
          <w:bottom w:val="nil"/>
          <w:right w:val="nil"/>
          <w:between w:val="nil"/>
        </w:pBdr>
        <w:spacing w:after="0" w:line="360" w:lineRule="auto"/>
        <w:contextualSpacing/>
        <w:jc w:val="both"/>
        <w:rPr>
          <w:rFonts w:ascii="Arial" w:hAnsi="Arial" w:cs="Arial"/>
          <w:bCs/>
          <w:color w:val="000000"/>
          <w:sz w:val="24"/>
          <w:szCs w:val="24"/>
        </w:rPr>
      </w:pPr>
      <w:r w:rsidRPr="00030645">
        <w:rPr>
          <w:rFonts w:ascii="Arial" w:hAnsi="Arial" w:cs="Arial"/>
          <w:bCs/>
          <w:color w:val="000000"/>
          <w:sz w:val="24"/>
          <w:szCs w:val="24"/>
        </w:rPr>
        <w:t>Lesiones en estas vías producen déficits específicos: por ejemplo, lesiones dorsales afectan la localización y manipulación de objetos, mientras que lesiones ventrales se relacionan con agnosias</w:t>
      </w:r>
      <w:r w:rsidRPr="00030645">
        <w:rPr>
          <w:rFonts w:ascii="Arial" w:hAnsi="Arial" w:cs="Arial"/>
          <w:bCs/>
          <w:color w:val="000000"/>
          <w:sz w:val="24"/>
          <w:szCs w:val="24"/>
        </w:rPr>
        <w:t>.</w:t>
      </w:r>
    </w:p>
    <w:p w:rsidRPr="00030645" w:rsidR="00030645" w:rsidP="00030645" w:rsidRDefault="00030645" w14:paraId="07BD1DE9" w14:textId="77777777">
      <w:pPr>
        <w:pStyle w:val="Normal1"/>
        <w:pBdr>
          <w:top w:val="nil"/>
          <w:left w:val="nil"/>
          <w:bottom w:val="nil"/>
          <w:right w:val="nil"/>
          <w:between w:val="nil"/>
        </w:pBdr>
        <w:spacing w:after="0" w:line="360" w:lineRule="auto"/>
        <w:contextualSpacing/>
        <w:jc w:val="both"/>
        <w:rPr>
          <w:rFonts w:ascii="Arial" w:hAnsi="Arial" w:cs="Arial"/>
          <w:bCs/>
          <w:color w:val="000000"/>
          <w:sz w:val="24"/>
          <w:szCs w:val="24"/>
        </w:rPr>
      </w:pPr>
    </w:p>
    <w:p w:rsidRPr="00030645" w:rsidR="006615F8" w:rsidP="00030645" w:rsidRDefault="008366AB" w14:paraId="2E6AFA67" w14:textId="79035CA1">
      <w:pPr>
        <w:pStyle w:val="Normal1"/>
        <w:numPr>
          <w:ilvl w:val="0"/>
          <w:numId w:val="1"/>
        </w:numPr>
        <w:pBdr>
          <w:top w:val="nil"/>
          <w:left w:val="nil"/>
          <w:bottom w:val="nil"/>
          <w:right w:val="nil"/>
          <w:between w:val="nil"/>
        </w:pBdr>
        <w:spacing w:after="0" w:line="360" w:lineRule="auto"/>
        <w:contextualSpacing/>
        <w:jc w:val="both"/>
        <w:rPr>
          <w:rFonts w:ascii="Arial" w:hAnsi="Arial" w:cs="Arial"/>
          <w:b/>
          <w:color w:val="000000"/>
          <w:sz w:val="24"/>
          <w:szCs w:val="24"/>
        </w:rPr>
      </w:pPr>
      <w:r w:rsidRPr="00030645">
        <w:rPr>
          <w:rFonts w:ascii="Arial" w:hAnsi="Arial" w:cs="Arial"/>
          <w:b/>
          <w:color w:val="000000"/>
          <w:sz w:val="24"/>
          <w:szCs w:val="24"/>
        </w:rPr>
        <w:t xml:space="preserve">¿Qué diferencias </w:t>
      </w:r>
      <w:r w:rsidRPr="00030645" w:rsidR="00CD0520">
        <w:rPr>
          <w:rFonts w:ascii="Arial" w:hAnsi="Arial" w:cs="Arial"/>
          <w:b/>
          <w:color w:val="000000"/>
          <w:sz w:val="24"/>
          <w:szCs w:val="24"/>
        </w:rPr>
        <w:t>existen</w:t>
      </w:r>
      <w:r w:rsidRPr="00030645">
        <w:rPr>
          <w:rFonts w:ascii="Arial" w:hAnsi="Arial" w:cs="Arial"/>
          <w:b/>
          <w:color w:val="000000"/>
          <w:sz w:val="24"/>
          <w:szCs w:val="24"/>
        </w:rPr>
        <w:t xml:space="preserve"> entre la agnosia asociativa y la </w:t>
      </w:r>
      <w:proofErr w:type="spellStart"/>
      <w:r w:rsidRPr="00030645">
        <w:rPr>
          <w:rFonts w:ascii="Arial" w:hAnsi="Arial" w:cs="Arial"/>
          <w:b/>
          <w:color w:val="000000"/>
          <w:sz w:val="24"/>
          <w:szCs w:val="24"/>
        </w:rPr>
        <w:t>aperceptiva</w:t>
      </w:r>
      <w:proofErr w:type="spellEnd"/>
      <w:r w:rsidRPr="00030645">
        <w:rPr>
          <w:rFonts w:ascii="Arial" w:hAnsi="Arial" w:cs="Arial"/>
          <w:b/>
          <w:color w:val="000000"/>
          <w:sz w:val="24"/>
          <w:szCs w:val="24"/>
        </w:rPr>
        <w:t xml:space="preserve">? ¿Qué lesiones se asocian? </w:t>
      </w:r>
      <w:r w:rsidRPr="00030645">
        <w:rPr>
          <w:rFonts w:ascii="Arial" w:hAnsi="Arial" w:cs="Arial"/>
          <w:b/>
          <w:sz w:val="24"/>
          <w:szCs w:val="24"/>
        </w:rPr>
        <w:t>Describa un síntoma concreto de cada una de ellas.</w:t>
      </w:r>
    </w:p>
    <w:p w:rsidRPr="00030645" w:rsidR="00030645" w:rsidP="00030645" w:rsidRDefault="00030645" w14:paraId="378C9935" w14:textId="5281E1B5">
      <w:pPr>
        <w:pStyle w:val="Normal1"/>
        <w:pBdr>
          <w:top w:val="nil"/>
          <w:left w:val="nil"/>
          <w:bottom w:val="nil"/>
          <w:right w:val="nil"/>
          <w:between w:val="nil"/>
        </w:pBdr>
        <w:spacing w:line="360" w:lineRule="auto"/>
        <w:contextualSpacing/>
        <w:jc w:val="both"/>
        <w:rPr>
          <w:rFonts w:ascii="Arial" w:hAnsi="Arial" w:cs="Arial"/>
          <w:bCs/>
          <w:color w:val="000000"/>
          <w:sz w:val="24"/>
          <w:szCs w:val="24"/>
        </w:rPr>
      </w:pPr>
      <w:r w:rsidRPr="00030645">
        <w:rPr>
          <w:rFonts w:ascii="Arial" w:hAnsi="Arial" w:cs="Arial"/>
          <w:bCs/>
          <w:color w:val="000000"/>
          <w:sz w:val="24"/>
          <w:szCs w:val="24"/>
          <w:u w:val="single"/>
        </w:rPr>
        <w:t xml:space="preserve">Agnosia </w:t>
      </w:r>
      <w:proofErr w:type="spellStart"/>
      <w:r w:rsidRPr="00030645">
        <w:rPr>
          <w:rFonts w:ascii="Arial" w:hAnsi="Arial" w:cs="Arial"/>
          <w:bCs/>
          <w:color w:val="000000"/>
          <w:sz w:val="24"/>
          <w:szCs w:val="24"/>
          <w:u w:val="single"/>
        </w:rPr>
        <w:t>aperceptiva</w:t>
      </w:r>
      <w:proofErr w:type="spellEnd"/>
      <w:r w:rsidRPr="00030645">
        <w:rPr>
          <w:rFonts w:ascii="Arial" w:hAnsi="Arial" w:cs="Arial"/>
          <w:bCs/>
          <w:color w:val="000000"/>
          <w:sz w:val="24"/>
          <w:szCs w:val="24"/>
          <w:u w:val="single"/>
        </w:rPr>
        <w:t>:</w:t>
      </w:r>
      <w:r w:rsidRPr="00030645">
        <w:rPr>
          <w:rFonts w:ascii="Arial" w:hAnsi="Arial" w:cs="Arial"/>
          <w:bCs/>
          <w:color w:val="000000"/>
          <w:sz w:val="24"/>
          <w:szCs w:val="24"/>
        </w:rPr>
        <w:t xml:space="preserve"> dificultad para procesar la forma global de los objetos; el paciente percibe </w:t>
      </w:r>
      <w:r w:rsidRPr="00030645">
        <w:rPr>
          <w:rFonts w:ascii="Arial" w:hAnsi="Arial" w:cs="Arial"/>
          <w:bCs/>
          <w:color w:val="000000"/>
          <w:sz w:val="24"/>
          <w:szCs w:val="24"/>
        </w:rPr>
        <w:t>fragmentos,</w:t>
      </w:r>
      <w:r w:rsidRPr="00030645">
        <w:rPr>
          <w:rFonts w:ascii="Arial" w:hAnsi="Arial" w:cs="Arial"/>
          <w:bCs/>
          <w:color w:val="000000"/>
          <w:sz w:val="24"/>
          <w:szCs w:val="24"/>
        </w:rPr>
        <w:t xml:space="preserve"> pero no logra integrar una </w:t>
      </w:r>
      <w:proofErr w:type="spellStart"/>
      <w:r w:rsidRPr="00030645">
        <w:rPr>
          <w:rFonts w:ascii="Arial" w:hAnsi="Arial" w:cs="Arial"/>
          <w:bCs/>
          <w:color w:val="000000"/>
          <w:sz w:val="24"/>
          <w:szCs w:val="24"/>
        </w:rPr>
        <w:t>gestalt</w:t>
      </w:r>
      <w:proofErr w:type="spellEnd"/>
      <w:r w:rsidRPr="00030645">
        <w:rPr>
          <w:rFonts w:ascii="Arial" w:hAnsi="Arial" w:cs="Arial"/>
          <w:bCs/>
          <w:color w:val="000000"/>
          <w:sz w:val="24"/>
          <w:szCs w:val="24"/>
        </w:rPr>
        <w:t xml:space="preserve"> coherente. Se asocia a lesiones </w:t>
      </w:r>
      <w:proofErr w:type="spellStart"/>
      <w:r w:rsidRPr="00030645">
        <w:rPr>
          <w:rFonts w:ascii="Arial" w:hAnsi="Arial" w:cs="Arial"/>
          <w:bCs/>
          <w:color w:val="000000"/>
          <w:sz w:val="24"/>
          <w:szCs w:val="24"/>
        </w:rPr>
        <w:t>occipitoparietales</w:t>
      </w:r>
      <w:proofErr w:type="spellEnd"/>
      <w:r w:rsidRPr="00030645">
        <w:rPr>
          <w:rFonts w:ascii="Arial" w:hAnsi="Arial" w:cs="Arial"/>
          <w:bCs/>
          <w:color w:val="000000"/>
          <w:sz w:val="24"/>
          <w:szCs w:val="24"/>
        </w:rPr>
        <w:t xml:space="preserve"> o </w:t>
      </w:r>
      <w:proofErr w:type="spellStart"/>
      <w:r w:rsidRPr="00030645">
        <w:rPr>
          <w:rFonts w:ascii="Arial" w:hAnsi="Arial" w:cs="Arial"/>
          <w:bCs/>
          <w:color w:val="000000"/>
          <w:sz w:val="24"/>
          <w:szCs w:val="24"/>
        </w:rPr>
        <w:t>témporo</w:t>
      </w:r>
      <w:proofErr w:type="spellEnd"/>
      <w:r w:rsidRPr="00030645">
        <w:rPr>
          <w:rFonts w:ascii="Arial" w:hAnsi="Arial" w:cs="Arial"/>
          <w:bCs/>
          <w:color w:val="000000"/>
          <w:sz w:val="24"/>
          <w:szCs w:val="24"/>
        </w:rPr>
        <w:t>-occipitales.</w:t>
      </w:r>
    </w:p>
    <w:p w:rsidR="00030645" w:rsidP="00030645" w:rsidRDefault="00030645" w14:paraId="4164BB34" w14:textId="77777777">
      <w:pPr>
        <w:pStyle w:val="Normal1"/>
        <w:pBdr>
          <w:top w:val="nil"/>
          <w:left w:val="nil"/>
          <w:bottom w:val="nil"/>
          <w:right w:val="nil"/>
          <w:between w:val="nil"/>
        </w:pBdr>
        <w:spacing w:line="360" w:lineRule="auto"/>
        <w:contextualSpacing/>
        <w:jc w:val="both"/>
        <w:rPr>
          <w:rFonts w:ascii="Arial" w:hAnsi="Arial" w:cs="Arial"/>
          <w:bCs/>
          <w:color w:val="000000"/>
          <w:sz w:val="24"/>
          <w:szCs w:val="24"/>
        </w:rPr>
      </w:pPr>
    </w:p>
    <w:p w:rsidRPr="00030645" w:rsidR="00030645" w:rsidP="00030645" w:rsidRDefault="00030645" w14:paraId="27DE5AA0" w14:textId="42A5D89F">
      <w:pPr>
        <w:pStyle w:val="Normal1"/>
        <w:numPr>
          <w:ilvl w:val="0"/>
          <w:numId w:val="2"/>
        </w:numPr>
        <w:pBdr>
          <w:top w:val="nil"/>
          <w:left w:val="nil"/>
          <w:bottom w:val="nil"/>
          <w:right w:val="nil"/>
          <w:between w:val="nil"/>
        </w:pBdr>
        <w:spacing w:line="360" w:lineRule="auto"/>
        <w:contextualSpacing/>
        <w:jc w:val="both"/>
        <w:rPr>
          <w:rFonts w:ascii="Arial" w:hAnsi="Arial" w:cs="Arial"/>
          <w:bCs/>
          <w:color w:val="000000"/>
          <w:sz w:val="24"/>
          <w:szCs w:val="24"/>
        </w:rPr>
      </w:pPr>
      <w:r w:rsidRPr="00030645">
        <w:rPr>
          <w:rFonts w:ascii="Arial" w:hAnsi="Arial" w:cs="Arial"/>
          <w:bCs/>
          <w:color w:val="000000"/>
          <w:sz w:val="24"/>
          <w:szCs w:val="24"/>
        </w:rPr>
        <w:t xml:space="preserve">Ejemplo de síntoma: incapacidad para copiar o emparejar formas simples; reconocer un objeto por su </w:t>
      </w:r>
      <w:r w:rsidRPr="00030645">
        <w:rPr>
          <w:rFonts w:ascii="Arial" w:hAnsi="Arial" w:cs="Arial"/>
          <w:bCs/>
          <w:color w:val="000000"/>
          <w:sz w:val="24"/>
          <w:szCs w:val="24"/>
        </w:rPr>
        <w:t>color,</w:t>
      </w:r>
      <w:r w:rsidRPr="00030645">
        <w:rPr>
          <w:rFonts w:ascii="Arial" w:hAnsi="Arial" w:cs="Arial"/>
          <w:bCs/>
          <w:color w:val="000000"/>
          <w:sz w:val="24"/>
          <w:szCs w:val="24"/>
        </w:rPr>
        <w:t xml:space="preserve"> pero no por su forma.</w:t>
      </w:r>
    </w:p>
    <w:p w:rsidR="00030645" w:rsidP="00030645" w:rsidRDefault="00030645" w14:paraId="1A14003C" w14:textId="77777777">
      <w:pPr>
        <w:pStyle w:val="Normal1"/>
        <w:pBdr>
          <w:top w:val="nil"/>
          <w:left w:val="nil"/>
          <w:bottom w:val="nil"/>
          <w:right w:val="nil"/>
          <w:between w:val="nil"/>
        </w:pBdr>
        <w:spacing w:line="360" w:lineRule="auto"/>
        <w:contextualSpacing/>
        <w:jc w:val="both"/>
        <w:rPr>
          <w:rFonts w:ascii="Arial" w:hAnsi="Arial" w:cs="Arial"/>
          <w:bCs/>
          <w:color w:val="000000"/>
          <w:sz w:val="24"/>
          <w:szCs w:val="24"/>
        </w:rPr>
      </w:pPr>
    </w:p>
    <w:p w:rsidRPr="00030645" w:rsidR="00030645" w:rsidP="00030645" w:rsidRDefault="00030645" w14:paraId="184773D6" w14:textId="7F772D5B">
      <w:pPr>
        <w:pStyle w:val="Normal1"/>
        <w:pBdr>
          <w:top w:val="nil"/>
          <w:left w:val="nil"/>
          <w:bottom w:val="nil"/>
          <w:right w:val="nil"/>
          <w:between w:val="nil"/>
        </w:pBdr>
        <w:spacing w:line="360" w:lineRule="auto"/>
        <w:contextualSpacing/>
        <w:jc w:val="both"/>
        <w:rPr>
          <w:rFonts w:ascii="Arial" w:hAnsi="Arial" w:cs="Arial"/>
          <w:bCs/>
          <w:color w:val="000000"/>
          <w:sz w:val="24"/>
          <w:szCs w:val="24"/>
        </w:rPr>
      </w:pPr>
      <w:r w:rsidRPr="00030645">
        <w:rPr>
          <w:rFonts w:ascii="Arial" w:hAnsi="Arial" w:cs="Arial"/>
          <w:bCs/>
          <w:color w:val="000000"/>
          <w:sz w:val="24"/>
          <w:szCs w:val="24"/>
          <w:u w:val="single"/>
        </w:rPr>
        <w:t>Agnosia asociativa:</w:t>
      </w:r>
      <w:r w:rsidRPr="00030645">
        <w:rPr>
          <w:rFonts w:ascii="Arial" w:hAnsi="Arial" w:cs="Arial"/>
          <w:bCs/>
          <w:color w:val="000000"/>
          <w:sz w:val="24"/>
          <w:szCs w:val="24"/>
        </w:rPr>
        <w:t xml:space="preserve"> la percepción básica está preservada, pero el paciente no logra asociar lo percibido con su significado. Se vincula con lesiones </w:t>
      </w:r>
      <w:proofErr w:type="spellStart"/>
      <w:r w:rsidRPr="00030645">
        <w:rPr>
          <w:rFonts w:ascii="Arial" w:hAnsi="Arial" w:cs="Arial"/>
          <w:bCs/>
          <w:color w:val="000000"/>
          <w:sz w:val="24"/>
          <w:szCs w:val="24"/>
        </w:rPr>
        <w:t>témporo</w:t>
      </w:r>
      <w:proofErr w:type="spellEnd"/>
      <w:r w:rsidRPr="00030645">
        <w:rPr>
          <w:rFonts w:ascii="Arial" w:hAnsi="Arial" w:cs="Arial"/>
          <w:bCs/>
          <w:color w:val="000000"/>
          <w:sz w:val="24"/>
          <w:szCs w:val="24"/>
        </w:rPr>
        <w:t>-occipitales izquierdas.</w:t>
      </w:r>
    </w:p>
    <w:p w:rsidR="00030645" w:rsidP="00030645" w:rsidRDefault="00030645" w14:paraId="6A5400AF" w14:textId="77777777">
      <w:pPr>
        <w:pStyle w:val="Normal1"/>
        <w:pBdr>
          <w:top w:val="nil"/>
          <w:left w:val="nil"/>
          <w:bottom w:val="nil"/>
          <w:right w:val="nil"/>
          <w:between w:val="nil"/>
        </w:pBdr>
        <w:spacing w:line="360" w:lineRule="auto"/>
        <w:contextualSpacing/>
        <w:jc w:val="both"/>
        <w:rPr>
          <w:rFonts w:ascii="Arial" w:hAnsi="Arial" w:cs="Arial"/>
          <w:bCs/>
          <w:color w:val="000000"/>
          <w:sz w:val="24"/>
          <w:szCs w:val="24"/>
        </w:rPr>
      </w:pPr>
    </w:p>
    <w:p w:rsidR="00030645" w:rsidP="00030645" w:rsidRDefault="00030645" w14:paraId="78DBD322" w14:textId="6F742F6A">
      <w:pPr>
        <w:pStyle w:val="Normal1"/>
        <w:numPr>
          <w:ilvl w:val="0"/>
          <w:numId w:val="2"/>
        </w:numPr>
        <w:pBdr>
          <w:top w:val="nil"/>
          <w:left w:val="nil"/>
          <w:bottom w:val="nil"/>
          <w:right w:val="nil"/>
          <w:between w:val="nil"/>
        </w:pBdr>
        <w:spacing w:line="360" w:lineRule="auto"/>
        <w:contextualSpacing/>
        <w:jc w:val="both"/>
        <w:rPr>
          <w:rFonts w:ascii="Arial" w:hAnsi="Arial" w:cs="Arial"/>
          <w:bCs/>
          <w:color w:val="000000"/>
          <w:sz w:val="24"/>
          <w:szCs w:val="24"/>
        </w:rPr>
      </w:pPr>
      <w:r w:rsidRPr="00030645">
        <w:rPr>
          <w:rFonts w:ascii="Arial" w:hAnsi="Arial" w:cs="Arial"/>
          <w:bCs/>
          <w:color w:val="000000"/>
          <w:sz w:val="24"/>
          <w:szCs w:val="24"/>
        </w:rPr>
        <w:t>Ejemplo de síntoma: el paciente puede copiar un dibujo detalladamente, pero no reconocer qué objeto es</w:t>
      </w:r>
      <w:r>
        <w:rPr>
          <w:rFonts w:ascii="Arial" w:hAnsi="Arial" w:cs="Arial"/>
          <w:bCs/>
          <w:color w:val="000000"/>
          <w:sz w:val="24"/>
          <w:szCs w:val="24"/>
        </w:rPr>
        <w:t>.</w:t>
      </w:r>
    </w:p>
    <w:p w:rsidRPr="00030645" w:rsidR="00030645" w:rsidP="00030645" w:rsidRDefault="00030645" w14:paraId="5C861F44" w14:textId="77777777">
      <w:pPr>
        <w:pStyle w:val="Normal1"/>
        <w:pBdr>
          <w:top w:val="nil"/>
          <w:left w:val="nil"/>
          <w:bottom w:val="nil"/>
          <w:right w:val="nil"/>
          <w:between w:val="nil"/>
        </w:pBdr>
        <w:spacing w:line="360" w:lineRule="auto"/>
        <w:ind w:left="720"/>
        <w:contextualSpacing/>
        <w:jc w:val="both"/>
        <w:rPr>
          <w:rFonts w:ascii="Arial" w:hAnsi="Arial" w:cs="Arial"/>
          <w:bCs/>
          <w:color w:val="000000"/>
          <w:sz w:val="24"/>
          <w:szCs w:val="24"/>
        </w:rPr>
      </w:pPr>
    </w:p>
    <w:p w:rsidRPr="00030645" w:rsidR="008366AB" w:rsidP="00030645" w:rsidRDefault="008366AB" w14:paraId="5CDEF538" w14:textId="77777777">
      <w:pPr>
        <w:pStyle w:val="Normal1"/>
        <w:numPr>
          <w:ilvl w:val="0"/>
          <w:numId w:val="1"/>
        </w:numPr>
        <w:pBdr>
          <w:top w:val="nil"/>
          <w:left w:val="nil"/>
          <w:bottom w:val="nil"/>
          <w:right w:val="nil"/>
          <w:between w:val="nil"/>
        </w:pBdr>
        <w:spacing w:after="0" w:line="360" w:lineRule="auto"/>
        <w:contextualSpacing/>
        <w:jc w:val="both"/>
        <w:rPr>
          <w:rFonts w:ascii="Arial" w:hAnsi="Arial" w:cs="Arial"/>
          <w:b/>
          <w:color w:val="000000"/>
          <w:sz w:val="24"/>
          <w:szCs w:val="24"/>
        </w:rPr>
      </w:pPr>
      <w:r w:rsidRPr="00030645">
        <w:rPr>
          <w:rFonts w:ascii="Arial" w:hAnsi="Arial" w:cs="Arial"/>
          <w:b/>
          <w:color w:val="000000"/>
          <w:sz w:val="24"/>
          <w:szCs w:val="24"/>
        </w:rPr>
        <w:t>¿Qué es la prosopagnosia?</w:t>
      </w:r>
    </w:p>
    <w:p w:rsidRPr="00030645" w:rsidR="00030645" w:rsidP="00030645" w:rsidRDefault="00030645" w14:paraId="734DE486" w14:textId="26480990">
      <w:pPr>
        <w:pStyle w:val="Normal1"/>
        <w:pBdr>
          <w:top w:val="nil"/>
          <w:left w:val="nil"/>
          <w:bottom w:val="nil"/>
          <w:right w:val="nil"/>
          <w:between w:val="nil"/>
        </w:pBdr>
        <w:spacing w:after="0" w:line="360" w:lineRule="auto"/>
        <w:contextualSpacing/>
        <w:jc w:val="both"/>
        <w:rPr>
          <w:rFonts w:ascii="Arial" w:hAnsi="Arial" w:cs="Arial"/>
          <w:bCs/>
          <w:color w:val="000000"/>
          <w:sz w:val="24"/>
          <w:szCs w:val="24"/>
        </w:rPr>
      </w:pPr>
      <w:r w:rsidRPr="00030645">
        <w:rPr>
          <w:rFonts w:ascii="Arial" w:hAnsi="Arial" w:cs="Arial"/>
          <w:bCs/>
          <w:color w:val="000000"/>
          <w:sz w:val="24"/>
          <w:szCs w:val="24"/>
        </w:rPr>
        <w:t xml:space="preserve">Es un tipo específico de agnosia visual que afecta el reconocimiento de caras familiares. Los pacientes perciben los rasgos faciales, pero no logran identificar a la persona, aunque sí pueden reconocerla por la voz o por otras características. Generalmente se asocia a lesiones en la unión </w:t>
      </w:r>
      <w:proofErr w:type="spellStart"/>
      <w:r w:rsidRPr="00030645">
        <w:rPr>
          <w:rFonts w:ascii="Arial" w:hAnsi="Arial" w:cs="Arial"/>
          <w:bCs/>
          <w:color w:val="000000"/>
          <w:sz w:val="24"/>
          <w:szCs w:val="24"/>
        </w:rPr>
        <w:t>témporo</w:t>
      </w:r>
      <w:proofErr w:type="spellEnd"/>
      <w:r w:rsidRPr="00030645">
        <w:rPr>
          <w:rFonts w:ascii="Arial" w:hAnsi="Arial" w:cs="Arial"/>
          <w:bCs/>
          <w:color w:val="000000"/>
          <w:sz w:val="24"/>
          <w:szCs w:val="24"/>
        </w:rPr>
        <w:t>-occipital, en particular del giro fusiforme derecho</w:t>
      </w:r>
    </w:p>
    <w:p w:rsidRPr="00030645" w:rsidR="00030645" w:rsidP="00030645" w:rsidRDefault="00030645" w14:paraId="03200971" w14:textId="77777777">
      <w:pPr>
        <w:pStyle w:val="Normal1"/>
        <w:pBdr>
          <w:top w:val="nil"/>
          <w:left w:val="nil"/>
          <w:bottom w:val="nil"/>
          <w:right w:val="nil"/>
          <w:between w:val="nil"/>
        </w:pBdr>
        <w:spacing w:after="0" w:line="360" w:lineRule="auto"/>
        <w:contextualSpacing/>
        <w:jc w:val="both"/>
        <w:rPr>
          <w:rFonts w:ascii="Arial" w:hAnsi="Arial" w:cs="Arial"/>
          <w:b/>
          <w:color w:val="000000"/>
          <w:sz w:val="24"/>
          <w:szCs w:val="24"/>
        </w:rPr>
      </w:pPr>
    </w:p>
    <w:p w:rsidRPr="00030645" w:rsidR="008366AB" w:rsidP="00030645" w:rsidRDefault="008366AB" w14:paraId="6AFFD375" w14:textId="4C53D58B">
      <w:pPr>
        <w:pStyle w:val="Normal1"/>
        <w:numPr>
          <w:ilvl w:val="0"/>
          <w:numId w:val="1"/>
        </w:numPr>
        <w:pBdr>
          <w:top w:val="nil"/>
          <w:left w:val="nil"/>
          <w:bottom w:val="nil"/>
          <w:right w:val="nil"/>
          <w:between w:val="nil"/>
        </w:pBdr>
        <w:spacing w:after="0" w:line="360" w:lineRule="auto"/>
        <w:contextualSpacing/>
        <w:jc w:val="both"/>
        <w:rPr>
          <w:rFonts w:ascii="Arial" w:hAnsi="Arial" w:cs="Arial"/>
          <w:b/>
          <w:color w:val="000000"/>
          <w:sz w:val="24"/>
          <w:szCs w:val="24"/>
        </w:rPr>
      </w:pPr>
      <w:r w:rsidRPr="00030645">
        <w:rPr>
          <w:rFonts w:ascii="Arial" w:hAnsi="Arial" w:cs="Arial"/>
          <w:b/>
          <w:color w:val="000000"/>
          <w:sz w:val="24"/>
          <w:szCs w:val="24"/>
        </w:rPr>
        <w:t>¿Qué otros tipos de agnosia visual hay?</w:t>
      </w:r>
    </w:p>
    <w:p w:rsidRPr="00030645" w:rsidR="00030645" w:rsidP="00030645" w:rsidRDefault="00030645" w14:paraId="5E2B5BC0" w14:textId="77777777">
      <w:pPr>
        <w:pStyle w:val="Normal1"/>
        <w:pBdr>
          <w:top w:val="nil"/>
          <w:left w:val="nil"/>
          <w:bottom w:val="nil"/>
          <w:right w:val="nil"/>
          <w:between w:val="nil"/>
        </w:pBdr>
        <w:spacing w:line="360" w:lineRule="auto"/>
        <w:contextualSpacing/>
        <w:jc w:val="both"/>
        <w:rPr>
          <w:rFonts w:ascii="Arial" w:hAnsi="Arial" w:cs="Arial"/>
          <w:bCs/>
          <w:color w:val="000000"/>
          <w:sz w:val="24"/>
          <w:szCs w:val="24"/>
        </w:rPr>
      </w:pPr>
      <w:r w:rsidRPr="00030645">
        <w:rPr>
          <w:rFonts w:ascii="Arial" w:hAnsi="Arial" w:cs="Arial"/>
          <w:bCs/>
          <w:color w:val="000000"/>
          <w:sz w:val="24"/>
          <w:szCs w:val="24"/>
        </w:rPr>
        <w:t>Además de la agnosia de objetos y la prosopagnosia, existen otros subtipos:</w:t>
      </w:r>
    </w:p>
    <w:p w:rsidR="00030645" w:rsidP="00030645" w:rsidRDefault="00030645" w14:paraId="15B6F48B" w14:textId="77777777">
      <w:pPr>
        <w:pStyle w:val="Normal1"/>
        <w:pBdr>
          <w:top w:val="nil"/>
          <w:left w:val="nil"/>
          <w:bottom w:val="nil"/>
          <w:right w:val="nil"/>
          <w:between w:val="nil"/>
        </w:pBdr>
        <w:spacing w:line="360" w:lineRule="auto"/>
        <w:contextualSpacing/>
        <w:jc w:val="both"/>
        <w:rPr>
          <w:rFonts w:ascii="Arial" w:hAnsi="Arial" w:cs="Arial"/>
          <w:bCs/>
          <w:color w:val="000000"/>
          <w:sz w:val="24"/>
          <w:szCs w:val="24"/>
        </w:rPr>
      </w:pPr>
    </w:p>
    <w:p w:rsidRPr="00030645" w:rsidR="00030645" w:rsidP="00030645" w:rsidRDefault="00030645" w14:paraId="406BC2F8" w14:textId="0FCC6986">
      <w:pPr>
        <w:pStyle w:val="Normal1"/>
        <w:numPr>
          <w:ilvl w:val="0"/>
          <w:numId w:val="2"/>
        </w:numPr>
        <w:pBdr>
          <w:top w:val="nil"/>
          <w:left w:val="nil"/>
          <w:bottom w:val="nil"/>
          <w:right w:val="nil"/>
          <w:between w:val="nil"/>
        </w:pBdr>
        <w:spacing w:line="360" w:lineRule="auto"/>
        <w:contextualSpacing/>
        <w:jc w:val="both"/>
        <w:rPr>
          <w:rFonts w:ascii="Arial" w:hAnsi="Arial" w:cs="Arial"/>
          <w:bCs/>
          <w:color w:val="000000"/>
          <w:sz w:val="24"/>
          <w:szCs w:val="24"/>
        </w:rPr>
      </w:pPr>
      <w:proofErr w:type="spellStart"/>
      <w:r w:rsidRPr="00030645">
        <w:rPr>
          <w:rFonts w:ascii="Arial" w:hAnsi="Arial" w:cs="Arial"/>
          <w:bCs/>
          <w:color w:val="000000"/>
          <w:sz w:val="24"/>
          <w:szCs w:val="24"/>
          <w:u w:val="single"/>
        </w:rPr>
        <w:t>Simultagnosia</w:t>
      </w:r>
      <w:proofErr w:type="spellEnd"/>
      <w:r w:rsidRPr="00030645">
        <w:rPr>
          <w:rFonts w:ascii="Arial" w:hAnsi="Arial" w:cs="Arial"/>
          <w:bCs/>
          <w:color w:val="000000"/>
          <w:sz w:val="24"/>
          <w:szCs w:val="24"/>
          <w:u w:val="single"/>
        </w:rPr>
        <w:t xml:space="preserve"> dorsal:</w:t>
      </w:r>
      <w:r w:rsidRPr="00030645">
        <w:rPr>
          <w:rFonts w:ascii="Arial" w:hAnsi="Arial" w:cs="Arial"/>
          <w:bCs/>
          <w:color w:val="000000"/>
          <w:sz w:val="24"/>
          <w:szCs w:val="24"/>
        </w:rPr>
        <w:t xml:space="preserve"> incapacidad de integrar partes en un todo o percibir más de un objeto a la vez (lesiones parietales bilaterales).</w:t>
      </w:r>
    </w:p>
    <w:p w:rsidRPr="00030645" w:rsidR="00030645" w:rsidP="00030645" w:rsidRDefault="00030645" w14:paraId="0123855B" w14:textId="77777777">
      <w:pPr>
        <w:pStyle w:val="Normal1"/>
        <w:numPr>
          <w:ilvl w:val="0"/>
          <w:numId w:val="2"/>
        </w:numPr>
        <w:pBdr>
          <w:top w:val="nil"/>
          <w:left w:val="nil"/>
          <w:bottom w:val="nil"/>
          <w:right w:val="nil"/>
          <w:between w:val="nil"/>
        </w:pBdr>
        <w:spacing w:line="360" w:lineRule="auto"/>
        <w:contextualSpacing/>
        <w:jc w:val="both"/>
        <w:rPr>
          <w:rFonts w:ascii="Arial" w:hAnsi="Arial" w:cs="Arial"/>
          <w:bCs/>
          <w:color w:val="000000"/>
          <w:sz w:val="24"/>
          <w:szCs w:val="24"/>
        </w:rPr>
      </w:pPr>
      <w:proofErr w:type="spellStart"/>
      <w:r w:rsidRPr="00030645">
        <w:rPr>
          <w:rFonts w:ascii="Arial" w:hAnsi="Arial" w:cs="Arial"/>
          <w:bCs/>
          <w:color w:val="000000"/>
          <w:sz w:val="24"/>
          <w:szCs w:val="24"/>
          <w:u w:val="single"/>
        </w:rPr>
        <w:t>Simultagnosia</w:t>
      </w:r>
      <w:proofErr w:type="spellEnd"/>
      <w:r w:rsidRPr="00030645">
        <w:rPr>
          <w:rFonts w:ascii="Arial" w:hAnsi="Arial" w:cs="Arial"/>
          <w:bCs/>
          <w:color w:val="000000"/>
          <w:sz w:val="24"/>
          <w:szCs w:val="24"/>
          <w:u w:val="single"/>
        </w:rPr>
        <w:t xml:space="preserve"> ventral:</w:t>
      </w:r>
      <w:r w:rsidRPr="00030645">
        <w:rPr>
          <w:rFonts w:ascii="Arial" w:hAnsi="Arial" w:cs="Arial"/>
          <w:bCs/>
          <w:color w:val="000000"/>
          <w:sz w:val="24"/>
          <w:szCs w:val="24"/>
        </w:rPr>
        <w:t xml:space="preserve"> déficit en la atención visual que impide reconocer varios objetos simultáneamente (lesiones </w:t>
      </w:r>
      <w:proofErr w:type="spellStart"/>
      <w:r w:rsidRPr="00030645">
        <w:rPr>
          <w:rFonts w:ascii="Arial" w:hAnsi="Arial" w:cs="Arial"/>
          <w:bCs/>
          <w:color w:val="000000"/>
          <w:sz w:val="24"/>
          <w:szCs w:val="24"/>
        </w:rPr>
        <w:t>temporo</w:t>
      </w:r>
      <w:proofErr w:type="spellEnd"/>
      <w:r w:rsidRPr="00030645">
        <w:rPr>
          <w:rFonts w:ascii="Arial" w:hAnsi="Arial" w:cs="Arial"/>
          <w:bCs/>
          <w:color w:val="000000"/>
          <w:sz w:val="24"/>
          <w:szCs w:val="24"/>
        </w:rPr>
        <w:t>-occipitales izquierdas).</w:t>
      </w:r>
    </w:p>
    <w:p w:rsidRPr="00030645" w:rsidR="00030645" w:rsidP="00030645" w:rsidRDefault="00030645" w14:paraId="4ABF9EB1" w14:textId="77777777">
      <w:pPr>
        <w:pStyle w:val="Normal1"/>
        <w:numPr>
          <w:ilvl w:val="0"/>
          <w:numId w:val="2"/>
        </w:numPr>
        <w:pBdr>
          <w:top w:val="nil"/>
          <w:left w:val="nil"/>
          <w:bottom w:val="nil"/>
          <w:right w:val="nil"/>
          <w:between w:val="nil"/>
        </w:pBdr>
        <w:spacing w:line="360" w:lineRule="auto"/>
        <w:contextualSpacing/>
        <w:jc w:val="both"/>
        <w:rPr>
          <w:rFonts w:ascii="Arial" w:hAnsi="Arial" w:cs="Arial"/>
          <w:bCs/>
          <w:color w:val="000000"/>
          <w:sz w:val="24"/>
          <w:szCs w:val="24"/>
        </w:rPr>
      </w:pPr>
      <w:r w:rsidRPr="00030645">
        <w:rPr>
          <w:rFonts w:ascii="Arial" w:hAnsi="Arial" w:cs="Arial"/>
          <w:bCs/>
          <w:color w:val="000000"/>
          <w:sz w:val="24"/>
          <w:szCs w:val="24"/>
          <w:u w:val="single"/>
        </w:rPr>
        <w:t>Agnosia de integración:</w:t>
      </w:r>
      <w:r w:rsidRPr="00030645">
        <w:rPr>
          <w:rFonts w:ascii="Arial" w:hAnsi="Arial" w:cs="Arial"/>
          <w:bCs/>
          <w:color w:val="000000"/>
          <w:sz w:val="24"/>
          <w:szCs w:val="24"/>
        </w:rPr>
        <w:t xml:space="preserve"> dificultad para agrupar rasgos en una configuración coherente.</w:t>
      </w:r>
    </w:p>
    <w:p w:rsidR="00030645" w:rsidP="00030645" w:rsidRDefault="00030645" w14:paraId="5E35E592" w14:textId="3437D3B4">
      <w:pPr>
        <w:pStyle w:val="Normal1"/>
        <w:numPr>
          <w:ilvl w:val="0"/>
          <w:numId w:val="2"/>
        </w:numPr>
        <w:pBdr>
          <w:top w:val="nil"/>
          <w:left w:val="nil"/>
          <w:bottom w:val="nil"/>
          <w:right w:val="nil"/>
          <w:between w:val="nil"/>
        </w:pBdr>
        <w:spacing w:after="0" w:line="360" w:lineRule="auto"/>
        <w:contextualSpacing/>
        <w:jc w:val="both"/>
        <w:rPr>
          <w:rFonts w:ascii="Arial" w:hAnsi="Arial" w:cs="Arial"/>
          <w:bCs/>
          <w:color w:val="000000"/>
          <w:sz w:val="24"/>
          <w:szCs w:val="24"/>
        </w:rPr>
      </w:pPr>
      <w:r w:rsidRPr="00030645">
        <w:rPr>
          <w:rFonts w:ascii="Arial" w:hAnsi="Arial" w:cs="Arial"/>
          <w:bCs/>
          <w:color w:val="000000"/>
          <w:sz w:val="24"/>
          <w:szCs w:val="24"/>
          <w:u w:val="single"/>
        </w:rPr>
        <w:t xml:space="preserve">Alexia sin agrafia: </w:t>
      </w:r>
      <w:r w:rsidRPr="00030645">
        <w:rPr>
          <w:rFonts w:ascii="Arial" w:hAnsi="Arial" w:cs="Arial"/>
          <w:bCs/>
          <w:color w:val="000000"/>
          <w:sz w:val="24"/>
          <w:szCs w:val="24"/>
        </w:rPr>
        <w:t>dificultad para reconocer palabras escritas, con preservación de la escritura</w:t>
      </w:r>
    </w:p>
    <w:p w:rsidRPr="00030645" w:rsidR="00030645" w:rsidP="00030645" w:rsidRDefault="00030645" w14:paraId="6C8B2B5F" w14:textId="77777777">
      <w:pPr>
        <w:pStyle w:val="Normal1"/>
        <w:pBdr>
          <w:top w:val="nil"/>
          <w:left w:val="nil"/>
          <w:bottom w:val="nil"/>
          <w:right w:val="nil"/>
          <w:between w:val="nil"/>
        </w:pBdr>
        <w:spacing w:after="0" w:line="360" w:lineRule="auto"/>
        <w:contextualSpacing/>
        <w:jc w:val="both"/>
        <w:rPr>
          <w:rFonts w:ascii="Arial" w:hAnsi="Arial" w:cs="Arial"/>
          <w:bCs/>
          <w:color w:val="000000"/>
          <w:sz w:val="24"/>
          <w:szCs w:val="24"/>
        </w:rPr>
      </w:pPr>
    </w:p>
    <w:p w:rsidRPr="00030645" w:rsidR="008366AB" w:rsidP="00030645" w:rsidRDefault="006615F8" w14:paraId="4AD6D2BA" w14:textId="008F2A01">
      <w:pPr>
        <w:pStyle w:val="Normal1"/>
        <w:numPr>
          <w:ilvl w:val="0"/>
          <w:numId w:val="1"/>
        </w:numPr>
        <w:pBdr>
          <w:top w:val="nil"/>
          <w:left w:val="nil"/>
          <w:bottom w:val="nil"/>
          <w:right w:val="nil"/>
          <w:between w:val="nil"/>
        </w:pBdr>
        <w:spacing w:after="0" w:line="360" w:lineRule="auto"/>
        <w:contextualSpacing/>
        <w:jc w:val="both"/>
        <w:rPr>
          <w:rFonts w:ascii="Arial" w:hAnsi="Arial" w:cs="Arial"/>
          <w:b/>
          <w:color w:val="000000"/>
          <w:sz w:val="24"/>
          <w:szCs w:val="24"/>
        </w:rPr>
      </w:pPr>
      <w:r w:rsidRPr="00030645">
        <w:rPr>
          <w:rFonts w:ascii="Arial" w:hAnsi="Arial" w:cs="Arial"/>
          <w:b/>
          <w:color w:val="000000"/>
          <w:sz w:val="24"/>
          <w:szCs w:val="24"/>
        </w:rPr>
        <w:t>Leer la siguiente viñeta y contestar la pregunta.</w:t>
      </w:r>
    </w:p>
    <w:p w:rsidRPr="00030645" w:rsidR="008366AB" w:rsidP="00030645" w:rsidRDefault="008366AB" w14:paraId="2E5F02F6" w14:textId="77777777">
      <w:pPr>
        <w:pStyle w:val="Normal1"/>
        <w:spacing w:after="0" w:line="360" w:lineRule="auto"/>
        <w:jc w:val="both"/>
        <w:rPr>
          <w:rFonts w:ascii="Arial" w:hAnsi="Arial" w:cs="Arial"/>
          <w:b/>
          <w:i/>
          <w:sz w:val="24"/>
          <w:szCs w:val="24"/>
        </w:rPr>
      </w:pPr>
    </w:p>
    <w:p w:rsidRPr="00030645" w:rsidR="008366AB" w:rsidP="00030645" w:rsidRDefault="008366AB" w14:paraId="0E016598" w14:textId="77777777">
      <w:pPr>
        <w:pStyle w:val="Normal1"/>
        <w:spacing w:after="0" w:line="360" w:lineRule="auto"/>
        <w:jc w:val="both"/>
        <w:rPr>
          <w:rFonts w:ascii="Arial" w:hAnsi="Arial" w:cs="Arial"/>
          <w:b/>
          <w:i/>
          <w:sz w:val="24"/>
          <w:szCs w:val="24"/>
        </w:rPr>
      </w:pPr>
      <w:r w:rsidRPr="00030645">
        <w:rPr>
          <w:rFonts w:ascii="Arial" w:hAnsi="Arial" w:cs="Arial"/>
          <w:b/>
          <w:i/>
          <w:sz w:val="24"/>
          <w:szCs w:val="24"/>
        </w:rPr>
        <w:t>Viñeta Clínica: El hombre que confundió a su mujer con un sombrero</w:t>
      </w:r>
    </w:p>
    <w:p w:rsidRPr="00030645" w:rsidR="008366AB" w:rsidP="00030645" w:rsidRDefault="008366AB" w14:paraId="66A343F8"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 xml:space="preserve">El doctor P. era un músico distinguido, había sido famoso como cantante, y luego había pasado a ser profesor de la Escuela de Música local. Fue en ella, en relación con sus alumnos, donde empezaron a producirse ciertos extraños problemas. A veces un estudiante se presentaba al doctor P. y el doctor P. no lo reconocía; o, mejor, no identificaba su cara. En cuanto el estudiante hablaba, lo reconocía por la voz. Estos incidentes se multiplicaron, provocando situaciones embarazosas, perplejidad, miedo... y, a veces, situaciones cómicas. Porque el doctor P. no sólo fracasaba cada vez más en la tarea de identificar caras, sino que veía caras donde no las había: podía ponerse, afablemente, a lo </w:t>
      </w:r>
      <w:proofErr w:type="spellStart"/>
      <w:r w:rsidRPr="00030645">
        <w:rPr>
          <w:rFonts w:ascii="Arial" w:hAnsi="Arial" w:cs="Arial"/>
          <w:i/>
          <w:sz w:val="24"/>
          <w:szCs w:val="24"/>
        </w:rPr>
        <w:t>Magoo</w:t>
      </w:r>
      <w:proofErr w:type="spellEnd"/>
      <w:r w:rsidRPr="00030645">
        <w:rPr>
          <w:rFonts w:ascii="Arial" w:hAnsi="Arial" w:cs="Arial"/>
          <w:i/>
          <w:sz w:val="24"/>
          <w:szCs w:val="24"/>
        </w:rPr>
        <w:t>, a dar palmaditas en la cabeza a las bocas de incendios y a los parquímetros, creyéndolos cabezas de niños; podía dirigirse cordialmente a las prominencias talladas del mobiliario y quedarse asombrado de que no contestasen. Al principio todos se habían tomado estos extraños errores como gracias o bromas, incluido el propio doctor P. ¿Acaso no había tenido siempre un sentido del humor un poco raro y cierta tendencia a bromas y paradojas tipo Zen? Sus facultades musicales seguían siendo tan asombrosas como siempre; no se sentía mal... nunca en su vida se había sentido mejor; y los errores eran tan ridículos (y tan ingeniosos) que difícilmente podían considerarse serios o presagio de algo serio. La idea de que hubiese «algo raro» no afloró hasta unos tres años después, cuando se le diagnosticó diabetes. Sabiendo muy bien que la diabetes le podía afectar a la vista, el doctor P. consultó a un oftalmólogo, que le hizo un cuidadoso historial clínico y un meticuloso examen de los ojos. «No tiene usted nada en la vista», le dijo. «Pero tiene usted problemas en las zonas visuales del cerebro. Yo no puedo ayudarle, ha de ver usted a un neurólogo</w:t>
      </w:r>
      <w:proofErr w:type="gramStart"/>
      <w:r w:rsidRPr="00030645">
        <w:rPr>
          <w:rFonts w:ascii="Arial" w:hAnsi="Arial" w:cs="Arial"/>
          <w:i/>
          <w:sz w:val="24"/>
          <w:szCs w:val="24"/>
        </w:rPr>
        <w:t>. »</w:t>
      </w:r>
      <w:proofErr w:type="gramEnd"/>
      <w:r w:rsidRPr="00030645">
        <w:rPr>
          <w:rFonts w:ascii="Arial" w:hAnsi="Arial" w:cs="Arial"/>
          <w:i/>
          <w:sz w:val="24"/>
          <w:szCs w:val="24"/>
        </w:rPr>
        <w:t xml:space="preserve"> Y así, como consecuencia de este consejo, el doctor P. acudió a mí. Se hizo evidente a los pocos segundos de iniciar mi entrevista con él que no había rastro de demencia en el sentido ordinario del término. Era un hombre muy culto, simpático, hablaba bien, con fluidez, tenía imaginación, sentido del humor. Yo no acababa de entender por qué lo habían mandado a nuestra clínica. Y sin embargo había algo raro. Me miraba mientras le hablaba, estaba orientado hacia mí, y, no obstante, había algo que no encajaba del todo... era difícil de concretar. Llegué a la conclusión de que me </w:t>
      </w:r>
      <w:r w:rsidRPr="00030645">
        <w:rPr>
          <w:rFonts w:ascii="Arial" w:hAnsi="Arial" w:cs="Arial"/>
          <w:i/>
          <w:sz w:val="24"/>
          <w:szCs w:val="24"/>
        </w:rPr>
        <w:t>abordaba con los oídos, pero no con los ojos. Éstos, en vez de mirar, de observar, hacia mí, «de fijarse en mí», del modo normal, efectuaban fijaciones súbitas y extrañas (en mi nariz, en mi oreja derecha, bajaban después a la barbilla, luego subían a mi ojo derecho) como si captasen, como si estudiasen incluso, esos elementos individuales, pero sin verme la cara por entero, sus expresiones variables, «a mí», como totalidad. No estoy seguro de que llegase entonces a entender esto plenamente, sólo tenía una sensación inquietante de algo raro, cierto fallo en la relación normal de la mirada y la expresión. Me veía, me registraba, y sin embargo...</w:t>
      </w:r>
    </w:p>
    <w:p w:rsidRPr="00030645" w:rsidR="008366AB" w:rsidP="00030645" w:rsidRDefault="008366AB" w14:paraId="20737370"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—¿Y qué le pasa a usted? —le pregunté por fin.</w:t>
      </w:r>
    </w:p>
    <w:p w:rsidRPr="00030645" w:rsidR="008366AB" w:rsidP="00030645" w:rsidRDefault="008366AB" w14:paraId="08204A36"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—A mí me parece que nada —me contestó con una sonrisa— pero todos me dicen que me pasa algo raro en la vista.</w:t>
      </w:r>
    </w:p>
    <w:p w:rsidRPr="00030645" w:rsidR="008366AB" w:rsidP="00030645" w:rsidRDefault="008366AB" w14:paraId="59CBA7C6"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—Pero usted no nota ningún problema en la vista.</w:t>
      </w:r>
    </w:p>
    <w:p w:rsidRPr="00030645" w:rsidR="008366AB" w:rsidP="00030645" w:rsidRDefault="008366AB" w14:paraId="74F02C92"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—No, directamente no, pero a veces cometo errores.</w:t>
      </w:r>
    </w:p>
    <w:p w:rsidRPr="00030645" w:rsidR="008366AB" w:rsidP="00030645" w:rsidRDefault="008366AB" w14:paraId="3CEACE7B"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Salí un momento del despacho para hablar con su esposa. Cuando volví, él estaba sentado junto a la ventana muy tranquilo, atento, escuchando más que mirando afuera.</w:t>
      </w:r>
    </w:p>
    <w:p w:rsidRPr="00030645" w:rsidR="008366AB" w:rsidP="00030645" w:rsidRDefault="008366AB" w14:paraId="17001ED3"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 xml:space="preserve">—Tráfico —dijo— ruidos callejeros, trenes a lo lejos... componen como una sinfonía, ¿verdad, doctor? ¿Conoce usted </w:t>
      </w:r>
      <w:proofErr w:type="spellStart"/>
      <w:r w:rsidRPr="00030645">
        <w:rPr>
          <w:rFonts w:ascii="Arial" w:hAnsi="Arial" w:cs="Arial"/>
          <w:i/>
          <w:sz w:val="24"/>
          <w:szCs w:val="24"/>
        </w:rPr>
        <w:t>Pacific</w:t>
      </w:r>
      <w:proofErr w:type="spellEnd"/>
      <w:r w:rsidRPr="00030645">
        <w:rPr>
          <w:rFonts w:ascii="Arial" w:hAnsi="Arial" w:cs="Arial"/>
          <w:i/>
          <w:sz w:val="24"/>
          <w:szCs w:val="24"/>
        </w:rPr>
        <w:t xml:space="preserve"> 234 de Honegger?</w:t>
      </w:r>
    </w:p>
    <w:p w:rsidRPr="00030645" w:rsidR="008366AB" w:rsidP="00030645" w:rsidRDefault="008366AB" w14:paraId="7AAB4BD5"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Qué hombre tan encantador, pensé. ¿Cómo puede tener algo grave? ¿Me permitirá examinarle?</w:t>
      </w:r>
    </w:p>
    <w:p w:rsidRPr="00030645" w:rsidR="008366AB" w:rsidP="00030645" w:rsidRDefault="008366AB" w14:paraId="188919A6"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—Sí, claro, doctor Sacks.</w:t>
      </w:r>
    </w:p>
    <w:p w:rsidRPr="00030645" w:rsidR="008366AB" w:rsidP="00030645" w:rsidRDefault="008366AB" w14:paraId="5EA9C51A"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Apacigüé mi inquietud, y creo que la suya, con la rutina tranquilizadora de un examen neurológico: potencia muscular, coordinación, reflejos, tono... Y cuando examinaba los reflejos (un poco anormales en el lado izquierdo) se produjo la primera experiencia extraña. Yo le había quitado el zapato izquierdo y le había rascado en la planta del pie con una llave (</w:t>
      </w:r>
      <w:proofErr w:type="gramStart"/>
      <w:r w:rsidRPr="00030645">
        <w:rPr>
          <w:rFonts w:ascii="Arial" w:hAnsi="Arial" w:cs="Arial"/>
          <w:i/>
          <w:sz w:val="24"/>
          <w:szCs w:val="24"/>
        </w:rPr>
        <w:t>un test</w:t>
      </w:r>
      <w:proofErr w:type="gramEnd"/>
      <w:r w:rsidRPr="00030645">
        <w:rPr>
          <w:rFonts w:ascii="Arial" w:hAnsi="Arial" w:cs="Arial"/>
          <w:i/>
          <w:sz w:val="24"/>
          <w:szCs w:val="24"/>
        </w:rPr>
        <w:t xml:space="preserve"> de reflejos frívolo en </w:t>
      </w:r>
      <w:proofErr w:type="gramStart"/>
      <w:r w:rsidRPr="00030645">
        <w:rPr>
          <w:rFonts w:ascii="Arial" w:hAnsi="Arial" w:cs="Arial"/>
          <w:i/>
          <w:sz w:val="24"/>
          <w:szCs w:val="24"/>
        </w:rPr>
        <w:t>apariencia</w:t>
      </w:r>
      <w:proofErr w:type="gramEnd"/>
      <w:r w:rsidRPr="00030645">
        <w:rPr>
          <w:rFonts w:ascii="Arial" w:hAnsi="Arial" w:cs="Arial"/>
          <w:i/>
          <w:sz w:val="24"/>
          <w:szCs w:val="24"/>
        </w:rPr>
        <w:t xml:space="preserve"> pero fundamental) y luego, excusándome para guardar el oftalmoscopio, lo dejé que se pusiera el zapato. Comprobé sorprendido al cabo de un minuto que no lo había hecho.</w:t>
      </w:r>
    </w:p>
    <w:p w:rsidRPr="00030645" w:rsidR="008366AB" w:rsidP="00030645" w:rsidRDefault="008366AB" w14:paraId="31FB6172"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—¿Quiere que le ayude? —pregunté.</w:t>
      </w:r>
    </w:p>
    <w:p w:rsidRPr="00030645" w:rsidR="008366AB" w:rsidP="00030645" w:rsidRDefault="008366AB" w14:paraId="13D61494"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—¿Ayudarme a qué? ¿Ayudar a quién?</w:t>
      </w:r>
    </w:p>
    <w:p w:rsidRPr="00030645" w:rsidR="008366AB" w:rsidP="00030645" w:rsidRDefault="008366AB" w14:paraId="16E03428"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—Ayudarle a usted a ponerse el zapato.</w:t>
      </w:r>
    </w:p>
    <w:p w:rsidRPr="00030645" w:rsidR="008366AB" w:rsidP="00030645" w:rsidRDefault="008366AB" w14:paraId="323D9376"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 xml:space="preserve">—Ah, sí —dijo— se me había olvidado el zapato —y añadió, </w:t>
      </w:r>
      <w:proofErr w:type="spellStart"/>
      <w:r w:rsidRPr="00030645">
        <w:rPr>
          <w:rFonts w:ascii="Arial" w:hAnsi="Arial" w:cs="Arial"/>
          <w:i/>
          <w:sz w:val="24"/>
          <w:szCs w:val="24"/>
        </w:rPr>
        <w:t>sotto</w:t>
      </w:r>
      <w:proofErr w:type="spellEnd"/>
      <w:r w:rsidRPr="00030645">
        <w:rPr>
          <w:rFonts w:ascii="Arial" w:hAnsi="Arial" w:cs="Arial"/>
          <w:i/>
          <w:sz w:val="24"/>
          <w:szCs w:val="24"/>
        </w:rPr>
        <w:t xml:space="preserve"> </w:t>
      </w:r>
      <w:proofErr w:type="spellStart"/>
      <w:r w:rsidRPr="00030645">
        <w:rPr>
          <w:rFonts w:ascii="Arial" w:hAnsi="Arial" w:cs="Arial"/>
          <w:i/>
          <w:sz w:val="24"/>
          <w:szCs w:val="24"/>
        </w:rPr>
        <w:t>voce</w:t>
      </w:r>
      <w:proofErr w:type="spellEnd"/>
      <w:r w:rsidRPr="00030645">
        <w:rPr>
          <w:rFonts w:ascii="Arial" w:hAnsi="Arial" w:cs="Arial"/>
          <w:i/>
          <w:sz w:val="24"/>
          <w:szCs w:val="24"/>
        </w:rPr>
        <w:t>—: ¿El zapato? ¿El zapato?</w:t>
      </w:r>
    </w:p>
    <w:p w:rsidRPr="00030645" w:rsidR="008366AB" w:rsidP="00030645" w:rsidRDefault="008366AB" w14:paraId="7F4EE0CB"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Parecía perplejo.</w:t>
      </w:r>
    </w:p>
    <w:p w:rsidRPr="00030645" w:rsidR="008366AB" w:rsidP="00030645" w:rsidRDefault="008366AB" w14:paraId="1012BE2A"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—El zapato —repetí—. Debería usted ponérselo.</w:t>
      </w:r>
    </w:p>
    <w:p w:rsidRPr="00030645" w:rsidR="008366AB" w:rsidP="00030645" w:rsidRDefault="008366AB" w14:paraId="3A1612D2"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 xml:space="preserve">Continuaba mirando hacia abajo, aunque no al zapato, con una concentración intensa pero impropia. Por </w:t>
      </w:r>
      <w:proofErr w:type="gramStart"/>
      <w:r w:rsidRPr="00030645">
        <w:rPr>
          <w:rFonts w:ascii="Arial" w:hAnsi="Arial" w:cs="Arial"/>
          <w:i/>
          <w:sz w:val="24"/>
          <w:szCs w:val="24"/>
        </w:rPr>
        <w:t>último</w:t>
      </w:r>
      <w:proofErr w:type="gramEnd"/>
      <w:r w:rsidRPr="00030645">
        <w:rPr>
          <w:rFonts w:ascii="Arial" w:hAnsi="Arial" w:cs="Arial"/>
          <w:i/>
          <w:sz w:val="24"/>
          <w:szCs w:val="24"/>
        </w:rPr>
        <w:t xml:space="preserve"> posó la mirada en su propio pie.</w:t>
      </w:r>
    </w:p>
    <w:p w:rsidRPr="00030645" w:rsidR="008366AB" w:rsidP="00030645" w:rsidRDefault="008366AB" w14:paraId="7BDCD9A7"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 xml:space="preserve">—¿Éste es mi zapato, </w:t>
      </w:r>
      <w:proofErr w:type="gramStart"/>
      <w:r w:rsidRPr="00030645">
        <w:rPr>
          <w:rFonts w:ascii="Arial" w:hAnsi="Arial" w:cs="Arial"/>
          <w:i/>
          <w:sz w:val="24"/>
          <w:szCs w:val="24"/>
        </w:rPr>
        <w:t>verdad?</w:t>
      </w:r>
      <w:proofErr w:type="gramEnd"/>
    </w:p>
    <w:p w:rsidRPr="00030645" w:rsidR="008366AB" w:rsidP="00030645" w:rsidRDefault="008366AB" w14:paraId="6296D3ED"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¿Había oído mal yo? ¿Había visto mal él?</w:t>
      </w:r>
    </w:p>
    <w:p w:rsidRPr="00030645" w:rsidR="008366AB" w:rsidP="00030645" w:rsidRDefault="008366AB" w14:paraId="4F4D1977"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—Es la vista —explicó, y dirigió la mano hacia el pie—. Éste es mi zapato, ¿verdad?</w:t>
      </w:r>
    </w:p>
    <w:p w:rsidRPr="00030645" w:rsidR="008366AB" w:rsidP="00030645" w:rsidRDefault="008366AB" w14:paraId="5BD6D96C"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—No, no lo es. Ése es el pie. El zapato está ahí.</w:t>
      </w:r>
    </w:p>
    <w:p w:rsidRPr="00030645" w:rsidR="008366AB" w:rsidP="00030645" w:rsidRDefault="008366AB" w14:paraId="5C5FF35A"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—¡Ah! Creí que era el pie.</w:t>
      </w:r>
    </w:p>
    <w:p w:rsidRPr="00030645" w:rsidR="008366AB" w:rsidP="00030645" w:rsidRDefault="008366AB" w14:paraId="6807ABD8"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 xml:space="preserve">¿Bromeaba? ¿Estaba loco? ¿Estaba ciego? Si aquél era uno de sus «extraños errores», era el error más extraño con que yo me había tropezado en mi vida. Le ayudé a ponerse el zapato (el pie), para evitar más complicaciones. Él, por otra parte, estaba muy tranquilo, indiferente, hasta parecía haberle hecho gracia el incidente. Seguí con el examen. Tenía muy buena vista: veía perfectamente un alfiler puesto en el suelo, aunque a veces no lo localizaba si quedaba a su izquierda. Veía perfectamente, pero ¿qué veía? Abrí un ejemplar de la revista </w:t>
      </w:r>
      <w:proofErr w:type="spellStart"/>
      <w:r w:rsidRPr="00030645">
        <w:rPr>
          <w:rFonts w:ascii="Arial" w:hAnsi="Arial" w:cs="Arial"/>
          <w:i/>
          <w:sz w:val="24"/>
          <w:szCs w:val="24"/>
        </w:rPr>
        <w:t>National</w:t>
      </w:r>
      <w:proofErr w:type="spellEnd"/>
      <w:r w:rsidRPr="00030645">
        <w:rPr>
          <w:rFonts w:ascii="Arial" w:hAnsi="Arial" w:cs="Arial"/>
          <w:i/>
          <w:sz w:val="24"/>
          <w:szCs w:val="24"/>
        </w:rPr>
        <w:t xml:space="preserve"> </w:t>
      </w:r>
      <w:proofErr w:type="spellStart"/>
      <w:r w:rsidRPr="00030645">
        <w:rPr>
          <w:rFonts w:ascii="Arial" w:hAnsi="Arial" w:cs="Arial"/>
          <w:i/>
          <w:sz w:val="24"/>
          <w:szCs w:val="24"/>
        </w:rPr>
        <w:t>Geographic</w:t>
      </w:r>
      <w:proofErr w:type="spellEnd"/>
      <w:r w:rsidRPr="00030645">
        <w:rPr>
          <w:rFonts w:ascii="Arial" w:hAnsi="Arial" w:cs="Arial"/>
          <w:i/>
          <w:sz w:val="24"/>
          <w:szCs w:val="24"/>
        </w:rPr>
        <w:t xml:space="preserve"> y le pedí que me describiese unas fotos. Las respuestas fueron en este caso muy curiosas. Los ojos iban de una cosa a otra, captando pequeños detalles, rasgos aislados, haciendo lo mismo que habían hecho con mi rostro. Una claridad chocante, un color, una forma captaban su atención y provocaban comentarios... pero no percibió en ningún caso la escena en su conjunto. No era capaz de ver la totalidad, sólo veía detalles, que localizaba como señales en una pantalla de radar. Nunca establecía relación con la imagen como un todo... nunca abordaba, digamos, su fisonomía. Le era imposible captar un paisaje, una escena.</w:t>
      </w:r>
    </w:p>
    <w:p w:rsidRPr="00030645" w:rsidR="008366AB" w:rsidP="00030645" w:rsidRDefault="008366AB" w14:paraId="095869BE"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Le enseñé la portada de la revista, una extensión ininterrumpida de dunas del Sahara.</w:t>
      </w:r>
    </w:p>
    <w:p w:rsidRPr="00030645" w:rsidR="008366AB" w:rsidP="00030645" w:rsidRDefault="008366AB" w14:paraId="1FDD638F"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—¿Qué ve usted aquí? —le pregunté</w:t>
      </w:r>
    </w:p>
    <w:p w:rsidRPr="00030645" w:rsidR="008366AB" w:rsidP="00030645" w:rsidRDefault="008366AB" w14:paraId="0B412E02" w14:textId="77777777">
      <w:pPr>
        <w:pStyle w:val="Normal1"/>
        <w:spacing w:after="0" w:line="360" w:lineRule="auto"/>
        <w:ind w:left="142" w:right="-141"/>
        <w:jc w:val="both"/>
        <w:rPr>
          <w:rFonts w:ascii="Arial" w:hAnsi="Arial" w:cs="Arial"/>
          <w:i/>
          <w:sz w:val="24"/>
          <w:szCs w:val="24"/>
        </w:rPr>
      </w:pPr>
      <w:r w:rsidRPr="00030645">
        <w:rPr>
          <w:rFonts w:ascii="Arial" w:hAnsi="Arial" w:cs="Arial"/>
          <w:i/>
          <w:sz w:val="24"/>
          <w:szCs w:val="24"/>
        </w:rPr>
        <w:t>—Veo un río —dijo—. Y un parador pequeño con la terraza que da al río. Hay gente cenando en la terraza. Veo unas cuantas sombrillas de colores.</w:t>
      </w:r>
    </w:p>
    <w:p w:rsidRPr="00030645" w:rsidR="008366AB" w:rsidP="00030645" w:rsidRDefault="008366AB" w14:paraId="5E8EBA06"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No miraba, si aquello era «mirar», la portada sino el vacío, y confabulaba rasgos inexistentes, como si la ausencia de rasgos diferenciados en la fotografía real le hubiese empujado a imaginar el río y la terraza y las sombrillas de colores.</w:t>
      </w:r>
    </w:p>
    <w:p w:rsidRPr="00030645" w:rsidR="008366AB" w:rsidP="00030645" w:rsidRDefault="008366AB" w14:paraId="248353F8"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Aunque yo debí poner mucha cara de horror, él parecía convencido de que lo había hecho muy aceptablemente. Hasta esbozó una sombra de sonrisa. Pareció también decidir que la visita había terminado y empezó a mirar en torno buscando el sombrero. Extendió la mano y cogió a su esposa por la cabeza intentando ponérsela. ¡Parecía haber confundido a su mujer con un sombrero! Ella daba la impresión de estar habituada a aquellos percances.</w:t>
      </w:r>
    </w:p>
    <w:p w:rsidRPr="00030645" w:rsidR="008366AB" w:rsidP="00030645" w:rsidRDefault="008366AB" w14:paraId="5D391820"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Yo no podía explicar coherentemente lo que había ocurrido de acuerdo con la neurología convencional (o neuropsicología). El doctor P. parecía estar por una parte en perfecto estado y por otra absoluta e incomprensiblemente trastornado. ¿Cómo podía, por un lado, confundir a su mujer con un sombrero, y, por otro, trabajar, como trabajaba al parecer, de profesor en la Escuela de Música?</w:t>
      </w:r>
    </w:p>
    <w:p w:rsidRPr="00030645" w:rsidR="008366AB" w:rsidP="00030645" w:rsidRDefault="008366AB" w14:paraId="725F64F4"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Tenía que rumiarme bien aquello, que verlo otra vez... y verlo en el ambiente familiar, en su casa.</w:t>
      </w:r>
    </w:p>
    <w:p w:rsidRPr="00030645" w:rsidR="008366AB" w:rsidP="00030645" w:rsidRDefault="008366AB" w14:paraId="50B0E2F8"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 xml:space="preserve">Al cabo de unos días fui a ver al doctor P. y a su esposa a su casa, con la partitura de la </w:t>
      </w:r>
      <w:proofErr w:type="spellStart"/>
      <w:r w:rsidRPr="00030645">
        <w:rPr>
          <w:rFonts w:ascii="Arial" w:hAnsi="Arial" w:cs="Arial"/>
          <w:i/>
          <w:sz w:val="24"/>
          <w:szCs w:val="24"/>
        </w:rPr>
        <w:t>Dichterliebe</w:t>
      </w:r>
      <w:proofErr w:type="spellEnd"/>
      <w:r w:rsidRPr="00030645">
        <w:rPr>
          <w:rFonts w:ascii="Arial" w:hAnsi="Arial" w:cs="Arial"/>
          <w:i/>
          <w:sz w:val="24"/>
          <w:szCs w:val="24"/>
        </w:rPr>
        <w:t xml:space="preserve"> en la cartera (sabía que le gustaba Schumann), y una serie de extraños artilugios para las pruebas de percepción. La señora P. me hizo pasar a un soberbio apartamento que evocaba el Berlín fin-de- </w:t>
      </w:r>
      <w:proofErr w:type="spellStart"/>
      <w:r w:rsidRPr="00030645">
        <w:rPr>
          <w:rFonts w:ascii="Arial" w:hAnsi="Arial" w:cs="Arial"/>
          <w:i/>
          <w:sz w:val="24"/>
          <w:szCs w:val="24"/>
        </w:rPr>
        <w:t>siécle</w:t>
      </w:r>
      <w:proofErr w:type="spellEnd"/>
      <w:r w:rsidRPr="00030645">
        <w:rPr>
          <w:rFonts w:ascii="Arial" w:hAnsi="Arial" w:cs="Arial"/>
          <w:i/>
          <w:sz w:val="24"/>
          <w:szCs w:val="24"/>
        </w:rPr>
        <w:t xml:space="preserve">. Presidía la estancia un majestuoso y antiguo </w:t>
      </w:r>
      <w:proofErr w:type="spellStart"/>
      <w:r w:rsidRPr="00030645">
        <w:rPr>
          <w:rFonts w:ascii="Arial" w:hAnsi="Arial" w:cs="Arial"/>
          <w:i/>
          <w:sz w:val="24"/>
          <w:szCs w:val="24"/>
        </w:rPr>
        <w:t>Bösendorfer</w:t>
      </w:r>
      <w:proofErr w:type="spellEnd"/>
      <w:r w:rsidRPr="00030645">
        <w:rPr>
          <w:rFonts w:ascii="Arial" w:hAnsi="Arial" w:cs="Arial"/>
          <w:i/>
          <w:sz w:val="24"/>
          <w:szCs w:val="24"/>
        </w:rPr>
        <w:t xml:space="preserve">, y alrededor había atriles de música, instrumentos, partituras... Había libros, cuadros, pero la música era lo básico. Llegó el doctor P., un poco encorvado, y avanzó, distraído, la mano extendida, hacia el reloj de péndulo, pero al oír mi voz se corrigió y me dio la mano. Nos saludamos y hablamos un rato de los conciertos y actuaciones musicales del momento. Le pregunté, tímidamente, si podría cantar. —¡La </w:t>
      </w:r>
      <w:proofErr w:type="spellStart"/>
      <w:r w:rsidRPr="00030645">
        <w:rPr>
          <w:rFonts w:ascii="Arial" w:hAnsi="Arial" w:cs="Arial"/>
          <w:i/>
          <w:sz w:val="24"/>
          <w:szCs w:val="24"/>
        </w:rPr>
        <w:t>Dichterliebe</w:t>
      </w:r>
      <w:proofErr w:type="spellEnd"/>
      <w:r w:rsidRPr="00030645">
        <w:rPr>
          <w:rFonts w:ascii="Arial" w:hAnsi="Arial" w:cs="Arial"/>
          <w:i/>
          <w:sz w:val="24"/>
          <w:szCs w:val="24"/>
        </w:rPr>
        <w:t>! —exclamó—. Pero yo ya no puedo leer la música. Tocará usted el piano, ¿de acuerdo?</w:t>
      </w:r>
    </w:p>
    <w:p w:rsidRPr="00030645" w:rsidR="008366AB" w:rsidP="00030645" w:rsidRDefault="008366AB" w14:paraId="2D002786"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Dije que lo intentaría. En aquel venerable y maravilloso instrumento hasta mi interpretación sonaba bien, y el doctor P. era un Fischer-</w:t>
      </w:r>
      <w:proofErr w:type="spellStart"/>
      <w:r w:rsidRPr="00030645">
        <w:rPr>
          <w:rFonts w:ascii="Arial" w:hAnsi="Arial" w:cs="Arial"/>
          <w:i/>
          <w:sz w:val="24"/>
          <w:szCs w:val="24"/>
        </w:rPr>
        <w:t>Dieskau</w:t>
      </w:r>
      <w:proofErr w:type="spellEnd"/>
      <w:r w:rsidRPr="00030645">
        <w:rPr>
          <w:rFonts w:ascii="Arial" w:hAnsi="Arial" w:cs="Arial"/>
          <w:i/>
          <w:sz w:val="24"/>
          <w:szCs w:val="24"/>
        </w:rPr>
        <w:t xml:space="preserve"> </w:t>
      </w:r>
      <w:proofErr w:type="gramStart"/>
      <w:r w:rsidRPr="00030645">
        <w:rPr>
          <w:rFonts w:ascii="Arial" w:hAnsi="Arial" w:cs="Arial"/>
          <w:i/>
          <w:sz w:val="24"/>
          <w:szCs w:val="24"/>
        </w:rPr>
        <w:t>veterano</w:t>
      </w:r>
      <w:proofErr w:type="gramEnd"/>
      <w:r w:rsidRPr="00030645">
        <w:rPr>
          <w:rFonts w:ascii="Arial" w:hAnsi="Arial" w:cs="Arial"/>
          <w:i/>
          <w:sz w:val="24"/>
          <w:szCs w:val="24"/>
        </w:rPr>
        <w:t xml:space="preserve"> pero infinitamente suave, que combinaba una voz y un oído perfectos con la inteligencia musical más penetrante. Era evidente que en la Escuela de Música no seguían teniéndolo como profesor por caridad. Los lóbulos temporales del doctor P. estaban intactos, no cabía duda alguna: tenía un córtex musical maravilloso. ¿Qué tendría, </w:t>
      </w:r>
      <w:r w:rsidRPr="00030645">
        <w:rPr>
          <w:rFonts w:ascii="Arial" w:hAnsi="Arial" w:cs="Arial"/>
          <w:i/>
          <w:sz w:val="24"/>
          <w:szCs w:val="24"/>
        </w:rPr>
        <w:t>me preguntaba yo, en los lóbulos parietal y occipital, sobre todo en las partes en que se producen los procesos de la visión? Llevaba los sólidos platónicos en el equipo neurológico y decidí empezar por ellos.</w:t>
      </w:r>
    </w:p>
    <w:p w:rsidRPr="00030645" w:rsidR="008366AB" w:rsidP="00030645" w:rsidRDefault="008366AB" w14:paraId="79F91AF0"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—¿Qué es esto? —pregunté, extrayendo el primero.</w:t>
      </w:r>
    </w:p>
    <w:p w:rsidRPr="00030645" w:rsidR="008366AB" w:rsidP="00030645" w:rsidRDefault="008366AB" w14:paraId="648B7287"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—Un cubo, por supuesto.</w:t>
      </w:r>
    </w:p>
    <w:p w:rsidRPr="00030645" w:rsidR="008366AB" w:rsidP="00030645" w:rsidRDefault="008366AB" w14:paraId="54B5A34C"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—¿Y esto? —pregunté, esgrimiendo otro.</w:t>
      </w:r>
    </w:p>
    <w:p w:rsidRPr="00030645" w:rsidR="008366AB" w:rsidP="00030645" w:rsidRDefault="008366AB" w14:paraId="574676EC"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Me preguntó si podía examinarlo, y lo hizo rápida y sistemáticamente:</w:t>
      </w:r>
    </w:p>
    <w:p w:rsidRPr="00030645" w:rsidR="008366AB" w:rsidP="00030645" w:rsidRDefault="008366AB" w14:paraId="454D0D2E"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—Un dodecaedro, por supuesto. Y no se moleste con los demás... ése de ahí es un icosaedro.</w:t>
      </w:r>
    </w:p>
    <w:p w:rsidRPr="00030645" w:rsidR="008366AB" w:rsidP="00030645" w:rsidRDefault="008366AB" w14:paraId="37FF888F"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 xml:space="preserve">Era evidente que las formas abstractas no planteaban ningún problema. ¿Y las caras? Saqué una baraja. Identificó inmediatamente todas las cartas, incluidas las jotas, las reinas, los reyes y el comodín. Pero se trataba, claro, de dibujos estilizados, y era imposible determinar si veía rostros o sólo ciertas pautas. Decidí mostrarle un libro de caricaturas que llevaba en la cartera. También en este caso respondió bien mayoritariamente. El puro de Churchill, la nariz de </w:t>
      </w:r>
      <w:proofErr w:type="spellStart"/>
      <w:r w:rsidRPr="00030645">
        <w:rPr>
          <w:rFonts w:ascii="Arial" w:hAnsi="Arial" w:cs="Arial"/>
          <w:i/>
          <w:sz w:val="24"/>
          <w:szCs w:val="24"/>
        </w:rPr>
        <w:t>Schnozzle</w:t>
      </w:r>
      <w:proofErr w:type="spellEnd"/>
      <w:r w:rsidRPr="00030645">
        <w:rPr>
          <w:rFonts w:ascii="Arial" w:hAnsi="Arial" w:cs="Arial"/>
          <w:i/>
          <w:sz w:val="24"/>
          <w:szCs w:val="24"/>
        </w:rPr>
        <w:t>: en cuanto captaba un rasgo podía identificar la cara. Pero las caricaturas son también formales y esquemáticas. Había que ver cómo se las arreglaba con rostros reales, representados de forma realista.</w:t>
      </w:r>
    </w:p>
    <w:p w:rsidRPr="00030645" w:rsidR="008366AB" w:rsidP="00030645" w:rsidRDefault="008366AB" w14:paraId="6126B089" w14:textId="77777777">
      <w:pPr>
        <w:pStyle w:val="Normal1"/>
        <w:spacing w:after="0" w:line="360" w:lineRule="auto"/>
        <w:ind w:left="-284" w:right="-141"/>
        <w:jc w:val="both"/>
        <w:rPr>
          <w:rFonts w:ascii="Arial" w:hAnsi="Arial" w:cs="Arial"/>
          <w:i/>
          <w:sz w:val="24"/>
          <w:szCs w:val="24"/>
        </w:rPr>
      </w:pPr>
      <w:r w:rsidRPr="00030645">
        <w:rPr>
          <w:rFonts w:ascii="Arial" w:hAnsi="Arial" w:cs="Arial"/>
          <w:i/>
          <w:sz w:val="24"/>
          <w:szCs w:val="24"/>
        </w:rPr>
        <w:t xml:space="preserve">Puse la televisión, sin el sonido, y me topé con una película antigua de </w:t>
      </w:r>
      <w:proofErr w:type="spellStart"/>
      <w:r w:rsidRPr="00030645">
        <w:rPr>
          <w:rFonts w:ascii="Arial" w:hAnsi="Arial" w:cs="Arial"/>
          <w:i/>
          <w:sz w:val="24"/>
          <w:szCs w:val="24"/>
        </w:rPr>
        <w:t>Bette</w:t>
      </w:r>
      <w:proofErr w:type="spellEnd"/>
      <w:r w:rsidRPr="00030645">
        <w:rPr>
          <w:rFonts w:ascii="Arial" w:hAnsi="Arial" w:cs="Arial"/>
          <w:i/>
          <w:sz w:val="24"/>
          <w:szCs w:val="24"/>
        </w:rPr>
        <w:t xml:space="preserve"> Davis. Se estaba desarrollando una escena de amor. El doctor P. no fue capaz de identificar a la actriz...pero esto podría deberse a que la actriz nunca hubiese entrado en su mundo. Lo que resultaba ya más sorprendente era que no lograba identificar las expresiones de la actriz ni las de su pareja, aunque a lo largo de una sola escena tórrida dichas expresiones pasaron del anhelo voluptuoso a la pasión, la sorpresa, el disgusto y la furia, a una reconciliación tierna. El doctor P. no fue capaz de apreciar nada de todo esto. No parecía enterarse de lo que estaba sucediendo, de quién era quién, ni siquiera de qué sexo eran. Sus comentarios sobre la escena eran claramente marcianos.</w:t>
      </w:r>
    </w:p>
    <w:p w:rsidRPr="00030645" w:rsidR="008366AB" w:rsidP="00030645" w:rsidRDefault="008366AB" w14:paraId="244F68C3" w14:textId="77777777">
      <w:pPr>
        <w:pStyle w:val="Normal1"/>
        <w:spacing w:line="360" w:lineRule="auto"/>
        <w:jc w:val="both"/>
        <w:rPr>
          <w:rFonts w:ascii="Arial" w:hAnsi="Arial" w:cs="Arial"/>
          <w:i/>
          <w:sz w:val="24"/>
          <w:szCs w:val="24"/>
        </w:rPr>
      </w:pPr>
    </w:p>
    <w:p w:rsidR="00030645" w:rsidP="00030645" w:rsidRDefault="008366AB" w14:paraId="30D5F514" w14:textId="77777777">
      <w:pPr>
        <w:pStyle w:val="Normal1"/>
        <w:spacing w:line="360" w:lineRule="auto"/>
        <w:jc w:val="both"/>
        <w:rPr>
          <w:rFonts w:ascii="Arial" w:hAnsi="Arial" w:cs="Arial"/>
          <w:b/>
          <w:sz w:val="24"/>
          <w:szCs w:val="24"/>
        </w:rPr>
      </w:pPr>
      <w:r w:rsidRPr="00030645">
        <w:rPr>
          <w:rFonts w:ascii="Arial" w:hAnsi="Arial" w:cs="Arial"/>
          <w:b/>
          <w:sz w:val="24"/>
          <w:szCs w:val="24"/>
        </w:rPr>
        <w:t xml:space="preserve"> ¿Qué le sucedía al paciente del caso visto en clase? </w:t>
      </w:r>
    </w:p>
    <w:p w:rsidRPr="00030645" w:rsidR="00491F91" w:rsidP="00030645" w:rsidRDefault="00030645" w14:paraId="122C824E" w14:textId="7F09AA44">
      <w:pPr>
        <w:pStyle w:val="Normal1"/>
        <w:spacing w:line="360" w:lineRule="auto"/>
        <w:jc w:val="both"/>
        <w:rPr>
          <w:rFonts w:ascii="Arial" w:hAnsi="Arial" w:cs="Arial"/>
          <w:b/>
          <w:sz w:val="24"/>
          <w:szCs w:val="24"/>
        </w:rPr>
      </w:pPr>
      <w:r w:rsidRPr="00030645">
        <w:rPr>
          <w:rFonts w:ascii="Arial" w:hAnsi="Arial" w:cs="Arial"/>
          <w:sz w:val="24"/>
          <w:szCs w:val="24"/>
        </w:rPr>
        <w:t xml:space="preserve">El paciente presentaba un cuadro típico de agnosia visual asociativa con prosopagnosia. Conservaba la visión y podía reconocer formas abstractas, pero era incapaz de identificar caras (ni expresiones faciales) y tampoco lograba </w:t>
      </w:r>
      <w:r w:rsidRPr="00030645">
        <w:rPr>
          <w:rFonts w:ascii="Arial" w:hAnsi="Arial" w:cs="Arial"/>
          <w:sz w:val="24"/>
          <w:szCs w:val="24"/>
        </w:rPr>
        <w:t xml:space="preserve">reconocer escenas globales, quedándose en detalles fragmentados. Confundía objetos y personas debido a un déficit en el procesamiento visual de alto nivel en las áreas </w:t>
      </w:r>
      <w:proofErr w:type="spellStart"/>
      <w:r w:rsidRPr="00030645">
        <w:rPr>
          <w:rFonts w:ascii="Arial" w:hAnsi="Arial" w:cs="Arial"/>
          <w:sz w:val="24"/>
          <w:szCs w:val="24"/>
        </w:rPr>
        <w:t>témporo</w:t>
      </w:r>
      <w:proofErr w:type="spellEnd"/>
      <w:r w:rsidRPr="00030645">
        <w:rPr>
          <w:rFonts w:ascii="Arial" w:hAnsi="Arial" w:cs="Arial"/>
          <w:sz w:val="24"/>
          <w:szCs w:val="24"/>
        </w:rPr>
        <w:t>-occipitales.</w:t>
      </w:r>
    </w:p>
    <w:sectPr w:rsidRPr="00030645" w:rsidR="00491F91" w:rsidSect="00DB55EF">
      <w:headerReference w:type="default" r:id="rId7"/>
      <w:pgSz w:w="11900" w:h="16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62D3" w:rsidP="00CD0520" w:rsidRDefault="00B262D3" w14:paraId="18434613" w14:textId="77777777">
      <w:r>
        <w:separator/>
      </w:r>
    </w:p>
  </w:endnote>
  <w:endnote w:type="continuationSeparator" w:id="0">
    <w:p w:rsidR="00B262D3" w:rsidP="00CD0520" w:rsidRDefault="00B262D3" w14:paraId="2F54150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62D3" w:rsidP="00CD0520" w:rsidRDefault="00B262D3" w14:paraId="0B5D3288" w14:textId="77777777">
      <w:r>
        <w:separator/>
      </w:r>
    </w:p>
  </w:footnote>
  <w:footnote w:type="continuationSeparator" w:id="0">
    <w:p w:rsidR="00B262D3" w:rsidP="00CD0520" w:rsidRDefault="00B262D3" w14:paraId="69EA771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CD0520" w:rsidR="00CD0520" w:rsidP="00CD0520" w:rsidRDefault="00CD0520" w14:paraId="73BFBFDD" w14:textId="349965C8">
    <w:pPr>
      <w:pStyle w:val="Encabezado"/>
      <w:rPr>
        <w:sz w:val="22"/>
        <w:szCs w:val="22"/>
      </w:rPr>
    </w:pPr>
    <w:r w:rsidRPr="00CD0520">
      <w:rPr>
        <w:noProof/>
        <w:sz w:val="22"/>
        <w:szCs w:val="22"/>
      </w:rPr>
      <w:drawing>
        <wp:anchor distT="0" distB="0" distL="114300" distR="114300" simplePos="0" relativeHeight="251659264" behindDoc="0" locked="0" layoutInCell="1" allowOverlap="1" wp14:anchorId="383210EA" wp14:editId="728A0973">
          <wp:simplePos x="0" y="0"/>
          <wp:positionH relativeFrom="margin">
            <wp:posOffset>4573905</wp:posOffset>
          </wp:positionH>
          <wp:positionV relativeFrom="paragraph">
            <wp:posOffset>-215900</wp:posOffset>
          </wp:positionV>
          <wp:extent cx="1392555" cy="636905"/>
          <wp:effectExtent l="0" t="0" r="0" b="0"/>
          <wp:wrapSquare wrapText="bothSides"/>
          <wp:docPr id="818868883" name="Imagen 2" descr="logo 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descr="logo U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2555" cy="636905"/>
                  </a:xfrm>
                  <a:prstGeom prst="rect">
                    <a:avLst/>
                  </a:prstGeom>
                  <a:noFill/>
                </pic:spPr>
              </pic:pic>
            </a:graphicData>
          </a:graphic>
          <wp14:sizeRelH relativeFrom="page">
            <wp14:pctWidth>0</wp14:pctWidth>
          </wp14:sizeRelH>
          <wp14:sizeRelV relativeFrom="page">
            <wp14:pctHeight>0</wp14:pctHeight>
          </wp14:sizeRelV>
        </wp:anchor>
      </w:drawing>
    </w:r>
    <w:r w:rsidRPr="00CD0520">
      <w:rPr>
        <w:sz w:val="22"/>
        <w:szCs w:val="22"/>
      </w:rPr>
      <w:t>FACULTAD DE CIENCIAS HUMANAS Y DE LA CONDUCTA</w:t>
    </w:r>
    <w:r w:rsidRPr="00CD0520">
      <w:rPr>
        <w:sz w:val="22"/>
        <w:szCs w:val="22"/>
      </w:rPr>
      <w:br/>
    </w:r>
    <w:r w:rsidRPr="00CD0520">
      <w:rPr>
        <w:sz w:val="22"/>
        <w:szCs w:val="22"/>
      </w:rPr>
      <w:t>CARRERA DE PSICOLOGÍA</w:t>
    </w:r>
  </w:p>
  <w:p w:rsidRPr="00CD0520" w:rsidR="00CD0520" w:rsidP="00CD0520" w:rsidRDefault="00CD0520" w14:paraId="1DC61AFF"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7714D"/>
    <w:multiLevelType w:val="hybridMultilevel"/>
    <w:tmpl w:val="3A5683FC"/>
    <w:lvl w:ilvl="0" w:tplc="F1784B4E">
      <w:numFmt w:val="bullet"/>
      <w:lvlText w:val="-"/>
      <w:lvlJc w:val="left"/>
      <w:pPr>
        <w:ind w:left="720" w:hanging="360"/>
      </w:pPr>
      <w:rPr>
        <w:rFonts w:hint="default" w:ascii="Arial" w:hAnsi="Arial" w:eastAsia="Calibri" w:cs="Arial"/>
      </w:rPr>
    </w:lvl>
    <w:lvl w:ilvl="1" w:tplc="080A0003" w:tentative="1">
      <w:start w:val="1"/>
      <w:numFmt w:val="bullet"/>
      <w:lvlText w:val="o"/>
      <w:lvlJc w:val="left"/>
      <w:pPr>
        <w:ind w:left="1440" w:hanging="360"/>
      </w:pPr>
      <w:rPr>
        <w:rFonts w:hint="default" w:ascii="Courier New" w:hAnsi="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rPr>
    </w:lvl>
    <w:lvl w:ilvl="8" w:tplc="080A0005" w:tentative="1">
      <w:start w:val="1"/>
      <w:numFmt w:val="bullet"/>
      <w:lvlText w:val=""/>
      <w:lvlJc w:val="left"/>
      <w:pPr>
        <w:ind w:left="6480" w:hanging="360"/>
      </w:pPr>
      <w:rPr>
        <w:rFonts w:hint="default" w:ascii="Wingdings" w:hAnsi="Wingdings"/>
      </w:rPr>
    </w:lvl>
  </w:abstractNum>
  <w:abstractNum w:abstractNumId="1" w15:restartNumberingAfterBreak="0">
    <w:nsid w:val="56485D01"/>
    <w:multiLevelType w:val="multilevel"/>
    <w:tmpl w:val="56CC56E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53264327">
    <w:abstractNumId w:val="1"/>
  </w:num>
  <w:num w:numId="2" w16cid:durableId="168381677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9"/>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6AB"/>
    <w:rsid w:val="00030645"/>
    <w:rsid w:val="000B7828"/>
    <w:rsid w:val="00385D7F"/>
    <w:rsid w:val="003B130A"/>
    <w:rsid w:val="003B2D01"/>
    <w:rsid w:val="00491F91"/>
    <w:rsid w:val="006615F8"/>
    <w:rsid w:val="006B564E"/>
    <w:rsid w:val="00793B05"/>
    <w:rsid w:val="008366AB"/>
    <w:rsid w:val="008B6005"/>
    <w:rsid w:val="009B20AF"/>
    <w:rsid w:val="00B262D3"/>
    <w:rsid w:val="00CD0520"/>
    <w:rsid w:val="00D1409E"/>
    <w:rsid w:val="00DB55EF"/>
    <w:rsid w:val="00DC074F"/>
    <w:rsid w:val="0ED31471"/>
    <w:rsid w:val="28BE47C9"/>
    <w:rsid w:val="5F73CD4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E55E90"/>
  <w14:defaultImageDpi w14:val="32767"/>
  <w15:chartTrackingRefBased/>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6615F8"/>
    <w:rPr>
      <w:lang w:val="es-ES"/>
    </w:rPr>
  </w:style>
  <w:style w:type="paragraph" w:styleId="Ttulo1">
    <w:name w:val="heading 1"/>
    <w:basedOn w:val="Normal1"/>
    <w:next w:val="Normal1"/>
    <w:link w:val="Ttulo1Car"/>
    <w:rsid w:val="008366AB"/>
    <w:pPr>
      <w:keepNext/>
      <w:keepLines/>
      <w:spacing w:before="240" w:after="0"/>
      <w:outlineLvl w:val="0"/>
    </w:pPr>
    <w:rPr>
      <w:color w:val="2E75B5"/>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rsid w:val="008366AB"/>
    <w:rPr>
      <w:rFonts w:ascii="Calibri" w:hAnsi="Calibri" w:eastAsia="Calibri" w:cs="Calibri"/>
      <w:color w:val="2E75B5"/>
      <w:sz w:val="32"/>
      <w:szCs w:val="32"/>
      <w:lang w:val="es-ES" w:eastAsia="es-ES"/>
    </w:rPr>
  </w:style>
  <w:style w:type="paragraph" w:styleId="Normal1" w:customStyle="1">
    <w:name w:val="Normal1"/>
    <w:rsid w:val="008366AB"/>
    <w:pPr>
      <w:spacing w:after="160" w:line="259" w:lineRule="auto"/>
    </w:pPr>
    <w:rPr>
      <w:rFonts w:ascii="Calibri" w:hAnsi="Calibri" w:eastAsia="Calibri" w:cs="Calibri"/>
      <w:sz w:val="22"/>
      <w:szCs w:val="22"/>
      <w:lang w:val="es-ES" w:eastAsia="es-ES"/>
    </w:rPr>
  </w:style>
  <w:style w:type="table" w:styleId="Tablaconcuadrcula">
    <w:name w:val="Table Grid"/>
    <w:basedOn w:val="Tablanormal"/>
    <w:uiPriority w:val="39"/>
    <w:rsid w:val="006615F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CD0520"/>
    <w:pPr>
      <w:tabs>
        <w:tab w:val="center" w:pos="4252"/>
        <w:tab w:val="right" w:pos="8504"/>
      </w:tabs>
    </w:pPr>
  </w:style>
  <w:style w:type="character" w:styleId="EncabezadoCar" w:customStyle="1">
    <w:name w:val="Encabezado Car"/>
    <w:basedOn w:val="Fuentedeprrafopredeter"/>
    <w:link w:val="Encabezado"/>
    <w:uiPriority w:val="99"/>
    <w:rsid w:val="00CD0520"/>
    <w:rPr>
      <w:lang w:val="es-ES"/>
    </w:rPr>
  </w:style>
  <w:style w:type="paragraph" w:styleId="Piedepgina">
    <w:name w:val="footer"/>
    <w:basedOn w:val="Normal"/>
    <w:link w:val="PiedepginaCar"/>
    <w:uiPriority w:val="99"/>
    <w:unhideWhenUsed/>
    <w:rsid w:val="00CD0520"/>
    <w:pPr>
      <w:tabs>
        <w:tab w:val="center" w:pos="4252"/>
        <w:tab w:val="right" w:pos="8504"/>
      </w:tabs>
    </w:pPr>
  </w:style>
  <w:style w:type="character" w:styleId="PiedepginaCar" w:customStyle="1">
    <w:name w:val="Pie de página Car"/>
    <w:basedOn w:val="Fuentedeprrafopredeter"/>
    <w:link w:val="Piedepgina"/>
    <w:uiPriority w:val="99"/>
    <w:rsid w:val="00CD0520"/>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13035">
      <w:bodyDiv w:val="1"/>
      <w:marLeft w:val="0"/>
      <w:marRight w:val="0"/>
      <w:marTop w:val="0"/>
      <w:marBottom w:val="0"/>
      <w:divBdr>
        <w:top w:val="none" w:sz="0" w:space="0" w:color="auto"/>
        <w:left w:val="none" w:sz="0" w:space="0" w:color="auto"/>
        <w:bottom w:val="none" w:sz="0" w:space="0" w:color="auto"/>
        <w:right w:val="none" w:sz="0" w:space="0" w:color="auto"/>
      </w:divBdr>
    </w:div>
    <w:div w:id="20396200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María Goldfeder</dc:creator>
  <keywords/>
  <dc:description/>
  <lastModifiedBy>Carolina Altieri</lastModifiedBy>
  <revision>6</revision>
  <dcterms:created xsi:type="dcterms:W3CDTF">2025-09-02T00:41:00.0000000Z</dcterms:created>
  <dcterms:modified xsi:type="dcterms:W3CDTF">2026-08-13T15:59:14.1956185Z</dcterms:modified>
</coreProperties>
</file>