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AAD98" w14:textId="77777777" w:rsidR="008E7ABD" w:rsidRPr="008E7ABD" w:rsidRDefault="008E7ABD" w:rsidP="008E7ABD">
      <w:pPr>
        <w:rPr>
          <w:vanish/>
        </w:rPr>
      </w:pPr>
      <w:r w:rsidRPr="008E7ABD">
        <w:rPr>
          <w:vanish/>
        </w:rPr>
        <w:t>Principio del formulario</w:t>
      </w:r>
    </w:p>
    <w:p w14:paraId="6C6264A0" w14:textId="77777777" w:rsidR="008E7ABD" w:rsidRPr="008E7ABD" w:rsidRDefault="008E7ABD" w:rsidP="008E7ABD">
      <w:r w:rsidRPr="008E7ABD">
        <w:t>I. Propósito y Audiencia de la Obra</w:t>
      </w:r>
    </w:p>
    <w:p w14:paraId="15BB481C" w14:textId="77777777" w:rsidR="008E7ABD" w:rsidRPr="008E7ABD" w:rsidRDefault="008E7ABD" w:rsidP="008E7ABD">
      <w:r w:rsidRPr="008E7ABD">
        <w:t>Descartes dirige sus "Meditaciones Metafísicas" a los Decanos y Doctores de la Sagrada Facultad de Teología de París. Su objetivo principal es demostrar la existencia de Dios y la distinción real entre el alma y el cuerpo, temas que considera "tan justos" y de "tanta importancia" que exigen una "demostración más bien filosófica que teológica." (p. 53)</w:t>
      </w:r>
    </w:p>
    <w:p w14:paraId="4CCA28EC" w14:textId="77777777" w:rsidR="008E7ABD" w:rsidRPr="008E7ABD" w:rsidRDefault="008E7ABD" w:rsidP="008E7ABD">
      <w:pPr>
        <w:numPr>
          <w:ilvl w:val="0"/>
          <w:numId w:val="1"/>
        </w:numPr>
      </w:pPr>
      <w:r w:rsidRPr="008E7ABD">
        <w:rPr>
          <w:b/>
          <w:bCs/>
        </w:rPr>
        <w:t>Necesidad de la demostración filosófica:</w:t>
      </w:r>
      <w:r w:rsidRPr="008E7ABD">
        <w:t xml:space="preserve"> Descartes argumenta que la fe por sí sola es suficiente para los fieles, pero para convencer a los "infieles" (ateos o aquellos que dudan), es indispensable una demostración basada en la razón y la evidencia.</w:t>
      </w:r>
    </w:p>
    <w:p w14:paraId="0290BBE8" w14:textId="77777777" w:rsidR="008E7ABD" w:rsidRPr="008E7ABD" w:rsidRDefault="008E7ABD" w:rsidP="008E7ABD">
      <w:pPr>
        <w:numPr>
          <w:ilvl w:val="0"/>
          <w:numId w:val="1"/>
        </w:numPr>
      </w:pPr>
      <w:r w:rsidRPr="008E7ABD">
        <w:rPr>
          <w:b/>
          <w:bCs/>
        </w:rPr>
        <w:t>Crítica a las demostraciones previas:</w:t>
      </w:r>
      <w:r w:rsidRPr="008E7ABD">
        <w:t xml:space="preserve"> Sostiene que las demostraciones existentes sobre Dios y el alma, aunque aceptadas por filósofos y teólogos, no son lo suficientemente claras y evidentes para refutar las objeciones de los "más ingeniosos" (p. 55). Él busca una certeza "absoluta" (p. 54).</w:t>
      </w:r>
    </w:p>
    <w:p w14:paraId="0585626A" w14:textId="77777777" w:rsidR="008E7ABD" w:rsidRPr="008E7ABD" w:rsidRDefault="008E7ABD" w:rsidP="008E7ABD">
      <w:pPr>
        <w:numPr>
          <w:ilvl w:val="0"/>
          <w:numId w:val="1"/>
        </w:numPr>
      </w:pPr>
      <w:r w:rsidRPr="008E7ABD">
        <w:rPr>
          <w:b/>
          <w:bCs/>
        </w:rPr>
        <w:t>Motivación personal y universal:</w:t>
      </w:r>
      <w:r w:rsidRPr="008E7ABD">
        <w:t xml:space="preserve"> Además de la defensa de la fe, Descartes se siente impulsado por el deseo de aplicar su método científico a la metafísica y por el deber de compartir un conocimiento que considera fundamental para la filosofía y la teología. "He hecho todo lo que de mí ha dependido para cerrar en este tratado lo que he podido descubrir por medio de la aplicación del método que empleo en mis indagaciones científicas." (p. 55)</w:t>
      </w:r>
    </w:p>
    <w:p w14:paraId="691D39A6" w14:textId="77777777" w:rsidR="008E7ABD" w:rsidRPr="008E7ABD" w:rsidRDefault="008E7ABD" w:rsidP="008E7ABD">
      <w:r w:rsidRPr="008E7ABD">
        <w:t>II. El Método de la Duda Radical (Primera Meditación)</w:t>
      </w:r>
    </w:p>
    <w:p w14:paraId="21398E88" w14:textId="77777777" w:rsidR="008E7ABD" w:rsidRPr="008E7ABD" w:rsidRDefault="008E7ABD" w:rsidP="008E7ABD">
      <w:r w:rsidRPr="008E7ABD">
        <w:t>La obra comienza con la intención de Descartes de "deshacerme de todos los conocimientos adquiridos hasta entonces y comenzar de nuevo la labor, a fin de establecer en las ciencias algo firme y seguro." (p. 67) Para lograrlo, emplea la duda metódica, que implica suspender el juicio sobre todo aquello de lo que se pueda dudar, por mínima que sea la incertidumbre.</w:t>
      </w:r>
    </w:p>
    <w:p w14:paraId="381DBDEA" w14:textId="77777777" w:rsidR="008E7ABD" w:rsidRPr="008E7ABD" w:rsidRDefault="008E7ABD" w:rsidP="008E7ABD">
      <w:pPr>
        <w:numPr>
          <w:ilvl w:val="0"/>
          <w:numId w:val="2"/>
        </w:numPr>
      </w:pPr>
      <w:r w:rsidRPr="008E7ABD">
        <w:rPr>
          <w:b/>
          <w:bCs/>
        </w:rPr>
        <w:t>Duda sobre los sentidos:</w:t>
      </w:r>
      <w:r w:rsidRPr="008E7ABD">
        <w:t xml:space="preserve"> Los sentidos nos han engañado en ocasiones, por lo tanto, no se puede confiar plenamente en ellos. "¿Y si estos nos inducen a error en algunas cosas —en las poco sensibles y muy lejanas, por ejemplo— hay muchas que por los sentidos conocemos y de las cuales no es razonable dudar...?" (p. 68). Sin embargo, luego extiende la duda incluso a las experiencias más inmediatas, como la existencia de su propio cuerpo.</w:t>
      </w:r>
    </w:p>
    <w:p w14:paraId="680B90EC" w14:textId="77777777" w:rsidR="008E7ABD" w:rsidRPr="008E7ABD" w:rsidRDefault="008E7ABD" w:rsidP="008E7ABD">
      <w:pPr>
        <w:numPr>
          <w:ilvl w:val="0"/>
          <w:numId w:val="2"/>
        </w:numPr>
      </w:pPr>
      <w:r w:rsidRPr="008E7ABD">
        <w:rPr>
          <w:b/>
          <w:bCs/>
        </w:rPr>
        <w:t>El argumento del sueño:</w:t>
      </w:r>
      <w:r w:rsidRPr="008E7ABD">
        <w:t xml:space="preserve"> Descartes plantea la dificultad de distinguir la vigilia del sueño, sugiriendo que las percepciones que tenemos estando despiertos podrían ser tan ilusorias como las de los sueños. "¿Cuántas veces he soñado que estaba como ahora, vestido, sentado ante la mesa, junto al fuego...?" (p. 69). Esto socava la certeza sobre la existencia del mundo externo.</w:t>
      </w:r>
    </w:p>
    <w:p w14:paraId="1EC3A28D" w14:textId="77777777" w:rsidR="008E7ABD" w:rsidRPr="008E7ABD" w:rsidRDefault="008E7ABD" w:rsidP="008E7ABD">
      <w:pPr>
        <w:numPr>
          <w:ilvl w:val="0"/>
          <w:numId w:val="2"/>
        </w:numPr>
      </w:pPr>
      <w:r w:rsidRPr="008E7ABD">
        <w:rPr>
          <w:b/>
          <w:bCs/>
        </w:rPr>
        <w:t xml:space="preserve">El Genio Maligno (Deus </w:t>
      </w:r>
      <w:proofErr w:type="spellStart"/>
      <w:r w:rsidRPr="008E7ABD">
        <w:rPr>
          <w:b/>
          <w:bCs/>
        </w:rPr>
        <w:t>Deceptor</w:t>
      </w:r>
      <w:proofErr w:type="spellEnd"/>
      <w:r w:rsidRPr="008E7ABD">
        <w:rPr>
          <w:b/>
          <w:bCs/>
        </w:rPr>
        <w:t>):</w:t>
      </w:r>
      <w:r w:rsidRPr="008E7ABD">
        <w:t xml:space="preserve"> Para llevar la duda al extremo, introduce la hipótesis de un "genio astuto y maligno" (p. 72) o "demonio engañador" (p. 70) infinitamente poderoso y engañador, que se dedica a inducirle al error en todas sus percepciones y pensamientos, incluso en las verdades más evidentes como las matemáticas. Esto es una herramienta para asegurar que solo aquello absolutamente indudable pueda ser aceptado.</w:t>
      </w:r>
    </w:p>
    <w:p w14:paraId="523FB584" w14:textId="77777777" w:rsidR="008E7ABD" w:rsidRPr="008E7ABD" w:rsidRDefault="008E7ABD" w:rsidP="008E7ABD">
      <w:r w:rsidRPr="008E7ABD">
        <w:t xml:space="preserve">III. El "Cogito, Ergo </w:t>
      </w:r>
      <w:proofErr w:type="gramStart"/>
      <w:r w:rsidRPr="008E7ABD">
        <w:t>Sum</w:t>
      </w:r>
      <w:proofErr w:type="gramEnd"/>
      <w:r w:rsidRPr="008E7ABD">
        <w:t>" y la Naturaleza del Espíritu (Segunda Meditación)</w:t>
      </w:r>
    </w:p>
    <w:p w14:paraId="71236EEE" w14:textId="77777777" w:rsidR="008E7ABD" w:rsidRPr="008E7ABD" w:rsidRDefault="008E7ABD" w:rsidP="008E7ABD">
      <w:r w:rsidRPr="008E7ABD">
        <w:lastRenderedPageBreak/>
        <w:t>Tras la aplicación exhaustiva de la duda, Descartes encuentra una verdad innegable: su propia existencia como ser pensante.</w:t>
      </w:r>
    </w:p>
    <w:p w14:paraId="77638277" w14:textId="77777777" w:rsidR="008E7ABD" w:rsidRPr="008E7ABD" w:rsidRDefault="008E7ABD" w:rsidP="008E7ABD">
      <w:pPr>
        <w:numPr>
          <w:ilvl w:val="0"/>
          <w:numId w:val="3"/>
        </w:numPr>
      </w:pPr>
      <w:r w:rsidRPr="008E7ABD">
        <w:rPr>
          <w:b/>
          <w:bCs/>
        </w:rPr>
        <w:t>La certeza del pensamiento:</w:t>
      </w:r>
      <w:r w:rsidRPr="008E7ABD">
        <w:t xml:space="preserve"> "Supongamos, pues, que Dios—la Suma Bondad y la Fuente soberana de la verdad—es un genio astuto y maligno que ha empleado su poder para engañarme..." (p. 72). Incluso si un engañador me engaña, yo debo existir para ser engañado. "De suerte, que después de pensar mucho y examinar cuidadosamente todas las cosas, es preciso concluir que esta proposición: </w:t>
      </w:r>
      <w:r w:rsidRPr="008E7ABD">
        <w:rPr>
          <w:i/>
          <w:iCs/>
        </w:rPr>
        <w:t>Yo soy, yo existo</w:t>
      </w:r>
      <w:r w:rsidRPr="008E7ABD">
        <w:t>, es necesariamente verdadera, siempre que la pronuncio o la concibo en mi espíritu." (p. 74)</w:t>
      </w:r>
    </w:p>
    <w:p w14:paraId="3F90FF8C" w14:textId="77777777" w:rsidR="008E7ABD" w:rsidRPr="008E7ABD" w:rsidRDefault="008E7ABD" w:rsidP="008E7ABD">
      <w:pPr>
        <w:numPr>
          <w:ilvl w:val="0"/>
          <w:numId w:val="3"/>
        </w:numPr>
      </w:pPr>
      <w:r w:rsidRPr="008E7ABD">
        <w:rPr>
          <w:b/>
          <w:bCs/>
        </w:rPr>
        <w:t xml:space="preserve">¿Qué soy? Una cosa que piensa (Res </w:t>
      </w:r>
      <w:proofErr w:type="spellStart"/>
      <w:r w:rsidRPr="008E7ABD">
        <w:rPr>
          <w:b/>
          <w:bCs/>
        </w:rPr>
        <w:t>Cogitans</w:t>
      </w:r>
      <w:proofErr w:type="spellEnd"/>
      <w:r w:rsidRPr="008E7ABD">
        <w:rPr>
          <w:b/>
          <w:bCs/>
        </w:rPr>
        <w:t>):</w:t>
      </w:r>
      <w:r w:rsidRPr="008E7ABD">
        <w:t xml:space="preserve"> Descartes determina que su esencia no es su cuerpo ni sus atributos físicos, sino el pensamiento. "¿Qué soy yo ahora, que supongo que hay cierto genio poderoso, maligno y astuto que emplea toda su industria y toda su fuerza en engañarme? </w:t>
      </w:r>
      <w:proofErr w:type="gramStart"/>
      <w:r w:rsidRPr="008E7ABD">
        <w:t>Puedo asegurar que poseo la cosa más insignificante de las que he nombrado como pertenecientes al cuerpo, según mis antiguas opiniones?</w:t>
      </w:r>
      <w:proofErr w:type="gramEnd"/>
      <w:r w:rsidRPr="008E7ABD">
        <w:t xml:space="preserve"> Pienso con atención extraordinaria en todas esas cosas, y no encuentro ninguna que se halle en mí." (p. 75). Atributos del pensamiento incluyen dudar, entender, afirmar, negar, querer, no querer, imaginar y sentir.</w:t>
      </w:r>
    </w:p>
    <w:p w14:paraId="38A8827D" w14:textId="77777777" w:rsidR="008E7ABD" w:rsidRPr="008E7ABD" w:rsidRDefault="008E7ABD" w:rsidP="008E7ABD">
      <w:pPr>
        <w:numPr>
          <w:ilvl w:val="0"/>
          <w:numId w:val="3"/>
        </w:numPr>
      </w:pPr>
      <w:r w:rsidRPr="008E7ABD">
        <w:rPr>
          <w:b/>
          <w:bCs/>
        </w:rPr>
        <w:t>El argumento de la cera:</w:t>
      </w:r>
      <w:r w:rsidRPr="008E7ABD">
        <w:t xml:space="preserve"> Para ilustrar que el conocimiento más claro y distinto proviene del intelecto y no de los sentidos, Descartes examina un trozo de cera. Sus propiedades sensoriales (forma, color, olor, tacto, sonido) cambian completamente al acercarla al fuego, pero la "misma cera" (p. 78) permanece. La verdadera naturaleza de la cera, como algo extenso, flexible y mudable, se concibe por el entendimiento, no por la imaginación ni los sentidos. Esto refuerza la idea de que la mente es más conocible que el cuerpo. "La cera no era sino una cosa extensa, flexible y mudable... No se conoce la cera por la visión o por el tacto, sino sólo por la inspección del espíritu." (p. 79)</w:t>
      </w:r>
    </w:p>
    <w:p w14:paraId="33A2CD14" w14:textId="77777777" w:rsidR="008E7ABD" w:rsidRPr="008E7ABD" w:rsidRDefault="008E7ABD" w:rsidP="008E7ABD">
      <w:r w:rsidRPr="008E7ABD">
        <w:t>IV. La Existencia de Dios (Tercera Meditación)</w:t>
      </w:r>
    </w:p>
    <w:p w14:paraId="07A23FAD" w14:textId="77777777" w:rsidR="008E7ABD" w:rsidRPr="008E7ABD" w:rsidRDefault="008E7ABD" w:rsidP="008E7ABD">
      <w:r w:rsidRPr="008E7ABD">
        <w:t>Una vez establecida la existencia del "yo" pensante, Descartes procede a demostrar la existencia de Dios basándose en el análisis de sus ideas.</w:t>
      </w:r>
    </w:p>
    <w:p w14:paraId="7671874B" w14:textId="77777777" w:rsidR="008E7ABD" w:rsidRPr="008E7ABD" w:rsidRDefault="008E7ABD" w:rsidP="008E7ABD">
      <w:pPr>
        <w:numPr>
          <w:ilvl w:val="0"/>
          <w:numId w:val="4"/>
        </w:numPr>
      </w:pPr>
      <w:r w:rsidRPr="008E7ABD">
        <w:rPr>
          <w:b/>
          <w:bCs/>
        </w:rPr>
        <w:t>Criterio de verdad (claridad y distinción):</w:t>
      </w:r>
      <w:r w:rsidRPr="008E7ABD">
        <w:t xml:space="preserve"> Reafirma que aquello que percibe "clara y distintamente" (p. 82) es verdadero. Sin embargo, reconoce que esto no es suficiente si el Genio Maligno pudiera engañarlo incluso en esto. Necesita probar que no hay un engañador supremo.</w:t>
      </w:r>
    </w:p>
    <w:p w14:paraId="7C6031F7" w14:textId="77777777" w:rsidR="008E7ABD" w:rsidRPr="008E7ABD" w:rsidRDefault="008E7ABD" w:rsidP="008E7ABD">
      <w:pPr>
        <w:numPr>
          <w:ilvl w:val="0"/>
          <w:numId w:val="4"/>
        </w:numPr>
      </w:pPr>
      <w:r w:rsidRPr="008E7ABD">
        <w:rPr>
          <w:b/>
          <w:bCs/>
        </w:rPr>
        <w:t xml:space="preserve">Clasificación de las </w:t>
      </w:r>
      <w:proofErr w:type="spellStart"/>
      <w:proofErr w:type="gramStart"/>
      <w:r w:rsidRPr="008E7ABD">
        <w:rPr>
          <w:b/>
          <w:bCs/>
        </w:rPr>
        <w:t>ideas:Ideas</w:t>
      </w:r>
      <w:proofErr w:type="spellEnd"/>
      <w:proofErr w:type="gramEnd"/>
      <w:r w:rsidRPr="008E7ABD">
        <w:rPr>
          <w:b/>
          <w:bCs/>
        </w:rPr>
        <w:t xml:space="preserve"> innatas:</w:t>
      </w:r>
      <w:r w:rsidRPr="008E7ABD">
        <w:t xml:space="preserve"> Nacidas conmigo, como la idea de Dios, mente, cuerpo, duración, número.</w:t>
      </w:r>
    </w:p>
    <w:p w14:paraId="1169DC53" w14:textId="77777777" w:rsidR="008E7ABD" w:rsidRPr="008E7ABD" w:rsidRDefault="008E7ABD" w:rsidP="008E7ABD">
      <w:pPr>
        <w:numPr>
          <w:ilvl w:val="0"/>
          <w:numId w:val="4"/>
        </w:numPr>
      </w:pPr>
      <w:r w:rsidRPr="008E7ABD">
        <w:rPr>
          <w:b/>
          <w:bCs/>
        </w:rPr>
        <w:t>Ideas adventicias:</w:t>
      </w:r>
      <w:r w:rsidRPr="008E7ABD">
        <w:t xml:space="preserve"> Provenientes del exterior, como las ideas de sol, calor.</w:t>
      </w:r>
    </w:p>
    <w:p w14:paraId="25361EEA" w14:textId="77777777" w:rsidR="008E7ABD" w:rsidRPr="008E7ABD" w:rsidRDefault="008E7ABD" w:rsidP="008E7ABD">
      <w:pPr>
        <w:numPr>
          <w:ilvl w:val="0"/>
          <w:numId w:val="4"/>
        </w:numPr>
      </w:pPr>
      <w:r w:rsidRPr="008E7ABD">
        <w:rPr>
          <w:b/>
          <w:bCs/>
        </w:rPr>
        <w:t>Ideas facticias:</w:t>
      </w:r>
      <w:r w:rsidRPr="008E7ABD">
        <w:t xml:space="preserve"> Inventadas por mí, como una sirena o un hipogrifo.</w:t>
      </w:r>
    </w:p>
    <w:p w14:paraId="284CCAC8" w14:textId="77777777" w:rsidR="008E7ABD" w:rsidRPr="008E7ABD" w:rsidRDefault="008E7ABD" w:rsidP="008E7ABD">
      <w:pPr>
        <w:numPr>
          <w:ilvl w:val="0"/>
          <w:numId w:val="4"/>
        </w:numPr>
      </w:pPr>
      <w:r w:rsidRPr="008E7ABD">
        <w:rPr>
          <w:b/>
          <w:bCs/>
        </w:rPr>
        <w:t>El argumento de la causa y el efecto (Principio de Causalidad de las Ideas):</w:t>
      </w:r>
      <w:r w:rsidRPr="008E7ABD">
        <w:t xml:space="preserve"> Descartes argumenta que toda idea debe tener una causa que posea al menos tanta realidad formal (existencia real) como la realidad objetiva (contenido representacional) de la idea.</w:t>
      </w:r>
    </w:p>
    <w:p w14:paraId="250C10FB" w14:textId="77777777" w:rsidR="008E7ABD" w:rsidRPr="008E7ABD" w:rsidRDefault="008E7ABD" w:rsidP="008E7ABD">
      <w:pPr>
        <w:numPr>
          <w:ilvl w:val="0"/>
          <w:numId w:val="4"/>
        </w:numPr>
      </w:pPr>
      <w:r w:rsidRPr="008E7ABD">
        <w:lastRenderedPageBreak/>
        <w:t>"La idea de una sustancia infinita, independiente, omnisciente, omnipotente y creadora universal de las cosas que están fuera de él, esa idea, repito, tiene más realidad objetiva que la que representan substancias finitas." (p. 86)</w:t>
      </w:r>
    </w:p>
    <w:p w14:paraId="5AF43B1C" w14:textId="77777777" w:rsidR="008E7ABD" w:rsidRPr="008E7ABD" w:rsidRDefault="008E7ABD" w:rsidP="008E7ABD">
      <w:pPr>
        <w:numPr>
          <w:ilvl w:val="0"/>
          <w:numId w:val="4"/>
        </w:numPr>
      </w:pPr>
      <w:r w:rsidRPr="008E7ABD">
        <w:t>La idea de Dios, que es la idea de un ser "sumamente perfecto" (p. 89), no puede haber sido creada por él mismo, un ser imperfecto y finito. Por lo tanto, la causa de la idea de Dios debe ser un ser sumamente perfecto: Dios mismo.</w:t>
      </w:r>
    </w:p>
    <w:p w14:paraId="668C776A" w14:textId="77777777" w:rsidR="008E7ABD" w:rsidRPr="008E7ABD" w:rsidRDefault="008E7ABD" w:rsidP="008E7ABD">
      <w:pPr>
        <w:numPr>
          <w:ilvl w:val="0"/>
          <w:numId w:val="4"/>
        </w:numPr>
      </w:pPr>
      <w:r w:rsidRPr="008E7ABD">
        <w:t>"Por lo tanto, la idea que tengo de un ser más perfecto que yo tiene que haber sido puesta en mí por un ser que es realmente más perfecto que yo." (p. 91)</w:t>
      </w:r>
    </w:p>
    <w:p w14:paraId="35CDF9F8" w14:textId="77777777" w:rsidR="008E7ABD" w:rsidRPr="008E7ABD" w:rsidRDefault="008E7ABD" w:rsidP="008E7ABD">
      <w:pPr>
        <w:numPr>
          <w:ilvl w:val="0"/>
          <w:numId w:val="4"/>
        </w:numPr>
      </w:pPr>
      <w:r w:rsidRPr="008E7ABD">
        <w:rPr>
          <w:b/>
          <w:bCs/>
        </w:rPr>
        <w:t>Dios como la causa de mi existencia y de la idea de perfección:</w:t>
      </w:r>
      <w:r w:rsidRPr="008E7ABD">
        <w:t xml:space="preserve"> Si él mismo fuera la causa de su existencia, se habría dado todas las perfecciones de las que tiene idea. Al no ser perfecto, debe haber una causa más perfecta que él.</w:t>
      </w:r>
    </w:p>
    <w:p w14:paraId="39FB7E7A" w14:textId="77777777" w:rsidR="008E7ABD" w:rsidRPr="008E7ABD" w:rsidRDefault="008E7ABD" w:rsidP="008E7ABD">
      <w:r w:rsidRPr="008E7ABD">
        <w:t>V. El Origen del Error y el Libre Albedrío (Cuarta Meditación)</w:t>
      </w:r>
    </w:p>
    <w:p w14:paraId="002FF0EE" w14:textId="77777777" w:rsidR="008E7ABD" w:rsidRPr="008E7ABD" w:rsidRDefault="008E7ABD" w:rsidP="008E7ABD">
      <w:r w:rsidRPr="008E7ABD">
        <w:t>Descartes explora la naturaleza del error, reconciliando la existencia de un Dios perfecto y veraz con la capacidad humana de equivocarse.</w:t>
      </w:r>
    </w:p>
    <w:p w14:paraId="4A3A8F6F" w14:textId="77777777" w:rsidR="008E7ABD" w:rsidRPr="008E7ABD" w:rsidRDefault="008E7ABD" w:rsidP="008E7ABD">
      <w:pPr>
        <w:numPr>
          <w:ilvl w:val="0"/>
          <w:numId w:val="5"/>
        </w:numPr>
      </w:pPr>
      <w:r w:rsidRPr="008E7ABD">
        <w:rPr>
          <w:b/>
          <w:bCs/>
        </w:rPr>
        <w:t>Dios no engaña:</w:t>
      </w:r>
      <w:r w:rsidRPr="008E7ABD">
        <w:t xml:space="preserve"> Puesto que Dios es un ser sumamente perfecto, es "imposible que me engañe" (p. 96). Engañar sería una imperfección. Por lo tanto, el criterio de claridad y distinción es confiable cuando Dios existe.</w:t>
      </w:r>
    </w:p>
    <w:p w14:paraId="439D7F46" w14:textId="77777777" w:rsidR="008E7ABD" w:rsidRPr="008E7ABD" w:rsidRDefault="008E7ABD" w:rsidP="008E7ABD">
      <w:pPr>
        <w:numPr>
          <w:ilvl w:val="0"/>
          <w:numId w:val="5"/>
        </w:numPr>
      </w:pPr>
      <w:r w:rsidRPr="008E7ABD">
        <w:rPr>
          <w:b/>
          <w:bCs/>
        </w:rPr>
        <w:t>El error como imperfección humana:</w:t>
      </w:r>
      <w:r w:rsidRPr="008E7ABD">
        <w:t xml:space="preserve"> El error no es un defecto de Dios, sino de la naturaleza humana. Proviene de la combinación de dos facultades:</w:t>
      </w:r>
    </w:p>
    <w:p w14:paraId="0C288284" w14:textId="77777777" w:rsidR="008E7ABD" w:rsidRPr="008E7ABD" w:rsidRDefault="008E7ABD" w:rsidP="008E7ABD">
      <w:pPr>
        <w:numPr>
          <w:ilvl w:val="0"/>
          <w:numId w:val="5"/>
        </w:numPr>
      </w:pPr>
      <w:r w:rsidRPr="008E7ABD">
        <w:rPr>
          <w:b/>
          <w:bCs/>
        </w:rPr>
        <w:t>El entendimiento:</w:t>
      </w:r>
      <w:r w:rsidRPr="008E7ABD">
        <w:t xml:space="preserve"> Es finito y limitado, solo percibe ideas, pero no afirma ni niega.</w:t>
      </w:r>
    </w:p>
    <w:p w14:paraId="0923AC84" w14:textId="77777777" w:rsidR="008E7ABD" w:rsidRPr="008E7ABD" w:rsidRDefault="008E7ABD" w:rsidP="008E7ABD">
      <w:pPr>
        <w:numPr>
          <w:ilvl w:val="0"/>
          <w:numId w:val="5"/>
        </w:numPr>
      </w:pPr>
      <w:r w:rsidRPr="008E7ABD">
        <w:rPr>
          <w:b/>
          <w:bCs/>
        </w:rPr>
        <w:t>La voluntad (libre albedrío):</w:t>
      </w:r>
      <w:r w:rsidRPr="008E7ABD">
        <w:t xml:space="preserve"> Es infinita y puede afirmar o negar cualquier cosa, incluso ideas que no son claras y distintas.</w:t>
      </w:r>
    </w:p>
    <w:p w14:paraId="389DFE06" w14:textId="77777777" w:rsidR="008E7ABD" w:rsidRPr="008E7ABD" w:rsidRDefault="008E7ABD" w:rsidP="008E7ABD">
      <w:pPr>
        <w:numPr>
          <w:ilvl w:val="0"/>
          <w:numId w:val="5"/>
        </w:numPr>
      </w:pPr>
      <w:r w:rsidRPr="008E7ABD">
        <w:rPr>
          <w:b/>
          <w:bCs/>
        </w:rPr>
        <w:t>Origen del error:</w:t>
      </w:r>
      <w:r w:rsidRPr="008E7ABD">
        <w:t xml:space="preserve"> El error surge cuando la voluntad se extiende más allá de los límites del entendimiento, afirmando o negando ideas confusas e indistintas. "El error, como tal, no es algo real dependiente de Dios, sino solamente un defecto..." (p. 96). "Porque, aun cuando sea en Dios incomparablemente más grande que en mí—ya por razón del conocimiento y poder que a él le hacen más firme y eficaz, ya por razón del objeto, en cuanto se extiende a infinidad de cosas—, no me parece más grande si la considero formal y precisamente en sí." (p. 99)</w:t>
      </w:r>
    </w:p>
    <w:p w14:paraId="2026FD41" w14:textId="77777777" w:rsidR="008E7ABD" w:rsidRPr="008E7ABD" w:rsidRDefault="008E7ABD" w:rsidP="008E7ABD">
      <w:pPr>
        <w:numPr>
          <w:ilvl w:val="0"/>
          <w:numId w:val="5"/>
        </w:numPr>
      </w:pPr>
      <w:r w:rsidRPr="008E7ABD">
        <w:rPr>
          <w:b/>
          <w:bCs/>
        </w:rPr>
        <w:t>Prevención del error:</w:t>
      </w:r>
      <w:r w:rsidRPr="008E7ABD">
        <w:t xml:space="preserve"> Para evitar el error, se debe suspender el juicio y solo afirmar aquello que se percibe clara y distintamente.</w:t>
      </w:r>
    </w:p>
    <w:p w14:paraId="12CE6E9F" w14:textId="77777777" w:rsidR="008E7ABD" w:rsidRPr="008E7ABD" w:rsidRDefault="008E7ABD" w:rsidP="008E7ABD">
      <w:r w:rsidRPr="008E7ABD">
        <w:t>VI. La Esencia de las Cosas Materiales y Otra Demostración de Dios (Quinta Meditación)</w:t>
      </w:r>
    </w:p>
    <w:p w14:paraId="14769298" w14:textId="77777777" w:rsidR="008E7ABD" w:rsidRPr="008E7ABD" w:rsidRDefault="008E7ABD" w:rsidP="008E7ABD">
      <w:r w:rsidRPr="008E7ABD">
        <w:t>Descartes retoma la existencia de Dios, esta vez a través de un argumento ontológico basado en la idea de su esencia.</w:t>
      </w:r>
    </w:p>
    <w:p w14:paraId="23E299FA" w14:textId="77777777" w:rsidR="008E7ABD" w:rsidRPr="008E7ABD" w:rsidRDefault="008E7ABD" w:rsidP="008E7ABD">
      <w:pPr>
        <w:numPr>
          <w:ilvl w:val="0"/>
          <w:numId w:val="6"/>
        </w:numPr>
      </w:pPr>
      <w:r w:rsidRPr="008E7ABD">
        <w:rPr>
          <w:b/>
          <w:bCs/>
        </w:rPr>
        <w:t>Ideas claras y distintas de las cosas materiales:</w:t>
      </w:r>
      <w:r w:rsidRPr="008E7ABD">
        <w:t xml:space="preserve"> Antes de abordar la existencia de las cosas materiales, Descartes analiza sus esencias, especialmente las ideas de las figuras geométricas. Percibe clara y distintamente que las propiedades del triángulo (como que la suma de sus ángulos es 180 grados) son inherentes a su esencia. "Puedo enumerar en ella [la materia] diversas partes y dar a cada una de estas partes toda clase de tamaños, figuras, situaciones y movimientos..." (p. 103)</w:t>
      </w:r>
    </w:p>
    <w:p w14:paraId="4739CD9B" w14:textId="77777777" w:rsidR="008E7ABD" w:rsidRPr="008E7ABD" w:rsidRDefault="008E7ABD" w:rsidP="008E7ABD">
      <w:pPr>
        <w:numPr>
          <w:ilvl w:val="0"/>
          <w:numId w:val="6"/>
        </w:numPr>
      </w:pPr>
      <w:r w:rsidRPr="008E7ABD">
        <w:rPr>
          <w:b/>
          <w:bCs/>
        </w:rPr>
        <w:lastRenderedPageBreak/>
        <w:t>Argumento ontológico de la existencia de Dios:</w:t>
      </w:r>
      <w:r w:rsidRPr="008E7ABD">
        <w:t xml:space="preserve"> Así como la idea de un triángulo incluye necesariamente la propiedad de que la suma de sus ángulos sea 180 grados, la idea de Dios (un ser sumamente perfecto) incluye necesariamente la existencia. La existencia es una perfección.</w:t>
      </w:r>
    </w:p>
    <w:p w14:paraId="0F919F95" w14:textId="77777777" w:rsidR="008E7ABD" w:rsidRPr="008E7ABD" w:rsidRDefault="008E7ABD" w:rsidP="008E7ABD">
      <w:pPr>
        <w:numPr>
          <w:ilvl w:val="0"/>
          <w:numId w:val="6"/>
        </w:numPr>
      </w:pPr>
      <w:r w:rsidRPr="008E7ABD">
        <w:t>"Y no es menos evidente que existe un Dios, porque al concebirle como un ser sumamente perfecto, no puedo concebir que carezca de alguna perfección, y la existencia es una perfección." (p. 105)</w:t>
      </w:r>
    </w:p>
    <w:p w14:paraId="60A3DCA9" w14:textId="77777777" w:rsidR="008E7ABD" w:rsidRPr="008E7ABD" w:rsidRDefault="008E7ABD" w:rsidP="008E7ABD">
      <w:pPr>
        <w:numPr>
          <w:ilvl w:val="0"/>
          <w:numId w:val="6"/>
        </w:numPr>
      </w:pPr>
      <w:r w:rsidRPr="008E7ABD">
        <w:t>No se puede concebir a Dios sin existencia, del mismo modo que no se puede concebir una montaña sin valle. "Así, pues, es tan contradictorio concebir un Dios (esto es, un ser sumamente perfecto) al que le falta la existencia (esto es, al que le falta una perfección cualquiera), como concebir una montaña que carece de valle." (p. 106)</w:t>
      </w:r>
    </w:p>
    <w:p w14:paraId="09552ED1" w14:textId="77777777" w:rsidR="008E7ABD" w:rsidRPr="008E7ABD" w:rsidRDefault="008E7ABD" w:rsidP="008E7ABD">
      <w:pPr>
        <w:numPr>
          <w:ilvl w:val="0"/>
          <w:numId w:val="6"/>
        </w:numPr>
      </w:pPr>
      <w:r w:rsidRPr="008E7ABD">
        <w:rPr>
          <w:b/>
          <w:bCs/>
        </w:rPr>
        <w:t>La certeza de las verdades matemáticas y la existencia de Dios:</w:t>
      </w:r>
      <w:r w:rsidRPr="008E7ABD">
        <w:t xml:space="preserve"> La certeza de las verdades matemáticas depende de la certeza de la existencia de Dios. Si Dios es sumamente perfecto y no engaña, entonces todo lo que se percibe clara y distintamente (incluyendo las verdades matemáticas) es verdadero. "No se debe afirmar aquí que es necesario a la verdad que yo confiese que Dios existe, porque he supuesto que posee todas las perfecciones, y la existencia es una de estas." (p. 106)</w:t>
      </w:r>
    </w:p>
    <w:p w14:paraId="23F1BF3A" w14:textId="77777777" w:rsidR="008E7ABD" w:rsidRPr="008E7ABD" w:rsidRDefault="008E7ABD" w:rsidP="008E7ABD">
      <w:r w:rsidRPr="008E7ABD">
        <w:t>VII. La Existencia de las Cosas Materiales y la Distinción entre Alma y Cuerpo (Sexta Meditación)</w:t>
      </w:r>
    </w:p>
    <w:p w14:paraId="0C41C97F" w14:textId="77777777" w:rsidR="008E7ABD" w:rsidRPr="008E7ABD" w:rsidRDefault="008E7ABD" w:rsidP="008E7ABD">
      <w:r w:rsidRPr="008E7ABD">
        <w:t>Finalmente, Descartes aborda la existencia del mundo externo y la distinción entre la mente y el cuerpo.</w:t>
      </w:r>
    </w:p>
    <w:p w14:paraId="52DBD42B" w14:textId="77777777" w:rsidR="008E7ABD" w:rsidRPr="008E7ABD" w:rsidRDefault="008E7ABD" w:rsidP="008E7ABD">
      <w:pPr>
        <w:numPr>
          <w:ilvl w:val="0"/>
          <w:numId w:val="7"/>
        </w:numPr>
      </w:pPr>
      <w:r w:rsidRPr="008E7ABD">
        <w:rPr>
          <w:b/>
          <w:bCs/>
        </w:rPr>
        <w:t xml:space="preserve">Existencia de las cosas </w:t>
      </w:r>
      <w:proofErr w:type="spellStart"/>
      <w:proofErr w:type="gramStart"/>
      <w:r w:rsidRPr="008E7ABD">
        <w:rPr>
          <w:b/>
          <w:bCs/>
        </w:rPr>
        <w:t>materiales:</w:t>
      </w:r>
      <w:r w:rsidRPr="008E7ABD">
        <w:t>La</w:t>
      </w:r>
      <w:proofErr w:type="spellEnd"/>
      <w:proofErr w:type="gramEnd"/>
      <w:r w:rsidRPr="008E7ABD">
        <w:t xml:space="preserve"> facultad de la imaginación, aunque distinta del entendimiento, sugiere la existencia de cuerpos, ya que las ideas imaginadas parecen venir de afuera. "Conozco, pues, claramente, que necesito para imaginar una particular contención de espíritu que no necesito para concebir o entender." (p. 110)</w:t>
      </w:r>
    </w:p>
    <w:p w14:paraId="566756F4" w14:textId="77777777" w:rsidR="008E7ABD" w:rsidRPr="008E7ABD" w:rsidRDefault="008E7ABD" w:rsidP="008E7ABD">
      <w:pPr>
        <w:numPr>
          <w:ilvl w:val="0"/>
          <w:numId w:val="7"/>
        </w:numPr>
      </w:pPr>
      <w:r w:rsidRPr="008E7ABD">
        <w:t>Las ideas de las cosas materiales (sonido, calor, color) no son producidas por la propia mente, sino que parecen provenir de algo externo.</w:t>
      </w:r>
    </w:p>
    <w:p w14:paraId="557FA69B" w14:textId="77777777" w:rsidR="008E7ABD" w:rsidRPr="008E7ABD" w:rsidRDefault="008E7ABD" w:rsidP="008E7ABD">
      <w:pPr>
        <w:numPr>
          <w:ilvl w:val="0"/>
          <w:numId w:val="7"/>
        </w:numPr>
      </w:pPr>
      <w:r w:rsidRPr="008E7ABD">
        <w:t>Puesto que Dios no es engañador, y me ha dado una fuerte inclinación a creer que estas ideas provienen de cosas materiales, estas cosas deben existir. "Me doy cuenta de que recibo en mi espíritu ciertas sensaciones pasivas... no puede haber sido puesto en mí sino por alguna sustancia distinta de mí mismo... esta sustancia es un cuerpo o sustancia material." (p. 116)</w:t>
      </w:r>
    </w:p>
    <w:p w14:paraId="1D276B97" w14:textId="77777777" w:rsidR="008E7ABD" w:rsidRPr="008E7ABD" w:rsidRDefault="008E7ABD" w:rsidP="008E7ABD">
      <w:pPr>
        <w:numPr>
          <w:ilvl w:val="0"/>
          <w:numId w:val="7"/>
        </w:numPr>
      </w:pPr>
      <w:r w:rsidRPr="008E7ABD">
        <w:rPr>
          <w:b/>
          <w:bCs/>
        </w:rPr>
        <w:t xml:space="preserve">Distinción real entre alma y </w:t>
      </w:r>
      <w:proofErr w:type="spellStart"/>
      <w:proofErr w:type="gramStart"/>
      <w:r w:rsidRPr="008E7ABD">
        <w:rPr>
          <w:b/>
          <w:bCs/>
        </w:rPr>
        <w:t>cuerpo:</w:t>
      </w:r>
      <w:r w:rsidRPr="008E7ABD">
        <w:t>Descartes</w:t>
      </w:r>
      <w:proofErr w:type="spellEnd"/>
      <w:proofErr w:type="gramEnd"/>
      <w:r w:rsidRPr="008E7ABD">
        <w:t xml:space="preserve"> puede concebir claramente y distintamente el alma (él mismo como ser pensante) sin el cuerpo, y el cuerpo (extensión) sin el alma. "Lo único que me queda por examinar es la existencia de las cosas materiales. Por lo menos sé que puedo haberlas, en tanto se consideran como objeto de las demostraciones geométricas, porque de esta manera las concibo muy clara y distintamente." (p. 109)</w:t>
      </w:r>
    </w:p>
    <w:p w14:paraId="0C574D2F" w14:textId="77777777" w:rsidR="008E7ABD" w:rsidRPr="008E7ABD" w:rsidRDefault="008E7ABD" w:rsidP="008E7ABD">
      <w:pPr>
        <w:numPr>
          <w:ilvl w:val="0"/>
          <w:numId w:val="7"/>
        </w:numPr>
      </w:pPr>
      <w:r w:rsidRPr="008E7ABD">
        <w:t>Esta capacidad de concebirlos separadamente indica que son dos sustancias distintas. "Conozco que yo soy una cosa que piensa y carece de extensión, y por otra tengo una idea distinta del cuerpo en tanto es solamente una cosa extensa y que no piensa — es evidente que yo, mi alma, por la cual soy lo que soy, es completamente y verdaderamente distinta de mi cuerpo, y puede ser o existir sin él." (p. 114)</w:t>
      </w:r>
    </w:p>
    <w:p w14:paraId="0C38C8F0" w14:textId="77777777" w:rsidR="008E7ABD" w:rsidRPr="008E7ABD" w:rsidRDefault="008E7ABD" w:rsidP="008E7ABD">
      <w:pPr>
        <w:numPr>
          <w:ilvl w:val="0"/>
          <w:numId w:val="7"/>
        </w:numPr>
      </w:pPr>
      <w:r w:rsidRPr="008E7ABD">
        <w:lastRenderedPageBreak/>
        <w:t>El cuerpo es divisible, mientras que la mente es indivisible.</w:t>
      </w:r>
    </w:p>
    <w:p w14:paraId="79814FE3" w14:textId="77777777" w:rsidR="008E7ABD" w:rsidRPr="008E7ABD" w:rsidRDefault="008E7ABD" w:rsidP="008E7ABD">
      <w:pPr>
        <w:numPr>
          <w:ilvl w:val="0"/>
          <w:numId w:val="7"/>
        </w:numPr>
      </w:pPr>
      <w:r w:rsidRPr="008E7ABD">
        <w:rPr>
          <w:b/>
          <w:bCs/>
        </w:rPr>
        <w:t>La unión mente-cuerpo:</w:t>
      </w:r>
      <w:r w:rsidRPr="008E7ABD">
        <w:t xml:space="preserve"> Aunque son distintos, la mente y el cuerpo están "estrechamente unidos" (p. 115) y se influyen mutuamente. Las sensaciones (hambre, dolor, placer) son "modos confusos de pensar" que resultan de esta unión y nos guían para la conservación del cuerpo.</w:t>
      </w:r>
    </w:p>
    <w:p w14:paraId="70E2BA36" w14:textId="77777777" w:rsidR="008E7ABD" w:rsidRPr="008E7ABD" w:rsidRDefault="008E7ABD" w:rsidP="008E7ABD">
      <w:pPr>
        <w:numPr>
          <w:ilvl w:val="0"/>
          <w:numId w:val="7"/>
        </w:numPr>
      </w:pPr>
      <w:r w:rsidRPr="008E7ABD">
        <w:rPr>
          <w:b/>
          <w:bCs/>
        </w:rPr>
        <w:t>Fiabilidad de los sentidos (limitada):</w:t>
      </w:r>
      <w:r w:rsidRPr="008E7ABD">
        <w:t xml:space="preserve"> Los sentidos, aunque a veces engañosos en detalles, son fiables en su propósito principal: guiar al individuo para preservar su salud y bienestar. "Nuestra naturaleza me enseña a huir de lo que me causa sensación de dolor, y me lleva a las cosas que me producen sensación de placer; pero de esas diversas percepciones de los sentidos, nada debemos concluir relativamente a las cosas que están fuera de nosotros, sin que el espíritu las haya examinado cuidadosamente." (p. 117-118)</w:t>
      </w:r>
    </w:p>
    <w:p w14:paraId="450EA879" w14:textId="77777777" w:rsidR="008E7ABD" w:rsidRPr="008E7ABD" w:rsidRDefault="008E7ABD" w:rsidP="008E7ABD">
      <w:pPr>
        <w:numPr>
          <w:ilvl w:val="0"/>
          <w:numId w:val="7"/>
        </w:numPr>
      </w:pPr>
      <w:r w:rsidRPr="008E7ABD">
        <w:rPr>
          <w:b/>
          <w:bCs/>
        </w:rPr>
        <w:t>El sueño y la vigilia:</w:t>
      </w:r>
      <w:r w:rsidRPr="008E7ABD">
        <w:t xml:space="preserve"> Reconoce que, a pesar de la dificultad inicial para distinguirlos, la memoria y la coherencia de las experiencias en la vigilia permiten diferenciarla del sueño. "Dios no nos engaña, no soy engañado; pero como la necesidad de los asuntos prácticos obliga a determinarse antes de haberlos examinado cuidadosamente, es preciso confesar que la vida del hombre está sujeta a muchos errores en las cosas particulares." (p. 124)</w:t>
      </w:r>
    </w:p>
    <w:p w14:paraId="5E61F15D" w14:textId="77777777" w:rsidR="008E7ABD" w:rsidRPr="008E7ABD" w:rsidRDefault="008E7ABD" w:rsidP="008E7ABD">
      <w:r w:rsidRPr="008E7ABD">
        <w:t>Conclusión</w:t>
      </w:r>
    </w:p>
    <w:p w14:paraId="6E755A98" w14:textId="77777777" w:rsidR="008E7ABD" w:rsidRPr="008E7ABD" w:rsidRDefault="008E7ABD" w:rsidP="008E7ABD">
      <w:r w:rsidRPr="008E7ABD">
        <w:t>Las "Meditaciones Metafísicas" de Descartes establecen un sistema filosófico que busca fundamentar el conocimiento en la certeza, partiendo de la duda radical para llegar a la existencia del yo (Cogito), luego a la existencia de un Dios perfecto y no engañador, y finalmente a la existencia del mundo externo y la clara distinción entre la mente y la materia. La obra no solo es un ejercicio de metafísica, sino también una defensa del papel de la razón y la demostración filosófica en la búsqueda de verdades fundamentales.</w:t>
      </w:r>
    </w:p>
    <w:p w14:paraId="272162F2" w14:textId="77777777" w:rsidR="008E7ABD" w:rsidRPr="008E7ABD" w:rsidRDefault="008E7ABD" w:rsidP="008E7ABD">
      <w:pPr>
        <w:rPr>
          <w:vanish/>
        </w:rPr>
      </w:pPr>
      <w:r w:rsidRPr="008E7ABD">
        <w:rPr>
          <w:vanish/>
        </w:rPr>
        <w:t>Final del formulario</w:t>
      </w:r>
    </w:p>
    <w:p w14:paraId="3B6E4E0F" w14:textId="46DD9CC7" w:rsidR="00581D78" w:rsidRPr="008E7ABD" w:rsidRDefault="008E7ABD" w:rsidP="008E7ABD">
      <w:pPr>
        <w:rPr>
          <w:lang w:val="en-US"/>
        </w:rPr>
      </w:pPr>
      <w:proofErr w:type="spellStart"/>
      <w:r w:rsidRPr="008E7ABD">
        <w:rPr>
          <w:lang w:val="en-US"/>
        </w:rPr>
        <w:t>NotebookLM</w:t>
      </w:r>
      <w:proofErr w:type="spellEnd"/>
      <w:r w:rsidRPr="008E7ABD">
        <w:rPr>
          <w:lang w:val="en-US"/>
        </w:rPr>
        <w:t xml:space="preserve"> can be inaccurate; please double check its responses.</w:t>
      </w:r>
    </w:p>
    <w:sectPr w:rsidR="00581D78" w:rsidRPr="008E7A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71BE2"/>
    <w:multiLevelType w:val="multilevel"/>
    <w:tmpl w:val="D87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E65EA"/>
    <w:multiLevelType w:val="multilevel"/>
    <w:tmpl w:val="2332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D04A5"/>
    <w:multiLevelType w:val="multilevel"/>
    <w:tmpl w:val="B9FE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B30E0"/>
    <w:multiLevelType w:val="multilevel"/>
    <w:tmpl w:val="9A34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05220"/>
    <w:multiLevelType w:val="multilevel"/>
    <w:tmpl w:val="ADA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24785"/>
    <w:multiLevelType w:val="multilevel"/>
    <w:tmpl w:val="E73C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D0399"/>
    <w:multiLevelType w:val="multilevel"/>
    <w:tmpl w:val="5A4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859204">
    <w:abstractNumId w:val="6"/>
  </w:num>
  <w:num w:numId="2" w16cid:durableId="694158439">
    <w:abstractNumId w:val="1"/>
  </w:num>
  <w:num w:numId="3" w16cid:durableId="1893226103">
    <w:abstractNumId w:val="0"/>
  </w:num>
  <w:num w:numId="4" w16cid:durableId="276258857">
    <w:abstractNumId w:val="4"/>
  </w:num>
  <w:num w:numId="5" w16cid:durableId="557127518">
    <w:abstractNumId w:val="3"/>
  </w:num>
  <w:num w:numId="6" w16cid:durableId="336613002">
    <w:abstractNumId w:val="2"/>
  </w:num>
  <w:num w:numId="7" w16cid:durableId="10385490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BD"/>
    <w:rsid w:val="00037A69"/>
    <w:rsid w:val="0045460A"/>
    <w:rsid w:val="00581D78"/>
    <w:rsid w:val="005C7E8F"/>
    <w:rsid w:val="008E7ABD"/>
  </w:rsids>
  <m:mathPr>
    <m:mathFont m:val="Cambria Math"/>
    <m:brkBin m:val="before"/>
    <m:brkBinSub m:val="--"/>
    <m:smallFrac m:val="0"/>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03D64"/>
  <w15:chartTrackingRefBased/>
  <w15:docId w15:val="{7DF6CE07-4C68-4D36-82BF-3A047C6E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AR"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172870">
      <w:bodyDiv w:val="1"/>
      <w:marLeft w:val="0"/>
      <w:marRight w:val="0"/>
      <w:marTop w:val="0"/>
      <w:marBottom w:val="0"/>
      <w:divBdr>
        <w:top w:val="none" w:sz="0" w:space="0" w:color="auto"/>
        <w:left w:val="none" w:sz="0" w:space="0" w:color="auto"/>
        <w:bottom w:val="none" w:sz="0" w:space="0" w:color="auto"/>
        <w:right w:val="none" w:sz="0" w:space="0" w:color="auto"/>
      </w:divBdr>
      <w:divsChild>
        <w:div w:id="1552305148">
          <w:marLeft w:val="0"/>
          <w:marRight w:val="0"/>
          <w:marTop w:val="0"/>
          <w:marBottom w:val="0"/>
          <w:divBdr>
            <w:top w:val="none" w:sz="0" w:space="0" w:color="auto"/>
            <w:left w:val="none" w:sz="0" w:space="0" w:color="auto"/>
            <w:bottom w:val="none" w:sz="0" w:space="0" w:color="auto"/>
            <w:right w:val="none" w:sz="0" w:space="0" w:color="auto"/>
          </w:divBdr>
          <w:divsChild>
            <w:div w:id="119156034">
              <w:marLeft w:val="0"/>
              <w:marRight w:val="0"/>
              <w:marTop w:val="0"/>
              <w:marBottom w:val="0"/>
              <w:divBdr>
                <w:top w:val="none" w:sz="0" w:space="0" w:color="auto"/>
                <w:left w:val="none" w:sz="0" w:space="0" w:color="auto"/>
                <w:bottom w:val="none" w:sz="0" w:space="0" w:color="auto"/>
                <w:right w:val="none" w:sz="0" w:space="0" w:color="auto"/>
              </w:divBdr>
              <w:divsChild>
                <w:div w:id="738671200">
                  <w:marLeft w:val="0"/>
                  <w:marRight w:val="0"/>
                  <w:marTop w:val="0"/>
                  <w:marBottom w:val="0"/>
                  <w:divBdr>
                    <w:top w:val="single" w:sz="6" w:space="0" w:color="DDE1EB"/>
                    <w:left w:val="none" w:sz="0" w:space="0" w:color="auto"/>
                    <w:bottom w:val="none" w:sz="0" w:space="0" w:color="auto"/>
                    <w:right w:val="none" w:sz="0" w:space="0" w:color="auto"/>
                  </w:divBdr>
                  <w:divsChild>
                    <w:div w:id="209538835">
                      <w:marLeft w:val="0"/>
                      <w:marRight w:val="0"/>
                      <w:marTop w:val="0"/>
                      <w:marBottom w:val="0"/>
                      <w:divBdr>
                        <w:top w:val="single" w:sz="6" w:space="0" w:color="DDE1EB"/>
                        <w:left w:val="single" w:sz="6" w:space="0" w:color="CCCCCC"/>
                        <w:bottom w:val="single" w:sz="6" w:space="0" w:color="CCCCCC"/>
                        <w:right w:val="single" w:sz="6" w:space="0" w:color="CCCCCC"/>
                      </w:divBdr>
                      <w:divsChild>
                        <w:div w:id="17289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894947">
      <w:bodyDiv w:val="1"/>
      <w:marLeft w:val="0"/>
      <w:marRight w:val="0"/>
      <w:marTop w:val="0"/>
      <w:marBottom w:val="0"/>
      <w:divBdr>
        <w:top w:val="none" w:sz="0" w:space="0" w:color="auto"/>
        <w:left w:val="none" w:sz="0" w:space="0" w:color="auto"/>
        <w:bottom w:val="none" w:sz="0" w:space="0" w:color="auto"/>
        <w:right w:val="none" w:sz="0" w:space="0" w:color="auto"/>
      </w:divBdr>
      <w:divsChild>
        <w:div w:id="1759716381">
          <w:marLeft w:val="0"/>
          <w:marRight w:val="0"/>
          <w:marTop w:val="0"/>
          <w:marBottom w:val="0"/>
          <w:divBdr>
            <w:top w:val="none" w:sz="0" w:space="0" w:color="auto"/>
            <w:left w:val="none" w:sz="0" w:space="0" w:color="auto"/>
            <w:bottom w:val="none" w:sz="0" w:space="0" w:color="auto"/>
            <w:right w:val="none" w:sz="0" w:space="0" w:color="auto"/>
          </w:divBdr>
          <w:divsChild>
            <w:div w:id="504981100">
              <w:marLeft w:val="0"/>
              <w:marRight w:val="0"/>
              <w:marTop w:val="0"/>
              <w:marBottom w:val="0"/>
              <w:divBdr>
                <w:top w:val="none" w:sz="0" w:space="0" w:color="auto"/>
                <w:left w:val="none" w:sz="0" w:space="0" w:color="auto"/>
                <w:bottom w:val="none" w:sz="0" w:space="0" w:color="auto"/>
                <w:right w:val="none" w:sz="0" w:space="0" w:color="auto"/>
              </w:divBdr>
              <w:divsChild>
                <w:div w:id="93913325">
                  <w:marLeft w:val="0"/>
                  <w:marRight w:val="0"/>
                  <w:marTop w:val="0"/>
                  <w:marBottom w:val="0"/>
                  <w:divBdr>
                    <w:top w:val="single" w:sz="6" w:space="0" w:color="DDE1EB"/>
                    <w:left w:val="none" w:sz="0" w:space="0" w:color="auto"/>
                    <w:bottom w:val="none" w:sz="0" w:space="0" w:color="auto"/>
                    <w:right w:val="none" w:sz="0" w:space="0" w:color="auto"/>
                  </w:divBdr>
                  <w:divsChild>
                    <w:div w:id="833955512">
                      <w:marLeft w:val="0"/>
                      <w:marRight w:val="0"/>
                      <w:marTop w:val="0"/>
                      <w:marBottom w:val="0"/>
                      <w:divBdr>
                        <w:top w:val="single" w:sz="6" w:space="0" w:color="DDE1EB"/>
                        <w:left w:val="single" w:sz="6" w:space="0" w:color="CCCCCC"/>
                        <w:bottom w:val="single" w:sz="6" w:space="0" w:color="CCCCCC"/>
                        <w:right w:val="single" w:sz="6" w:space="0" w:color="CCCCCC"/>
                      </w:divBdr>
                      <w:divsChild>
                        <w:div w:id="19315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2178</Words>
  <Characters>11984</Characters>
  <Application>Microsoft Office Word</Application>
  <DocSecurity>0</DocSecurity>
  <Lines>99</Lines>
  <Paragraphs>28</Paragraphs>
  <ScaleCrop>false</ScaleCrop>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un-young shim</dc:creator>
  <cp:keywords/>
  <dc:description/>
  <cp:lastModifiedBy>un-young shim</cp:lastModifiedBy>
  <cp:revision>1</cp:revision>
  <dcterms:created xsi:type="dcterms:W3CDTF">2025-07-03T17:48:00Z</dcterms:created>
  <dcterms:modified xsi:type="dcterms:W3CDTF">2025-07-03T17:48:00Z</dcterms:modified>
</cp:coreProperties>
</file>