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669FC" w14:textId="4E02F2CF" w:rsidR="0092192D" w:rsidRDefault="0092192D" w:rsidP="00F34B87">
      <w:pPr>
        <w:jc w:val="center"/>
        <w:rPr>
          <w:b/>
          <w:bCs/>
        </w:rPr>
      </w:pPr>
      <w:r w:rsidRPr="00203258">
        <w:rPr>
          <w:b/>
          <w:bCs/>
          <w:highlight w:val="yellow"/>
        </w:rPr>
        <w:t xml:space="preserve">01. </w:t>
      </w:r>
      <w:proofErr w:type="spellStart"/>
      <w:r w:rsidRPr="00203258">
        <w:rPr>
          <w:b/>
          <w:bCs/>
          <w:highlight w:val="yellow"/>
        </w:rPr>
        <w:t>Scholten</w:t>
      </w:r>
      <w:proofErr w:type="spellEnd"/>
      <w:r w:rsidRPr="00203258">
        <w:rPr>
          <w:b/>
          <w:bCs/>
          <w:highlight w:val="yellow"/>
        </w:rPr>
        <w:t xml:space="preserve"> – Introducción a la Historia de la </w:t>
      </w:r>
      <w:proofErr w:type="spellStart"/>
      <w:r w:rsidRPr="00203258">
        <w:rPr>
          <w:b/>
          <w:bCs/>
          <w:highlight w:val="yellow"/>
        </w:rPr>
        <w:t>Psiclogía</w:t>
      </w:r>
      <w:proofErr w:type="spellEnd"/>
    </w:p>
    <w:p w14:paraId="75D3A665" w14:textId="404EED2D" w:rsidR="0092192D" w:rsidRPr="00865756" w:rsidRDefault="0092192D" w:rsidP="0092192D">
      <w:pPr>
        <w:jc w:val="both"/>
        <w:rPr>
          <w:b/>
          <w:bCs/>
        </w:rPr>
      </w:pPr>
      <w:r w:rsidRPr="00865756">
        <w:rPr>
          <w:b/>
          <w:bCs/>
        </w:rPr>
        <w:t>1. ¿Cuáles son los dos modos de considerar la historia de la psicología que propone el texto? (p. 1)</w:t>
      </w:r>
    </w:p>
    <w:p w14:paraId="6C4A039E" w14:textId="77777777" w:rsidR="00F34B87" w:rsidRPr="00F34B87" w:rsidRDefault="00F34B87" w:rsidP="00F34B87">
      <w:pPr>
        <w:jc w:val="both"/>
      </w:pPr>
      <w:r w:rsidRPr="00F34B87">
        <w:t>El texto identifica dos enfoques principales:</w:t>
      </w:r>
    </w:p>
    <w:p w14:paraId="6E79B10B" w14:textId="77777777" w:rsidR="00F34B87" w:rsidRPr="00F34B87" w:rsidRDefault="00F34B87" w:rsidP="004B6477">
      <w:pPr>
        <w:numPr>
          <w:ilvl w:val="0"/>
          <w:numId w:val="5"/>
        </w:numPr>
        <w:jc w:val="both"/>
      </w:pPr>
      <w:r w:rsidRPr="00F34B87">
        <w:rPr>
          <w:b/>
          <w:bCs/>
        </w:rPr>
        <w:t>Como asignatura universitaria:</w:t>
      </w:r>
      <w:r w:rsidRPr="00F34B87">
        <w:t xml:space="preserve"> Este modo se centra en su papel dentro de las carreras de grado, normalmente ubicada al inicio del trayecto formativo. Su objetivo principal es ofrecer un marco histórico, utilizado como una forma de establecer filiaciones y legitimidad dentro de la psicología. Este enfoque genera una “memoria académica o profesional” que los profesores sienten la necesidad de transmitir como un ritual de inicio en la disciplina.</w:t>
      </w:r>
    </w:p>
    <w:p w14:paraId="4D89DB85" w14:textId="77777777" w:rsidR="00F34B87" w:rsidRPr="00F34B87" w:rsidRDefault="00F34B87" w:rsidP="004B6477">
      <w:pPr>
        <w:numPr>
          <w:ilvl w:val="0"/>
          <w:numId w:val="5"/>
        </w:numPr>
        <w:jc w:val="both"/>
      </w:pPr>
      <w:r w:rsidRPr="00F34B87">
        <w:rPr>
          <w:b/>
          <w:bCs/>
        </w:rPr>
        <w:t>Como campo de investigación:</w:t>
      </w:r>
      <w:r w:rsidRPr="00F34B87">
        <w:t xml:space="preserve"> Desde una perspectiva más amplia, la historia de la psicología se sitúa dentro del marco de la historia de las ciencias y disciplinas científicas. En este caso, el interés no está en confirmar verdades establecidas, sino en iluminar aspectos olvidados o menos explorados del pasado, promoviendo una visión crítica y renovadora.</w:t>
      </w:r>
    </w:p>
    <w:p w14:paraId="49D41ABF" w14:textId="3B9141D9" w:rsidR="0092192D" w:rsidRPr="00865756" w:rsidRDefault="0092192D" w:rsidP="0092192D">
      <w:pPr>
        <w:jc w:val="both"/>
        <w:rPr>
          <w:b/>
          <w:bCs/>
        </w:rPr>
      </w:pPr>
      <w:r w:rsidRPr="00865756">
        <w:rPr>
          <w:b/>
          <w:bCs/>
        </w:rPr>
        <w:t xml:space="preserve">2. ¿Qué características presenta y qué función cumple la historia de la psicología como asignatura o curso universitario? (pp. 1-2) </w:t>
      </w:r>
    </w:p>
    <w:p w14:paraId="57431B3F" w14:textId="29BC0B20" w:rsidR="0092192D" w:rsidRPr="0092192D" w:rsidRDefault="00F34B87" w:rsidP="004B6477">
      <w:pPr>
        <w:pStyle w:val="ListParagraph"/>
        <w:numPr>
          <w:ilvl w:val="0"/>
          <w:numId w:val="3"/>
        </w:numPr>
        <w:jc w:val="both"/>
      </w:pPr>
      <w:r>
        <w:rPr>
          <w:rStyle w:val="Strong"/>
        </w:rPr>
        <w:t>Características:</w:t>
      </w:r>
      <w:r>
        <w:t xml:space="preserve"> La historia de la psicología se aborda como un rito académico de iniciación que presenta antecedentes relevantes y construye una narrativa retrospectiva. Este enfoque tiende a establecer figuras como Wilhelm Wundt como “padre de la psicología”, lo que ayuda a legitimar la disciplina y proporciona una estructura lineal desde el pasado hasta el presente</w:t>
      </w:r>
      <w:r w:rsidR="0092192D" w:rsidRPr="0092192D">
        <w:t>.</w:t>
      </w:r>
    </w:p>
    <w:p w14:paraId="7100C11B" w14:textId="19E4AE79" w:rsidR="0092192D" w:rsidRDefault="00F34B87" w:rsidP="004B6477">
      <w:pPr>
        <w:pStyle w:val="ListParagraph"/>
        <w:numPr>
          <w:ilvl w:val="0"/>
          <w:numId w:val="3"/>
        </w:numPr>
        <w:jc w:val="both"/>
      </w:pPr>
      <w:r>
        <w:rPr>
          <w:rStyle w:val="Strong"/>
        </w:rPr>
        <w:t>Función:</w:t>
      </w:r>
      <w:r>
        <w:t xml:space="preserve"> Su propósito es unificar y dar cohesión a una disciplina marcada por su diversidad de teorías y enfoques. Cumple una función pacificadora, al crear la impresión de que la psicología tiene un origen claro y una trayectoria definida, aunque la realidad refleja una coexistencia de múltiples corrientes y tradiciones.</w:t>
      </w:r>
    </w:p>
    <w:p w14:paraId="140AF670" w14:textId="43C138C2" w:rsidR="0092192D" w:rsidRPr="00865756" w:rsidRDefault="0092192D" w:rsidP="0092192D">
      <w:pPr>
        <w:jc w:val="both"/>
        <w:rPr>
          <w:b/>
          <w:bCs/>
        </w:rPr>
      </w:pPr>
      <w:r w:rsidRPr="00865756">
        <w:rPr>
          <w:b/>
          <w:bCs/>
        </w:rPr>
        <w:t xml:space="preserve">3. ¿Cuáles son los dos hitos para considerar respecto de la emergencia de la historia de la psicología como campo de investigación? (pp. 2-3) </w:t>
      </w:r>
    </w:p>
    <w:p w14:paraId="387DCA19" w14:textId="77777777" w:rsidR="00F34B87" w:rsidRPr="00F34B87" w:rsidRDefault="00F34B87" w:rsidP="00F34B87">
      <w:pPr>
        <w:jc w:val="both"/>
      </w:pPr>
      <w:r w:rsidRPr="00F34B87">
        <w:t>Los hitos clave incluyen:</w:t>
      </w:r>
    </w:p>
    <w:p w14:paraId="4CBEFC0B" w14:textId="77777777" w:rsidR="00F34B87" w:rsidRPr="00F34B87" w:rsidRDefault="00F34B87" w:rsidP="004B6477">
      <w:pPr>
        <w:numPr>
          <w:ilvl w:val="0"/>
          <w:numId w:val="6"/>
        </w:numPr>
        <w:jc w:val="both"/>
      </w:pPr>
      <w:r w:rsidRPr="00F34B87">
        <w:rPr>
          <w:b/>
          <w:bCs/>
        </w:rPr>
        <w:t>Inclusión en la historia de las ciencias humanas:</w:t>
      </w:r>
      <w:r w:rsidRPr="00F34B87">
        <w:t xml:space="preserve"> Este paso permitió un análisis más crítico y detallado, integrando la historia de la psicología en el marco más amplio de las ciencias.</w:t>
      </w:r>
    </w:p>
    <w:p w14:paraId="55D81F77" w14:textId="77777777" w:rsidR="00F34B87" w:rsidRPr="00F34B87" w:rsidRDefault="00F34B87" w:rsidP="004B6477">
      <w:pPr>
        <w:numPr>
          <w:ilvl w:val="0"/>
          <w:numId w:val="6"/>
        </w:numPr>
        <w:jc w:val="both"/>
      </w:pPr>
      <w:r w:rsidRPr="00F34B87">
        <w:rPr>
          <w:b/>
          <w:bCs/>
        </w:rPr>
        <w:t>Programas de formación profesional:</w:t>
      </w:r>
      <w:r w:rsidRPr="00F34B87">
        <w:t xml:space="preserve"> Se han desarrollado programas especializados para formar psicólogos-historiadores en países como Canadá, Holanda y Brasil. Esto ha fomentado la profesionalización del campo y la creación de espacios académicos específicos dedicados al estudio histórico de la psicología.</w:t>
      </w:r>
    </w:p>
    <w:p w14:paraId="346D034B" w14:textId="77777777" w:rsidR="0092192D" w:rsidRPr="00865756" w:rsidRDefault="0092192D" w:rsidP="0092192D">
      <w:pPr>
        <w:jc w:val="both"/>
        <w:rPr>
          <w:b/>
          <w:bCs/>
        </w:rPr>
      </w:pPr>
      <w:r w:rsidRPr="00865756">
        <w:rPr>
          <w:b/>
          <w:bCs/>
        </w:rPr>
        <w:t xml:space="preserve">4. ¿Cuáles es la función principal, desde la investigación, para la historia de la psicología y cuál sería su impacto sobre la enseñanza? (p. 3) </w:t>
      </w:r>
    </w:p>
    <w:p w14:paraId="7F51047A" w14:textId="144F3F3D" w:rsidR="00F34B87" w:rsidRPr="00F34B87" w:rsidRDefault="00F34B87" w:rsidP="004B6477">
      <w:pPr>
        <w:pStyle w:val="ListParagraph"/>
        <w:numPr>
          <w:ilvl w:val="0"/>
          <w:numId w:val="4"/>
        </w:numPr>
        <w:jc w:val="both"/>
      </w:pPr>
      <w:r>
        <w:rPr>
          <w:rStyle w:val="Strong"/>
        </w:rPr>
        <w:t>Función principal:</w:t>
      </w:r>
      <w:r>
        <w:t xml:space="preserve"> La historia de la psicología tiene un rol crítico al iluminar el presente a través del análisis de los orígenes diversos y muchas veces azarosos de la disciplina. Desafía las narrativas tradicionales y fomenta un enfoque más abierto y plural</w:t>
      </w:r>
      <w:r w:rsidRPr="00F34B87">
        <w:t>.</w:t>
      </w:r>
    </w:p>
    <w:p w14:paraId="684A227C" w14:textId="3088B0EA" w:rsidR="00F34B87" w:rsidRDefault="00F34B87" w:rsidP="004B6477">
      <w:pPr>
        <w:pStyle w:val="ListParagraph"/>
        <w:numPr>
          <w:ilvl w:val="0"/>
          <w:numId w:val="4"/>
        </w:numPr>
        <w:jc w:val="both"/>
      </w:pPr>
      <w:r>
        <w:rPr>
          <w:rStyle w:val="Strong"/>
        </w:rPr>
        <w:t>Impacto sobre la enseñanza:</w:t>
      </w:r>
      <w:r>
        <w:t xml:space="preserve"> En lugar de presentar un relato ya definido, la enseñanza busca generar en los estudiantes herramientas analíticas y sensibilidad hacia los problemas históricos, promoviendo una comprensión más rica y contextualizada de la psicología actual</w:t>
      </w:r>
      <w:r w:rsidRPr="00F34B87">
        <w:t>.</w:t>
      </w:r>
    </w:p>
    <w:p w14:paraId="642080AB" w14:textId="77777777" w:rsidR="0092192D" w:rsidRPr="00B816AA" w:rsidRDefault="0092192D" w:rsidP="0092192D">
      <w:pPr>
        <w:jc w:val="both"/>
        <w:rPr>
          <w:b/>
          <w:bCs/>
        </w:rPr>
      </w:pPr>
      <w:r w:rsidRPr="00B816AA">
        <w:rPr>
          <w:b/>
          <w:bCs/>
        </w:rPr>
        <w:lastRenderedPageBreak/>
        <w:t xml:space="preserve">5. ¿De qué depende la heterogeneidad actual de este campo, es decir “la pluralidad de psicologías” y cómo se traduce en el plano de la historia esa complejidad, esa “condición plural”? (pp. 4-6) </w:t>
      </w:r>
    </w:p>
    <w:p w14:paraId="4425B0E1" w14:textId="77777777" w:rsidR="00F34B87" w:rsidRPr="00F34B87" w:rsidRDefault="00F34B87" w:rsidP="00F34B87">
      <w:pPr>
        <w:jc w:val="both"/>
      </w:pPr>
      <w:r w:rsidRPr="00F34B87">
        <w:t>La pluralidad de psicologías se deriva de:</w:t>
      </w:r>
    </w:p>
    <w:p w14:paraId="74FF8399" w14:textId="77777777" w:rsidR="00F34B87" w:rsidRPr="00F34B87" w:rsidRDefault="00F34B87" w:rsidP="004B6477">
      <w:pPr>
        <w:numPr>
          <w:ilvl w:val="0"/>
          <w:numId w:val="7"/>
        </w:numPr>
        <w:tabs>
          <w:tab w:val="clear" w:pos="720"/>
          <w:tab w:val="num" w:pos="567"/>
        </w:tabs>
        <w:ind w:left="567"/>
        <w:jc w:val="both"/>
        <w:rPr>
          <w:b/>
          <w:bCs/>
        </w:rPr>
      </w:pPr>
      <w:r w:rsidRPr="00F34B87">
        <w:rPr>
          <w:b/>
          <w:bCs/>
        </w:rPr>
        <w:t xml:space="preserve">Diversidad de orígenes históricos: </w:t>
      </w:r>
      <w:r w:rsidRPr="00F34B87">
        <w:t>La psicología no tiene un único punto de partida ni una línea evolutiva clara; es fruto de múltiples procesos y tramas.</w:t>
      </w:r>
    </w:p>
    <w:p w14:paraId="096878F3" w14:textId="77777777" w:rsidR="00F34B87" w:rsidRPr="00F34B87" w:rsidRDefault="00F34B87" w:rsidP="004B6477">
      <w:pPr>
        <w:numPr>
          <w:ilvl w:val="0"/>
          <w:numId w:val="7"/>
        </w:numPr>
        <w:tabs>
          <w:tab w:val="clear" w:pos="720"/>
          <w:tab w:val="num" w:pos="567"/>
        </w:tabs>
        <w:ind w:left="567"/>
        <w:jc w:val="both"/>
        <w:rPr>
          <w:b/>
          <w:bCs/>
        </w:rPr>
      </w:pPr>
      <w:r w:rsidRPr="00F34B87">
        <w:rPr>
          <w:b/>
          <w:bCs/>
        </w:rPr>
        <w:t xml:space="preserve">Impacto de diferentes tradiciones: </w:t>
      </w:r>
      <w:r w:rsidRPr="00F34B87">
        <w:t>Escuelas, enfoques y corrientes han coexistido en la disciplina.</w:t>
      </w:r>
    </w:p>
    <w:p w14:paraId="07F4B934" w14:textId="77777777" w:rsidR="00F34B87" w:rsidRPr="00F34B87" w:rsidRDefault="00F34B87" w:rsidP="00F34B87">
      <w:pPr>
        <w:jc w:val="both"/>
        <w:rPr>
          <w:b/>
          <w:bCs/>
        </w:rPr>
      </w:pPr>
      <w:r w:rsidRPr="00F34B87">
        <w:rPr>
          <w:b/>
          <w:bCs/>
        </w:rPr>
        <w:t xml:space="preserve">Traducción histórica: </w:t>
      </w:r>
      <w:r w:rsidRPr="00F34B87">
        <w:t>Esta pluralidad se refleja en enfoques historiográficos que incluyen intersecciones con otras ciencias, instituciones y prácticas sociales. En lugar de imponer una narrativa única, se busca explorar estas interconexiones para entender mejor la complejidad y evolución de la psicología.</w:t>
      </w:r>
    </w:p>
    <w:p w14:paraId="4C484B77" w14:textId="350253A3" w:rsidR="0092192D" w:rsidRPr="00B816AA" w:rsidRDefault="0092192D" w:rsidP="0092192D">
      <w:pPr>
        <w:jc w:val="both"/>
        <w:rPr>
          <w:b/>
          <w:bCs/>
        </w:rPr>
      </w:pPr>
      <w:r w:rsidRPr="00B816AA">
        <w:rPr>
          <w:b/>
          <w:bCs/>
        </w:rPr>
        <w:t xml:space="preserve">6. ¿De qué se ocupa la historia de los saberes y los conceptos psicológicos? (p. 6) </w:t>
      </w:r>
    </w:p>
    <w:p w14:paraId="7ABEA1F5" w14:textId="6D8A275E" w:rsidR="00F34B87" w:rsidRDefault="00F34B87" w:rsidP="00F34B87">
      <w:pPr>
        <w:jc w:val="both"/>
      </w:pPr>
      <w:r w:rsidRPr="00F34B87">
        <w:t>Investiga las condiciones históricas que dieron lugar a la producción, transformación y circulación de saberes y conceptos psicológicos. Este enfoque no se limita al desarrollo interno de la psicología, sino que examina las influencias de otros campos como la biología, la física y la política.</w:t>
      </w:r>
    </w:p>
    <w:p w14:paraId="3FA3D3EE" w14:textId="77777777" w:rsidR="0092192D" w:rsidRPr="00B816AA" w:rsidRDefault="0092192D" w:rsidP="0092192D">
      <w:pPr>
        <w:jc w:val="both"/>
        <w:rPr>
          <w:b/>
          <w:bCs/>
        </w:rPr>
      </w:pPr>
      <w:r w:rsidRPr="00B816AA">
        <w:rPr>
          <w:b/>
          <w:bCs/>
        </w:rPr>
        <w:t xml:space="preserve">7. ¿Cuáles son las principales características de una historia de los usos en psicología? (pp. 6-7) </w:t>
      </w:r>
    </w:p>
    <w:p w14:paraId="1A223835" w14:textId="0CAB8546" w:rsidR="00F34B87" w:rsidRDefault="00F34B87" w:rsidP="00F34B87">
      <w:pPr>
        <w:jc w:val="both"/>
      </w:pPr>
      <w:r w:rsidRPr="00F34B87">
        <w:t>Se enfoca en la dimensión tecnológica y aplicada de la psicología, analizando cómo las prácticas psicológicas se vinculan con áreas como la clínica, la educación y el trabajo. Este tipo de historia presta especial atención a los usos sociales y a los conflictos entre investigación básica y profesionalización técnica.</w:t>
      </w:r>
    </w:p>
    <w:p w14:paraId="07D1ADF9" w14:textId="77777777" w:rsidR="0092192D" w:rsidRPr="00865756" w:rsidRDefault="0092192D" w:rsidP="0092192D">
      <w:pPr>
        <w:jc w:val="both"/>
        <w:rPr>
          <w:b/>
          <w:bCs/>
        </w:rPr>
      </w:pPr>
      <w:r w:rsidRPr="00865756">
        <w:rPr>
          <w:b/>
          <w:bCs/>
        </w:rPr>
        <w:t xml:space="preserve">8. ¿Qué temáticas indaga una historia social y cultural de la psicología? (pp. 7-8) </w:t>
      </w:r>
    </w:p>
    <w:p w14:paraId="1236639C" w14:textId="39649B52" w:rsidR="00F34B87" w:rsidRDefault="00F34B87" w:rsidP="00F34B87">
      <w:pPr>
        <w:jc w:val="both"/>
      </w:pPr>
      <w:r w:rsidRPr="00F34B87">
        <w:t>Explora cómo la psicología influye en la cultura moderna. Investiga su papel en representaciones sociales, educación, crianza, sexualidad y valores morales. Destaca la relación de la psicología con la cultura “psi” y su impacto en prácticas sociales y creencias.</w:t>
      </w:r>
    </w:p>
    <w:p w14:paraId="6ECDEFF9" w14:textId="77777777" w:rsidR="0092192D" w:rsidRPr="00865756" w:rsidRDefault="0092192D" w:rsidP="0092192D">
      <w:pPr>
        <w:jc w:val="both"/>
        <w:rPr>
          <w:b/>
          <w:bCs/>
        </w:rPr>
      </w:pPr>
      <w:r w:rsidRPr="00865756">
        <w:rPr>
          <w:b/>
          <w:bCs/>
        </w:rPr>
        <w:t xml:space="preserve">9. ¿De qué tópicos se ocupa una historia de la profesión y que presupuesto debe evitarse cuando se adopta este enfoque? (pp. 9-10) </w:t>
      </w:r>
    </w:p>
    <w:p w14:paraId="1671DE64" w14:textId="7A17C890" w:rsidR="00F34B87" w:rsidRPr="00F34B87" w:rsidRDefault="00F34B87" w:rsidP="00203258">
      <w:pPr>
        <w:jc w:val="both"/>
      </w:pPr>
      <w:r w:rsidRPr="00203258">
        <w:rPr>
          <w:b/>
          <w:bCs/>
        </w:rPr>
        <w:t>Tópicos:</w:t>
      </w:r>
      <w:r w:rsidRPr="00F34B87">
        <w:t xml:space="preserve"> Estudia los modelos de profesionalización de psicólogos, y sus interacciones con sistemas como la salud, la educación y el trabajo.</w:t>
      </w:r>
    </w:p>
    <w:p w14:paraId="22DF4341" w14:textId="7E8B10F6" w:rsidR="00F34B87" w:rsidRDefault="00F34B87" w:rsidP="00F34B87">
      <w:pPr>
        <w:jc w:val="both"/>
      </w:pPr>
      <w:r w:rsidRPr="00F34B87">
        <w:rPr>
          <w:b/>
          <w:bCs/>
        </w:rPr>
        <w:t>Presupuesto a evitar:</w:t>
      </w:r>
      <w:r w:rsidRPr="00F34B87">
        <w:t xml:space="preserve"> Debe rechazarse la idea de una homogeneidad dentro del grupo profesional, ya que la diversidad y los conflictos internos son fundamentales para entender las dinámicas del campo.</w:t>
      </w:r>
    </w:p>
    <w:p w14:paraId="4C5A3432" w14:textId="318FCA66" w:rsidR="0092192D" w:rsidRPr="00865756" w:rsidRDefault="0092192D" w:rsidP="0092192D">
      <w:pPr>
        <w:jc w:val="both"/>
        <w:rPr>
          <w:b/>
          <w:bCs/>
        </w:rPr>
      </w:pPr>
      <w:r w:rsidRPr="00865756">
        <w:rPr>
          <w:b/>
          <w:bCs/>
        </w:rPr>
        <w:t xml:space="preserve">10. ¿Qué propone una historia policéntrica de la psicología? ¿En </w:t>
      </w:r>
      <w:r w:rsidR="00865756" w:rsidRPr="00865756">
        <w:rPr>
          <w:b/>
          <w:bCs/>
        </w:rPr>
        <w:t>qué</w:t>
      </w:r>
      <w:r w:rsidRPr="00865756">
        <w:rPr>
          <w:b/>
          <w:bCs/>
        </w:rPr>
        <w:t xml:space="preserve"> consiste la </w:t>
      </w:r>
      <w:proofErr w:type="spellStart"/>
      <w:r w:rsidRPr="00865756">
        <w:rPr>
          <w:b/>
          <w:bCs/>
        </w:rPr>
        <w:t>indigenización</w:t>
      </w:r>
      <w:proofErr w:type="spellEnd"/>
      <w:r w:rsidRPr="00865756">
        <w:rPr>
          <w:b/>
          <w:bCs/>
        </w:rPr>
        <w:t xml:space="preserve">? </w:t>
      </w:r>
    </w:p>
    <w:p w14:paraId="5ADD7E32" w14:textId="714D5330" w:rsidR="00F34B87" w:rsidRPr="00F34B87" w:rsidRDefault="00F34B87" w:rsidP="00865756">
      <w:pPr>
        <w:jc w:val="both"/>
      </w:pPr>
      <w:r w:rsidRPr="00865756">
        <w:rPr>
          <w:b/>
          <w:bCs/>
        </w:rPr>
        <w:t>Historia policéntrica:</w:t>
      </w:r>
      <w:r w:rsidRPr="00F34B87">
        <w:t xml:space="preserve"> Aboga por abandonar el modelo de “centro-periferia” y destacar las particularidades regionales y las interconexiones globales de la psicología.</w:t>
      </w:r>
    </w:p>
    <w:p w14:paraId="7D63421F" w14:textId="5F4E767D" w:rsidR="00F34B87" w:rsidRDefault="00F34B87" w:rsidP="00865756">
      <w:pPr>
        <w:jc w:val="both"/>
      </w:pPr>
      <w:proofErr w:type="spellStart"/>
      <w:r w:rsidRPr="00865756">
        <w:rPr>
          <w:b/>
          <w:bCs/>
        </w:rPr>
        <w:t>Indigenización</w:t>
      </w:r>
      <w:proofErr w:type="spellEnd"/>
      <w:r w:rsidRPr="00865756">
        <w:rPr>
          <w:b/>
          <w:bCs/>
        </w:rPr>
        <w:t>:</w:t>
      </w:r>
      <w:r w:rsidRPr="00F34B87">
        <w:t xml:space="preserve"> Se refiere a cómo las teorías psicológicas importadas son transformadas al adaptarse a contextos locales, creando nuevos significados y aplicaciones.</w:t>
      </w:r>
    </w:p>
    <w:p w14:paraId="7B70AF81" w14:textId="6D7C15B8" w:rsidR="0092192D" w:rsidRPr="00865756" w:rsidRDefault="0092192D" w:rsidP="0092192D">
      <w:pPr>
        <w:jc w:val="both"/>
        <w:rPr>
          <w:b/>
          <w:bCs/>
        </w:rPr>
      </w:pPr>
      <w:r w:rsidRPr="00865756">
        <w:rPr>
          <w:b/>
          <w:bCs/>
        </w:rPr>
        <w:t>11. ¿Qué relevancia le otorgan al público los estudios de recepción? (pp. 10-11)</w:t>
      </w:r>
    </w:p>
    <w:p w14:paraId="2BE36575" w14:textId="68DF330C" w:rsidR="0092192D" w:rsidRPr="00F34B87" w:rsidRDefault="00F34B87" w:rsidP="00F34B87">
      <w:pPr>
        <w:jc w:val="both"/>
      </w:pPr>
      <w:r w:rsidRPr="00F34B87">
        <w:t>Estos estudios destacan que el público juega un rol activo en la apropiación y reconfiguración de los contenidos psicológicos. No es un receptor pasivo, sino un creador de significados y usos en diversos contextos.</w:t>
      </w:r>
    </w:p>
    <w:p w14:paraId="3865551A" w14:textId="4EA1E5B7" w:rsidR="0092192D" w:rsidRPr="0092192D" w:rsidRDefault="0092192D" w:rsidP="0092192D">
      <w:pPr>
        <w:jc w:val="center"/>
        <w:rPr>
          <w:b/>
          <w:bCs/>
        </w:rPr>
      </w:pPr>
      <w:r w:rsidRPr="00203258">
        <w:rPr>
          <w:b/>
          <w:bCs/>
          <w:highlight w:val="yellow"/>
        </w:rPr>
        <w:lastRenderedPageBreak/>
        <w:t>02. Caparros – Crisis Psicología</w:t>
      </w:r>
    </w:p>
    <w:p w14:paraId="00670A08" w14:textId="0BF890ED" w:rsidR="0092192D" w:rsidRPr="009730F9" w:rsidRDefault="0092192D" w:rsidP="0092192D">
      <w:pPr>
        <w:pStyle w:val="ListParagraph"/>
        <w:numPr>
          <w:ilvl w:val="0"/>
          <w:numId w:val="2"/>
        </w:numPr>
        <w:jc w:val="both"/>
        <w:rPr>
          <w:b/>
          <w:bCs/>
        </w:rPr>
      </w:pPr>
      <w:r w:rsidRPr="009730F9">
        <w:rPr>
          <w:b/>
          <w:bCs/>
        </w:rPr>
        <w:t>Mencione al menos dos ejemplos históricos sobre la "crisis de la psicología" presentados por Antonio Caparrós y explique por qué, según este autor, estos usos del término crisis apenas tienen que ver con el significado que le atribuye el Thomas Kuhn.</w:t>
      </w:r>
    </w:p>
    <w:p w14:paraId="0DACF41B" w14:textId="66A26E1C" w:rsidR="0092192D" w:rsidRPr="0092192D" w:rsidRDefault="0092192D" w:rsidP="0092192D">
      <w:pPr>
        <w:jc w:val="both"/>
      </w:pPr>
      <w:r w:rsidRPr="0092192D">
        <w:rPr>
          <w:b/>
          <w:bCs/>
        </w:rPr>
        <w:t>Ejemplos históricos sobre la "crisis de la psicología" según Antonio Caparrós:</w:t>
      </w:r>
    </w:p>
    <w:p w14:paraId="3F1D799D" w14:textId="77777777" w:rsidR="0092192D" w:rsidRPr="0092192D" w:rsidRDefault="0092192D" w:rsidP="0092192D">
      <w:pPr>
        <w:numPr>
          <w:ilvl w:val="0"/>
          <w:numId w:val="1"/>
        </w:numPr>
        <w:jc w:val="both"/>
      </w:pPr>
      <w:r w:rsidRPr="0092192D">
        <w:rPr>
          <w:b/>
          <w:bCs/>
        </w:rPr>
        <w:t>R. Willy (1899):</w:t>
      </w:r>
      <w:r w:rsidRPr="0092192D">
        <w:t xml:space="preserve"> Publicó la primera monografía titulada </w:t>
      </w:r>
      <w:r w:rsidRPr="0092192D">
        <w:rPr>
          <w:i/>
          <w:iCs/>
        </w:rPr>
        <w:t xml:space="preserve">Die </w:t>
      </w:r>
      <w:proofErr w:type="spellStart"/>
      <w:r w:rsidRPr="0092192D">
        <w:rPr>
          <w:i/>
          <w:iCs/>
        </w:rPr>
        <w:t>Krisis</w:t>
      </w:r>
      <w:proofErr w:type="spellEnd"/>
      <w:r w:rsidRPr="0092192D">
        <w:rPr>
          <w:i/>
          <w:iCs/>
        </w:rPr>
        <w:t xml:space="preserve"> in </w:t>
      </w:r>
      <w:proofErr w:type="spellStart"/>
      <w:r w:rsidRPr="0092192D">
        <w:rPr>
          <w:i/>
          <w:iCs/>
        </w:rPr>
        <w:t>der</w:t>
      </w:r>
      <w:proofErr w:type="spellEnd"/>
      <w:r w:rsidRPr="0092192D">
        <w:rPr>
          <w:i/>
          <w:iCs/>
        </w:rPr>
        <w:t xml:space="preserve"> </w:t>
      </w:r>
      <w:proofErr w:type="spellStart"/>
      <w:r w:rsidRPr="0092192D">
        <w:rPr>
          <w:i/>
          <w:iCs/>
        </w:rPr>
        <w:t>Psychologie</w:t>
      </w:r>
      <w:proofErr w:type="spellEnd"/>
      <w:r w:rsidRPr="0092192D">
        <w:t>. Willy identificó la crisis como resultado del dualismo metodológico que dificultaba la legitimación de la psicología frente a las ciencias naturales. Propuso tomar la sensación como elemento básico constitutivo de la conciencia y la materia, aunque su solución no logró superar la crisis.</w:t>
      </w:r>
    </w:p>
    <w:p w14:paraId="68CF52A6" w14:textId="77777777" w:rsidR="0092192D" w:rsidRPr="0092192D" w:rsidRDefault="0092192D" w:rsidP="0092192D">
      <w:pPr>
        <w:numPr>
          <w:ilvl w:val="0"/>
          <w:numId w:val="1"/>
        </w:numPr>
        <w:jc w:val="both"/>
      </w:pPr>
      <w:r w:rsidRPr="0092192D">
        <w:rPr>
          <w:b/>
          <w:bCs/>
        </w:rPr>
        <w:t xml:space="preserve">C. </w:t>
      </w:r>
      <w:proofErr w:type="spellStart"/>
      <w:r w:rsidRPr="0092192D">
        <w:rPr>
          <w:b/>
          <w:bCs/>
        </w:rPr>
        <w:t>Gutberlet</w:t>
      </w:r>
      <w:proofErr w:type="spellEnd"/>
      <w:r w:rsidRPr="0092192D">
        <w:rPr>
          <w:b/>
          <w:bCs/>
        </w:rPr>
        <w:t xml:space="preserve"> (1898):</w:t>
      </w:r>
      <w:r w:rsidRPr="0092192D">
        <w:t xml:space="preserve"> En su artículo </w:t>
      </w:r>
      <w:r w:rsidRPr="0092192D">
        <w:rPr>
          <w:i/>
          <w:iCs/>
        </w:rPr>
        <w:t xml:space="preserve">Die </w:t>
      </w:r>
      <w:proofErr w:type="spellStart"/>
      <w:r w:rsidRPr="0092192D">
        <w:rPr>
          <w:i/>
          <w:iCs/>
        </w:rPr>
        <w:t>Krisis</w:t>
      </w:r>
      <w:proofErr w:type="spellEnd"/>
      <w:r w:rsidRPr="0092192D">
        <w:rPr>
          <w:i/>
          <w:iCs/>
        </w:rPr>
        <w:t xml:space="preserve"> in </w:t>
      </w:r>
      <w:proofErr w:type="spellStart"/>
      <w:r w:rsidRPr="0092192D">
        <w:rPr>
          <w:i/>
          <w:iCs/>
        </w:rPr>
        <w:t>der</w:t>
      </w:r>
      <w:proofErr w:type="spellEnd"/>
      <w:r w:rsidRPr="0092192D">
        <w:rPr>
          <w:i/>
          <w:iCs/>
        </w:rPr>
        <w:t xml:space="preserve"> </w:t>
      </w:r>
      <w:proofErr w:type="spellStart"/>
      <w:r w:rsidRPr="0092192D">
        <w:rPr>
          <w:i/>
          <w:iCs/>
        </w:rPr>
        <w:t>Psychologie</w:t>
      </w:r>
      <w:proofErr w:type="spellEnd"/>
      <w:r w:rsidRPr="0092192D">
        <w:t xml:space="preserve">, </w:t>
      </w:r>
      <w:proofErr w:type="spellStart"/>
      <w:r w:rsidRPr="0092192D">
        <w:t>Gutberlet</w:t>
      </w:r>
      <w:proofErr w:type="spellEnd"/>
      <w:r w:rsidRPr="0092192D">
        <w:t xml:space="preserve"> atribuyó la crisis a la relación entre la psicología experimental y la filosofía, sugiriendo que solo la vieja metafísica de las sustancias podía salvar a la psicología del psicologismo y subjetivismo.</w:t>
      </w:r>
    </w:p>
    <w:p w14:paraId="74A2A99B" w14:textId="77777777" w:rsidR="0092192D" w:rsidRPr="0092192D" w:rsidRDefault="0092192D" w:rsidP="0092192D">
      <w:pPr>
        <w:jc w:val="both"/>
      </w:pPr>
      <w:r w:rsidRPr="0092192D">
        <w:rPr>
          <w:b/>
          <w:bCs/>
        </w:rPr>
        <w:t>Relación con el significado de crisis según Thomas Kuhn:</w:t>
      </w:r>
      <w:r w:rsidRPr="0092192D">
        <w:t xml:space="preserve"> Caparrós señala que estos usos del término "crisis" en psicología no se alinean con el concepto </w:t>
      </w:r>
      <w:proofErr w:type="spellStart"/>
      <w:r w:rsidRPr="0092192D">
        <w:t>kuhniano</w:t>
      </w:r>
      <w:proofErr w:type="spellEnd"/>
      <w:r w:rsidRPr="0092192D">
        <w:t>, que implica una crisis dentro de una práctica científica normal debido a anomalías acumuladas que no pueden resolverse dentro del paradigma existente. En cambio, las crisis en psicología reflejan problemas de legitimación y falta de unidad conceptual, más que un conflicto interno dentro de un paradigma científico establecido.</w:t>
      </w:r>
    </w:p>
    <w:p w14:paraId="1F519074" w14:textId="77777777" w:rsidR="0092192D" w:rsidRPr="0092192D" w:rsidRDefault="0092192D" w:rsidP="0092192D">
      <w:pPr>
        <w:jc w:val="both"/>
      </w:pPr>
      <w:r w:rsidRPr="0092192D">
        <w:rPr>
          <w:b/>
          <w:bCs/>
        </w:rPr>
        <w:t>Páginas:</w:t>
      </w:r>
      <w:r w:rsidRPr="0092192D">
        <w:t xml:space="preserve"> 5-6.</w:t>
      </w:r>
    </w:p>
    <w:p w14:paraId="0202F664" w14:textId="5A7312B1" w:rsidR="0092192D" w:rsidRPr="009730F9" w:rsidRDefault="0092192D" w:rsidP="0092192D">
      <w:pPr>
        <w:pStyle w:val="ListParagraph"/>
        <w:numPr>
          <w:ilvl w:val="0"/>
          <w:numId w:val="2"/>
        </w:numPr>
        <w:jc w:val="both"/>
        <w:rPr>
          <w:b/>
          <w:bCs/>
        </w:rPr>
      </w:pPr>
      <w:r w:rsidRPr="009730F9">
        <w:rPr>
          <w:b/>
          <w:bCs/>
        </w:rPr>
        <w:t xml:space="preserve">Exponga las observaciones de A. Caparrós en relación con el uso de la expresión “crisis en la psicología", en el sentido </w:t>
      </w:r>
      <w:proofErr w:type="spellStart"/>
      <w:r w:rsidRPr="009730F9">
        <w:rPr>
          <w:b/>
          <w:bCs/>
        </w:rPr>
        <w:t>kuhniano</w:t>
      </w:r>
      <w:proofErr w:type="spellEnd"/>
      <w:r w:rsidRPr="009730F9">
        <w:rPr>
          <w:b/>
          <w:bCs/>
        </w:rPr>
        <w:t xml:space="preserve"> de crisis en el interior de una práctica científica normal.</w:t>
      </w:r>
    </w:p>
    <w:p w14:paraId="2C281D73" w14:textId="2E07F306" w:rsidR="0092192D" w:rsidRPr="0092192D" w:rsidRDefault="0092192D" w:rsidP="0092192D">
      <w:pPr>
        <w:jc w:val="both"/>
      </w:pPr>
      <w:r w:rsidRPr="0092192D">
        <w:rPr>
          <w:b/>
          <w:bCs/>
        </w:rPr>
        <w:t xml:space="preserve">Observaciones de A. Caparrós sobre la expresión “crisis en la psicología” en el sentido </w:t>
      </w:r>
      <w:proofErr w:type="spellStart"/>
      <w:r w:rsidRPr="0092192D">
        <w:rPr>
          <w:b/>
          <w:bCs/>
        </w:rPr>
        <w:t>kuhniano</w:t>
      </w:r>
      <w:proofErr w:type="spellEnd"/>
      <w:r w:rsidRPr="0092192D">
        <w:rPr>
          <w:b/>
          <w:bCs/>
        </w:rPr>
        <w:t>:</w:t>
      </w:r>
      <w:r w:rsidRPr="0092192D">
        <w:t xml:space="preserve"> Caparrós argumenta que la psicología no ha experimentado una crisis </w:t>
      </w:r>
      <w:proofErr w:type="spellStart"/>
      <w:r w:rsidRPr="0092192D">
        <w:t>kuhniana</w:t>
      </w:r>
      <w:proofErr w:type="spellEnd"/>
      <w:r w:rsidRPr="0092192D">
        <w:t xml:space="preserve"> en el sentido estricto, ya que no ha habido un paradigma dominante que se haya enfrentado a anomalías irresolubles. En lugar de ello, la psicología ha estado marcada por una conciencia constante de crisis debido a la coexistencia de múltiples enfoques y la falta de acuerdos epistemológicos básicos. Esto ha generado una percepción de crisis permanente, más relacionada con la diversidad y fragmentación que con un cambio paradigmático.</w:t>
      </w:r>
    </w:p>
    <w:p w14:paraId="19FE8C30" w14:textId="77777777" w:rsidR="0092192D" w:rsidRPr="0092192D" w:rsidRDefault="0092192D" w:rsidP="0092192D">
      <w:pPr>
        <w:jc w:val="both"/>
      </w:pPr>
      <w:r w:rsidRPr="0092192D">
        <w:rPr>
          <w:b/>
          <w:bCs/>
        </w:rPr>
        <w:t>Páginas:</w:t>
      </w:r>
      <w:r w:rsidRPr="0092192D">
        <w:t xml:space="preserve"> 5-7.</w:t>
      </w:r>
    </w:p>
    <w:p w14:paraId="6317CBBC" w14:textId="77777777" w:rsidR="0092192D" w:rsidRDefault="0092192D" w:rsidP="0092192D">
      <w:pPr>
        <w:jc w:val="both"/>
      </w:pPr>
    </w:p>
    <w:p w14:paraId="6BF7FF62" w14:textId="77777777" w:rsidR="007922F2" w:rsidRDefault="007922F2" w:rsidP="0092192D">
      <w:pPr>
        <w:jc w:val="both"/>
      </w:pPr>
    </w:p>
    <w:p w14:paraId="29EA2BBA" w14:textId="77777777" w:rsidR="007922F2" w:rsidRDefault="007922F2" w:rsidP="0092192D">
      <w:pPr>
        <w:jc w:val="both"/>
      </w:pPr>
    </w:p>
    <w:p w14:paraId="63EA2676" w14:textId="77777777" w:rsidR="007922F2" w:rsidRDefault="007922F2" w:rsidP="0092192D">
      <w:pPr>
        <w:jc w:val="both"/>
      </w:pPr>
    </w:p>
    <w:p w14:paraId="2B5A6CA4" w14:textId="77777777" w:rsidR="007922F2" w:rsidRDefault="007922F2" w:rsidP="0092192D">
      <w:pPr>
        <w:jc w:val="both"/>
      </w:pPr>
    </w:p>
    <w:p w14:paraId="60659BAE" w14:textId="77777777" w:rsidR="007922F2" w:rsidRDefault="007922F2" w:rsidP="0092192D">
      <w:pPr>
        <w:jc w:val="both"/>
      </w:pPr>
    </w:p>
    <w:p w14:paraId="173D7468" w14:textId="77777777" w:rsidR="007922F2" w:rsidRDefault="007922F2" w:rsidP="0092192D">
      <w:pPr>
        <w:jc w:val="both"/>
      </w:pPr>
    </w:p>
    <w:p w14:paraId="52EBD991" w14:textId="77777777" w:rsidR="007922F2" w:rsidRDefault="007922F2" w:rsidP="0092192D">
      <w:pPr>
        <w:jc w:val="both"/>
      </w:pPr>
    </w:p>
    <w:p w14:paraId="175E9C4A" w14:textId="77777777" w:rsidR="007922F2" w:rsidRDefault="007922F2" w:rsidP="0092192D">
      <w:pPr>
        <w:jc w:val="both"/>
      </w:pPr>
    </w:p>
    <w:p w14:paraId="1D43FE0D" w14:textId="77777777" w:rsidR="001D29C5" w:rsidRDefault="001E3C6E" w:rsidP="001D29C5">
      <w:pPr>
        <w:jc w:val="center"/>
        <w:rPr>
          <w:b/>
          <w:bCs/>
        </w:rPr>
      </w:pPr>
      <w:r w:rsidRPr="00203258">
        <w:rPr>
          <w:b/>
          <w:bCs/>
          <w:highlight w:val="yellow"/>
          <w:lang w:val="es-AR"/>
        </w:rPr>
        <w:lastRenderedPageBreak/>
        <w:t xml:space="preserve">03. </w:t>
      </w:r>
      <w:r w:rsidR="00DB3715" w:rsidRPr="00203258">
        <w:rPr>
          <w:b/>
          <w:bCs/>
          <w:highlight w:val="yellow"/>
          <w:lang w:val="es-AR"/>
        </w:rPr>
        <w:t xml:space="preserve">Ben-David, J &amp; Randall, C. (1966) - </w:t>
      </w:r>
      <w:r w:rsidR="00DB3715" w:rsidRPr="00203258">
        <w:rPr>
          <w:b/>
          <w:bCs/>
          <w:highlight w:val="yellow"/>
        </w:rPr>
        <w:t>Los factores sociales en los orígenes de una ciencia nueva</w:t>
      </w:r>
    </w:p>
    <w:p w14:paraId="397B1B02" w14:textId="50417C80" w:rsidR="00D01334" w:rsidRPr="009730F9" w:rsidRDefault="009730F9" w:rsidP="009730F9">
      <w:pPr>
        <w:jc w:val="both"/>
        <w:rPr>
          <w:b/>
          <w:bCs/>
          <w:lang w:val="es-AR"/>
        </w:rPr>
      </w:pPr>
      <w:r>
        <w:rPr>
          <w:b/>
          <w:bCs/>
          <w:lang w:val="es-AR"/>
        </w:rPr>
        <w:t xml:space="preserve">1. </w:t>
      </w:r>
      <w:r w:rsidR="001D29C5" w:rsidRPr="009730F9">
        <w:rPr>
          <w:b/>
          <w:bCs/>
          <w:lang w:val="es-AR"/>
        </w:rPr>
        <w:t>¿Qué elemento permite determinar, según estos autores, el índice del crecimiento de la psicología científica moderna? ¿Cuáles son los resultados a los que arriban a partir de este estudio? (pp. 2)</w:t>
      </w:r>
    </w:p>
    <w:p w14:paraId="5DD7F3BC" w14:textId="701A898D" w:rsidR="001E3C6E" w:rsidRPr="001E3C6E" w:rsidRDefault="001E3C6E" w:rsidP="001E3C6E">
      <w:pPr>
        <w:jc w:val="both"/>
        <w:rPr>
          <w:lang w:val="es-AR"/>
        </w:rPr>
      </w:pPr>
      <w:r w:rsidRPr="001E3C6E">
        <w:rPr>
          <w:b/>
          <w:bCs/>
          <w:lang w:val="es-AR"/>
        </w:rPr>
        <w:t>Elemento determinante</w:t>
      </w:r>
      <w:r w:rsidRPr="001E3C6E">
        <w:rPr>
          <w:lang w:val="es-AR"/>
        </w:rPr>
        <w:t>: Ben-David y Collins utilizan las publicaciones en psicología experimental y fisiológica como indicador del crecimiento de la psicología científica moderna. Este enfoque permite observar la aceleración del crecimiento hacia 1870 y el período de rápido crecimiento hacia 1890. Las publicaciones incluyen reseñas, libros y trabajos sobre teoría y metodología en psicología experimental y fisiológica, lo que refleja el surgimiento de intereses en la psicología científica.</w:t>
      </w:r>
    </w:p>
    <w:p w14:paraId="40AE6869" w14:textId="3642FE8B" w:rsidR="001E3C6E" w:rsidRPr="001E3C6E" w:rsidRDefault="007646B4" w:rsidP="001E3C6E">
      <w:pPr>
        <w:jc w:val="both"/>
        <w:rPr>
          <w:lang w:val="es-AR"/>
        </w:rPr>
      </w:pPr>
      <w:r w:rsidRPr="007646B4">
        <w:rPr>
          <w:lang w:val="es-AR"/>
        </w:rPr>
        <w:t>El</w:t>
      </w:r>
      <w:r>
        <w:rPr>
          <w:b/>
          <w:bCs/>
          <w:lang w:val="es-AR"/>
        </w:rPr>
        <w:t xml:space="preserve"> r</w:t>
      </w:r>
      <w:r w:rsidR="001E3C6E" w:rsidRPr="001E3C6E">
        <w:rPr>
          <w:b/>
          <w:bCs/>
          <w:lang w:val="es-AR"/>
        </w:rPr>
        <w:t>esultado del estudio</w:t>
      </w:r>
      <w:r w:rsidR="001E3C6E" w:rsidRPr="001E3C6E">
        <w:rPr>
          <w:lang w:val="es-AR"/>
        </w:rPr>
        <w:t xml:space="preserve"> </w:t>
      </w:r>
      <w:r>
        <w:rPr>
          <w:lang w:val="es-AR"/>
        </w:rPr>
        <w:t>dio</w:t>
      </w:r>
      <w:r w:rsidR="001E3C6E" w:rsidRPr="001E3C6E">
        <w:rPr>
          <w:lang w:val="es-AR"/>
        </w:rPr>
        <w:t xml:space="preserve"> que el crecimiento principal de la psicología científica moderna comenzó en Alemania y continuó en el siglo XX en EE. UU., con un crecimiento más modesto en Gran Bretaña. Francia también tuvo un desarrollo significativo por un tiempo, pero su producción declinó pronto. Estos datos sugieren que las condiciones sociales y profesionales específicas en cada país influyeron en el despegue y crecimiento de la psicología científica. En Alemania, el desarrollo fue más sostenido, mientras </w:t>
      </w:r>
      <w:r w:rsidR="00594C97" w:rsidRPr="001E3C6E">
        <w:rPr>
          <w:lang w:val="es-AR"/>
        </w:rPr>
        <w:t>que,</w:t>
      </w:r>
      <w:r w:rsidR="001E3C6E" w:rsidRPr="001E3C6E">
        <w:rPr>
          <w:lang w:val="es-AR"/>
        </w:rPr>
        <w:t xml:space="preserve"> en Francia, aunque hubo un inicio prometedor, la producción disminuyó rápidamente.</w:t>
      </w:r>
    </w:p>
    <w:p w14:paraId="040B1FE7" w14:textId="0D94DAE3" w:rsidR="001A5989" w:rsidRPr="009730F9" w:rsidRDefault="009730F9" w:rsidP="009730F9">
      <w:pPr>
        <w:jc w:val="both"/>
        <w:rPr>
          <w:b/>
          <w:bCs/>
          <w:lang w:val="es-AR"/>
        </w:rPr>
      </w:pPr>
      <w:r>
        <w:rPr>
          <w:b/>
          <w:bCs/>
          <w:lang w:val="es-AR"/>
        </w:rPr>
        <w:t xml:space="preserve">2. </w:t>
      </w:r>
      <w:r w:rsidR="001A5989" w:rsidRPr="009730F9">
        <w:rPr>
          <w:b/>
          <w:bCs/>
          <w:lang w:val="es-AR"/>
        </w:rPr>
        <w:t>Desarrolle y ejemplifique las diferencias entre precursores, los fundadores y los seguidores presentadas por Ben-David &amp; Collins (pp. 2-6)</w:t>
      </w:r>
    </w:p>
    <w:p w14:paraId="55DD848E" w14:textId="7EB7C18B" w:rsidR="001E3C6E" w:rsidRPr="001E3C6E" w:rsidRDefault="001E3C6E" w:rsidP="001E3C6E">
      <w:pPr>
        <w:jc w:val="both"/>
        <w:rPr>
          <w:lang w:val="es-AR"/>
        </w:rPr>
      </w:pPr>
      <w:r w:rsidRPr="001E3C6E">
        <w:rPr>
          <w:b/>
          <w:bCs/>
          <w:lang w:val="es-AR"/>
        </w:rPr>
        <w:t>Precursores</w:t>
      </w:r>
      <w:r w:rsidRPr="001E3C6E">
        <w:rPr>
          <w:lang w:val="es-AR"/>
        </w:rPr>
        <w:t xml:space="preserve">: Son individuos que realizaron trabajos </w:t>
      </w:r>
      <w:r w:rsidR="002E7A2F" w:rsidRPr="001E3C6E">
        <w:rPr>
          <w:lang w:val="es-AR"/>
        </w:rPr>
        <w:t>relevantes,</w:t>
      </w:r>
      <w:r w:rsidRPr="001E3C6E">
        <w:rPr>
          <w:lang w:val="es-AR"/>
        </w:rPr>
        <w:t xml:space="preserve"> pero no se consideraban a sí mismos psicólogos ni eran identificados así por sus contemporáneos. Ejemplo: Francis Galton, quien hizo contribuciones significativas en el campo de la psicología, pero no se identificaba como psicólogo. Los precursores suelen estar aislados de cualquier disciplina específica hasta que los historiadores de la ciencia les ofrecen un reconocimiento póstumo.</w:t>
      </w:r>
    </w:p>
    <w:p w14:paraId="2E331F2B" w14:textId="77777777" w:rsidR="001E3C6E" w:rsidRPr="001E3C6E" w:rsidRDefault="001E3C6E" w:rsidP="001E3C6E">
      <w:pPr>
        <w:jc w:val="both"/>
        <w:rPr>
          <w:lang w:val="es-AR"/>
        </w:rPr>
      </w:pPr>
      <w:r w:rsidRPr="001E3C6E">
        <w:rPr>
          <w:b/>
          <w:bCs/>
          <w:lang w:val="es-AR"/>
        </w:rPr>
        <w:t>Fundadores</w:t>
      </w:r>
      <w:r w:rsidRPr="001E3C6E">
        <w:rPr>
          <w:lang w:val="es-AR"/>
        </w:rPr>
        <w:t>: Son aquellos que, sin haber estudiado con psicólogos, formaron a sus propios discípulos como psicólogos. Ejemplo: Wilhelm Wundt, quien estableció el primer laboratorio de psicología y formó a muchos discípulos. Los fundadores son cruciales para el establecimiento de una nueva disciplina, ya que crean una identidad científica y profesional que se perpetúa a través de sus estudiantes.</w:t>
      </w:r>
    </w:p>
    <w:p w14:paraId="7A3F7774" w14:textId="77777777" w:rsidR="001E3C6E" w:rsidRPr="001E3C6E" w:rsidRDefault="001E3C6E" w:rsidP="001E3C6E">
      <w:pPr>
        <w:jc w:val="both"/>
        <w:rPr>
          <w:lang w:val="es-AR"/>
        </w:rPr>
      </w:pPr>
      <w:r w:rsidRPr="001E3C6E">
        <w:rPr>
          <w:b/>
          <w:bCs/>
          <w:lang w:val="es-AR"/>
        </w:rPr>
        <w:t>Seguidores</w:t>
      </w:r>
      <w:r w:rsidRPr="001E3C6E">
        <w:rPr>
          <w:lang w:val="es-AR"/>
        </w:rPr>
        <w:t>: Son los discípulos de los fundadores que continuaron el trabajo en el campo de la psicología. Ejemplo: Los estudiantes de Wundt que continuaron desarrollando la psicología experimental. Los seguidores ayudan a consolidar y expandir la disciplina, asegurando su continuidad y evolución.</w:t>
      </w:r>
    </w:p>
    <w:p w14:paraId="6AC0273A" w14:textId="3418EA36" w:rsidR="001A5989" w:rsidRPr="0051649B" w:rsidRDefault="0051649B" w:rsidP="0051649B">
      <w:pPr>
        <w:jc w:val="both"/>
        <w:rPr>
          <w:b/>
          <w:bCs/>
          <w:lang w:val="es-AR"/>
        </w:rPr>
      </w:pPr>
      <w:r>
        <w:rPr>
          <w:b/>
          <w:bCs/>
          <w:lang w:val="es-AR"/>
        </w:rPr>
        <w:t xml:space="preserve">3. </w:t>
      </w:r>
      <w:r w:rsidR="001A5989" w:rsidRPr="0051649B">
        <w:rPr>
          <w:b/>
          <w:bCs/>
          <w:lang w:val="es-AR"/>
        </w:rPr>
        <w:t xml:space="preserve">¿Cómo definen la “hibridación de rol” y que papel cumple en el surgimiento de </w:t>
      </w:r>
      <w:r w:rsidR="002E7A2F" w:rsidRPr="0051649B">
        <w:rPr>
          <w:b/>
          <w:bCs/>
          <w:lang w:val="es-AR"/>
        </w:rPr>
        <w:t>nuevas variedades</w:t>
      </w:r>
      <w:r w:rsidR="001A5989" w:rsidRPr="0051649B">
        <w:rPr>
          <w:b/>
          <w:bCs/>
          <w:lang w:val="es-AR"/>
        </w:rPr>
        <w:t xml:space="preserve"> de rol científico? (pp. 6-8)</w:t>
      </w:r>
    </w:p>
    <w:p w14:paraId="1781892B" w14:textId="31A77B92" w:rsidR="001E3C6E" w:rsidRPr="001E3C6E" w:rsidRDefault="001E3C6E" w:rsidP="001E3C6E">
      <w:pPr>
        <w:jc w:val="both"/>
        <w:rPr>
          <w:lang w:val="es-AR"/>
        </w:rPr>
      </w:pPr>
      <w:r w:rsidRPr="001E3C6E">
        <w:rPr>
          <w:lang w:val="es-AR"/>
        </w:rPr>
        <w:t>La "hibridación de rol" se refiere a la combinación de roles profesionales y científicos que permite la creación de nuevas variedades de rol científico. Este proceso implica que los individuos adopten y mezclen diferentes identidades profesionales para establecer nuevas disciplinas científicas. La hibridación de rol es esencial para la innovación, ya que permite la integración de métodos y enfoques de diferentes campos.</w:t>
      </w:r>
    </w:p>
    <w:p w14:paraId="6D4228EE" w14:textId="285DE448" w:rsidR="007922F2" w:rsidRDefault="001E3C6E" w:rsidP="001E3C6E">
      <w:pPr>
        <w:jc w:val="both"/>
        <w:rPr>
          <w:lang w:val="es-AR"/>
        </w:rPr>
      </w:pPr>
      <w:r w:rsidRPr="001E3C6E">
        <w:rPr>
          <w:lang w:val="es-AR"/>
        </w:rPr>
        <w:t xml:space="preserve">La hibridación de rol facilita el surgimiento de </w:t>
      </w:r>
      <w:r w:rsidRPr="001E3C6E">
        <w:rPr>
          <w:b/>
          <w:bCs/>
          <w:lang w:val="es-AR"/>
        </w:rPr>
        <w:t>nuevas disciplinas</w:t>
      </w:r>
      <w:r w:rsidRPr="001E3C6E">
        <w:rPr>
          <w:lang w:val="es-AR"/>
        </w:rPr>
        <w:t xml:space="preserve"> al permitir que los científicos combinen métodos y enfoques de diferentes campos. Esto crea oportunidades para la innovación y el desarrollo de nuevas áreas de investigación. Por ejemplo, la psicología científica moderna surgió de la combinación de la filosofía especulativa y la fisiología, lo que permitió la creación de una nueva identidad científica centrada en la investigación empírica de los fenómenos mentales.</w:t>
      </w:r>
    </w:p>
    <w:p w14:paraId="0E1D51E7" w14:textId="6E7BD32E" w:rsidR="0045632F" w:rsidRDefault="00F32068" w:rsidP="00F32068">
      <w:pPr>
        <w:jc w:val="center"/>
        <w:rPr>
          <w:b/>
          <w:bCs/>
        </w:rPr>
      </w:pPr>
      <w:r w:rsidRPr="0051649B">
        <w:rPr>
          <w:b/>
          <w:bCs/>
          <w:highlight w:val="yellow"/>
          <w:lang w:val="es-AR"/>
        </w:rPr>
        <w:lastRenderedPageBreak/>
        <w:t>04.</w:t>
      </w:r>
      <w:r w:rsidRPr="0051649B">
        <w:rPr>
          <w:highlight w:val="yellow"/>
          <w:lang w:val="es-AR"/>
        </w:rPr>
        <w:t xml:space="preserve"> </w:t>
      </w:r>
      <w:proofErr w:type="spellStart"/>
      <w:r w:rsidRPr="0051649B">
        <w:rPr>
          <w:b/>
          <w:bCs/>
          <w:highlight w:val="yellow"/>
        </w:rPr>
        <w:t>Daniziger</w:t>
      </w:r>
      <w:proofErr w:type="spellEnd"/>
      <w:r w:rsidRPr="0051649B">
        <w:rPr>
          <w:b/>
          <w:bCs/>
          <w:highlight w:val="yellow"/>
        </w:rPr>
        <w:t>, K. - Los orígenes sociales de la psicología moderna</w:t>
      </w:r>
    </w:p>
    <w:p w14:paraId="045DFD55" w14:textId="54C13004" w:rsidR="000B7DBD" w:rsidRPr="0051649B" w:rsidRDefault="00764169" w:rsidP="004B6477">
      <w:pPr>
        <w:numPr>
          <w:ilvl w:val="0"/>
          <w:numId w:val="10"/>
        </w:numPr>
        <w:tabs>
          <w:tab w:val="clear" w:pos="720"/>
          <w:tab w:val="num" w:pos="426"/>
        </w:tabs>
        <w:ind w:left="426"/>
        <w:jc w:val="both"/>
        <w:rPr>
          <w:b/>
          <w:bCs/>
          <w:lang w:val="es-AR"/>
        </w:rPr>
      </w:pPr>
      <w:r w:rsidRPr="0051649B">
        <w:rPr>
          <w:b/>
          <w:bCs/>
          <w:lang w:val="es-AR"/>
        </w:rPr>
        <w:t xml:space="preserve">Explique la siguiente afirmación de </w:t>
      </w:r>
      <w:proofErr w:type="spellStart"/>
      <w:r w:rsidRPr="0051649B">
        <w:rPr>
          <w:b/>
          <w:bCs/>
          <w:lang w:val="es-AR"/>
        </w:rPr>
        <w:t>Danziger</w:t>
      </w:r>
      <w:proofErr w:type="spellEnd"/>
      <w:r w:rsidRPr="0051649B">
        <w:rPr>
          <w:b/>
          <w:bCs/>
          <w:lang w:val="es-AR"/>
        </w:rPr>
        <w:t>: "</w:t>
      </w:r>
      <w:r w:rsidRPr="0051649B">
        <w:rPr>
          <w:b/>
          <w:bCs/>
          <w:i/>
          <w:iCs/>
          <w:lang w:val="es-AR"/>
        </w:rPr>
        <w:t>Lo que en la historia más reciente resulta absolutamente novedoso es la aparición de grupos de especialistas realizando reclamos, crecientemente exitosos, del monopolio de la verdad psicológica</w:t>
      </w:r>
      <w:r w:rsidRPr="0051649B">
        <w:rPr>
          <w:b/>
          <w:bCs/>
          <w:lang w:val="es-AR"/>
        </w:rPr>
        <w:t>" (p.1)</w:t>
      </w:r>
    </w:p>
    <w:p w14:paraId="24CC590F" w14:textId="48929AB4" w:rsidR="000B7DBD" w:rsidRPr="000B7DBD" w:rsidRDefault="000B7DBD" w:rsidP="000B7DBD">
      <w:pPr>
        <w:jc w:val="both"/>
        <w:rPr>
          <w:lang w:val="es-AR"/>
        </w:rPr>
      </w:pPr>
      <w:proofErr w:type="spellStart"/>
      <w:r w:rsidRPr="000B7DBD">
        <w:rPr>
          <w:lang w:val="es-AR"/>
        </w:rPr>
        <w:t>Danziger</w:t>
      </w:r>
      <w:proofErr w:type="spellEnd"/>
      <w:r w:rsidRPr="000B7DBD">
        <w:rPr>
          <w:lang w:val="es-AR"/>
        </w:rPr>
        <w:t xml:space="preserve"> señala que lo novedoso en la historia reciente es la formación de grupos de especialistas que reclaman el monopolio de la verdad psicológica. Estos grupos, organizados y reconocidos, se han instituido como árbitros del conocimiento psicológico validado. Antes, las ideas psicológicas eran intercambiadas entre filósofos, médicos, economistas, historiadores y artistas. La novedad radica en que ahora las ideas deben pasar por el marco normativo e institucional de estos especialistas para ser consideradas válidas. Este desarrollo marca una transición significativa en la historia de la psicología, donde las técnicas empíricas y experimentales, aunque importantes, adquieren su verdadera relevancia cuando son utilizadas por estos grupos organizados para legitimar su monopolio del conocimiento psicológico.</w:t>
      </w:r>
    </w:p>
    <w:p w14:paraId="4E814A3F" w14:textId="6CE959E2" w:rsidR="000B7DBD" w:rsidRPr="0051649B" w:rsidRDefault="0034389D" w:rsidP="004B6477">
      <w:pPr>
        <w:numPr>
          <w:ilvl w:val="0"/>
          <w:numId w:val="10"/>
        </w:numPr>
        <w:tabs>
          <w:tab w:val="clear" w:pos="720"/>
          <w:tab w:val="num" w:pos="426"/>
        </w:tabs>
        <w:ind w:left="426"/>
        <w:jc w:val="both"/>
        <w:rPr>
          <w:b/>
          <w:bCs/>
          <w:lang w:val="es-AR"/>
        </w:rPr>
      </w:pPr>
      <w:r w:rsidRPr="0051649B">
        <w:rPr>
          <w:b/>
          <w:bCs/>
          <w:lang w:val="es-AR"/>
        </w:rPr>
        <w:t xml:space="preserve">Exponga el papel que la sociología positivista atribuye a Wundt en la institucionalización de la psicología y por qué, para </w:t>
      </w:r>
      <w:proofErr w:type="spellStart"/>
      <w:r w:rsidRPr="0051649B">
        <w:rPr>
          <w:b/>
          <w:bCs/>
          <w:lang w:val="es-AR"/>
        </w:rPr>
        <w:t>Danziger</w:t>
      </w:r>
      <w:proofErr w:type="spellEnd"/>
      <w:r w:rsidRPr="0051649B">
        <w:rPr>
          <w:b/>
          <w:bCs/>
          <w:lang w:val="es-AR"/>
        </w:rPr>
        <w:t>, "</w:t>
      </w:r>
      <w:r w:rsidRPr="0051649B">
        <w:rPr>
          <w:b/>
          <w:bCs/>
          <w:i/>
          <w:iCs/>
          <w:lang w:val="es-AR"/>
        </w:rPr>
        <w:t xml:space="preserve">Wundt resulta una figura singularmente inapropiada para </w:t>
      </w:r>
      <w:proofErr w:type="gramStart"/>
      <w:r w:rsidRPr="0051649B">
        <w:rPr>
          <w:b/>
          <w:bCs/>
          <w:i/>
          <w:iCs/>
          <w:lang w:val="es-AR"/>
        </w:rPr>
        <w:t>elegir como</w:t>
      </w:r>
      <w:proofErr w:type="gramEnd"/>
      <w:r w:rsidRPr="0051649B">
        <w:rPr>
          <w:b/>
          <w:bCs/>
          <w:i/>
          <w:iCs/>
          <w:lang w:val="es-AR"/>
        </w:rPr>
        <w:t xml:space="preserve"> iniciador de la identidad profesional del psicólogo moderno</w:t>
      </w:r>
      <w:r w:rsidRPr="0051649B">
        <w:rPr>
          <w:b/>
          <w:bCs/>
          <w:lang w:val="es-AR"/>
        </w:rPr>
        <w:t>" (pp. 2-4)</w:t>
      </w:r>
    </w:p>
    <w:p w14:paraId="510A3CC2" w14:textId="77777777" w:rsidR="000B7DBD" w:rsidRPr="000B7DBD" w:rsidRDefault="000B7DBD" w:rsidP="000B7DBD">
      <w:pPr>
        <w:jc w:val="both"/>
        <w:rPr>
          <w:lang w:val="es-AR"/>
        </w:rPr>
      </w:pPr>
      <w:r w:rsidRPr="000B7DBD">
        <w:rPr>
          <w:b/>
          <w:bCs/>
          <w:lang w:val="es-AR"/>
        </w:rPr>
        <w:t>Sociología positivista</w:t>
      </w:r>
      <w:r w:rsidRPr="000B7DBD">
        <w:rPr>
          <w:lang w:val="es-AR"/>
        </w:rPr>
        <w:t>: La sociología positivista atribuye a Wundt un papel central en la institucionalización de la psicología. Según este enfoque, Wundt inventó el rol de psicólogo experimental al combinar su formación en fisiología con la filosofía, creando así una nueva disciplina científica. Este proceso se denomina "hibridación de rol". La sociología positivista ve el desarrollo de la ciencia como lineal y acumulativo, y considera que la psicología que floreció en EE. UU. alrededor de 1915 es esencialmente la misma que apareció en Alemania en los años 1880.</w:t>
      </w:r>
    </w:p>
    <w:p w14:paraId="10C9D192" w14:textId="77777777" w:rsidR="000B7DBD" w:rsidRPr="000B7DBD" w:rsidRDefault="000B7DBD" w:rsidP="000B7DBD">
      <w:pPr>
        <w:jc w:val="both"/>
        <w:rPr>
          <w:lang w:val="es-AR"/>
        </w:rPr>
      </w:pPr>
      <w:r w:rsidRPr="000B7DBD">
        <w:rPr>
          <w:b/>
          <w:bCs/>
          <w:lang w:val="es-AR"/>
        </w:rPr>
        <w:t xml:space="preserve">Crítica de </w:t>
      </w:r>
      <w:proofErr w:type="spellStart"/>
      <w:r w:rsidRPr="000B7DBD">
        <w:rPr>
          <w:b/>
          <w:bCs/>
          <w:lang w:val="es-AR"/>
        </w:rPr>
        <w:t>Danziger</w:t>
      </w:r>
      <w:proofErr w:type="spellEnd"/>
      <w:r w:rsidRPr="000B7DBD">
        <w:rPr>
          <w:lang w:val="es-AR"/>
        </w:rPr>
        <w:t xml:space="preserve">: </w:t>
      </w:r>
      <w:proofErr w:type="spellStart"/>
      <w:r w:rsidRPr="000B7DBD">
        <w:rPr>
          <w:lang w:val="es-AR"/>
        </w:rPr>
        <w:t>Danziger</w:t>
      </w:r>
      <w:proofErr w:type="spellEnd"/>
      <w:r w:rsidRPr="000B7DBD">
        <w:rPr>
          <w:lang w:val="es-AR"/>
        </w:rPr>
        <w:t xml:space="preserve"> considera que Wundt es una figura inapropiada para ser el iniciador de la identidad profesional del psicólogo moderno. Argumenta que la elección de Wundt como fundador se basa en una interpretación simplista y ahistórica de su carrera. </w:t>
      </w:r>
      <w:proofErr w:type="spellStart"/>
      <w:r w:rsidRPr="000B7DBD">
        <w:rPr>
          <w:lang w:val="es-AR"/>
        </w:rPr>
        <w:t>Danziger</w:t>
      </w:r>
      <w:proofErr w:type="spellEnd"/>
      <w:r w:rsidRPr="000B7DBD">
        <w:rPr>
          <w:lang w:val="es-AR"/>
        </w:rPr>
        <w:t xml:space="preserve"> destaca que Wundt tenía intereses políticos y sociales que influenciaron su cambio de fisiología a filosofía, y que su trabajo académico estaba orientado hacia temas de interés humano más amplio. Además, </w:t>
      </w:r>
      <w:proofErr w:type="spellStart"/>
      <w:r w:rsidRPr="000B7DBD">
        <w:rPr>
          <w:lang w:val="es-AR"/>
        </w:rPr>
        <w:t>Danziger</w:t>
      </w:r>
      <w:proofErr w:type="spellEnd"/>
      <w:r w:rsidRPr="000B7DBD">
        <w:rPr>
          <w:lang w:val="es-AR"/>
        </w:rPr>
        <w:t xml:space="preserve"> señala que la sociología positivista no considera otros campos relevantes para Wundt, como la psiquiatría, que ofrecía más oportunidades de carrera en Alemania durante su época.</w:t>
      </w:r>
    </w:p>
    <w:p w14:paraId="29798184" w14:textId="4CC64246" w:rsidR="000B7DBD" w:rsidRPr="0051649B" w:rsidRDefault="0034389D" w:rsidP="004B6477">
      <w:pPr>
        <w:numPr>
          <w:ilvl w:val="0"/>
          <w:numId w:val="10"/>
        </w:numPr>
        <w:tabs>
          <w:tab w:val="clear" w:pos="720"/>
          <w:tab w:val="num" w:pos="426"/>
        </w:tabs>
        <w:ind w:left="426"/>
        <w:jc w:val="both"/>
        <w:rPr>
          <w:b/>
          <w:bCs/>
          <w:lang w:val="es-AR"/>
        </w:rPr>
      </w:pPr>
      <w:r w:rsidRPr="0051649B">
        <w:rPr>
          <w:b/>
          <w:bCs/>
          <w:lang w:val="es-AR"/>
        </w:rPr>
        <w:t xml:space="preserve">¿Por qué la comparación entre el desarrollo temprano de la psicología en Alemania y en EE. UU. permite entender el rol crítico de los factores </w:t>
      </w:r>
      <w:proofErr w:type="spellStart"/>
      <w:r w:rsidRPr="0051649B">
        <w:rPr>
          <w:b/>
          <w:bCs/>
          <w:lang w:val="es-AR"/>
        </w:rPr>
        <w:t>extra-disciplinarios</w:t>
      </w:r>
      <w:proofErr w:type="spellEnd"/>
      <w:r w:rsidRPr="0051649B">
        <w:rPr>
          <w:b/>
          <w:bCs/>
          <w:lang w:val="es-AR"/>
        </w:rPr>
        <w:t>? (pp. 4-5)</w:t>
      </w:r>
    </w:p>
    <w:p w14:paraId="356A76A0" w14:textId="73709B32" w:rsidR="000B7DBD" w:rsidRDefault="000B7DBD" w:rsidP="000B7DBD">
      <w:pPr>
        <w:jc w:val="both"/>
        <w:rPr>
          <w:lang w:val="es-AR"/>
        </w:rPr>
      </w:pPr>
      <w:r w:rsidRPr="000B7DBD">
        <w:rPr>
          <w:lang w:val="es-AR"/>
        </w:rPr>
        <w:t xml:space="preserve">La comparación entre Alemania y EE. UU. permite entender el rol crítico de los </w:t>
      </w:r>
      <w:r w:rsidRPr="000B7DBD">
        <w:rPr>
          <w:b/>
          <w:bCs/>
          <w:lang w:val="es-AR"/>
        </w:rPr>
        <w:t xml:space="preserve">factores </w:t>
      </w:r>
      <w:proofErr w:type="spellStart"/>
      <w:r w:rsidRPr="000B7DBD">
        <w:rPr>
          <w:b/>
          <w:bCs/>
          <w:lang w:val="es-AR"/>
        </w:rPr>
        <w:t>extra-disciplinarios</w:t>
      </w:r>
      <w:proofErr w:type="spellEnd"/>
      <w:r w:rsidRPr="000B7DBD">
        <w:rPr>
          <w:lang w:val="es-AR"/>
        </w:rPr>
        <w:t xml:space="preserve"> en el desarrollo de la psicología. En Alemania, la psicología se desarrolló en un contexto académico y profesional específico, mientras que en EE. UU., la psicología se adaptó a las necesidades prácticas y aplicadas de la sociedad estadounidense. Estos factores incluyen las estructuras institucionales, las oportunidades de carrera y las demandas sociales. En EE. UU., la psicología se orientó hacia aplicaciones prácticas en educación, industria y salud, lo que facilitó su crecimiento y aceptación.</w:t>
      </w:r>
    </w:p>
    <w:p w14:paraId="67D43869" w14:textId="77777777" w:rsidR="009D3A53" w:rsidRDefault="009D3A53" w:rsidP="000B7DBD">
      <w:pPr>
        <w:jc w:val="both"/>
        <w:rPr>
          <w:lang w:val="es-AR"/>
        </w:rPr>
      </w:pPr>
    </w:p>
    <w:p w14:paraId="33730B9E" w14:textId="77777777" w:rsidR="009D3A53" w:rsidRPr="000B7DBD" w:rsidRDefault="009D3A53" w:rsidP="000B7DBD">
      <w:pPr>
        <w:jc w:val="both"/>
        <w:rPr>
          <w:lang w:val="es-AR"/>
        </w:rPr>
      </w:pPr>
    </w:p>
    <w:p w14:paraId="5055B184" w14:textId="72974797" w:rsidR="000B7DBD" w:rsidRPr="0051649B" w:rsidRDefault="00CB439D" w:rsidP="004B6477">
      <w:pPr>
        <w:numPr>
          <w:ilvl w:val="0"/>
          <w:numId w:val="10"/>
        </w:numPr>
        <w:tabs>
          <w:tab w:val="clear" w:pos="720"/>
          <w:tab w:val="num" w:pos="426"/>
        </w:tabs>
        <w:ind w:left="426"/>
        <w:jc w:val="both"/>
        <w:rPr>
          <w:b/>
          <w:bCs/>
          <w:lang w:val="es-AR"/>
        </w:rPr>
      </w:pPr>
      <w:r w:rsidRPr="0051649B">
        <w:rPr>
          <w:b/>
          <w:bCs/>
          <w:lang w:val="es-AR"/>
        </w:rPr>
        <w:lastRenderedPageBreak/>
        <w:t>¿De qué modo considera la sociología del conocimiento (</w:t>
      </w:r>
      <w:proofErr w:type="spellStart"/>
      <w:r w:rsidRPr="0051649B">
        <w:rPr>
          <w:b/>
          <w:bCs/>
          <w:lang w:val="es-AR"/>
        </w:rPr>
        <w:t>Danziger</w:t>
      </w:r>
      <w:proofErr w:type="spellEnd"/>
      <w:r w:rsidRPr="0051649B">
        <w:rPr>
          <w:b/>
          <w:bCs/>
          <w:lang w:val="es-AR"/>
        </w:rPr>
        <w:t>) el papel del "contexto social" y los "factores sociales" como determinantes en la historia de las disciplinas sociales? ¿En qué se diferencia del enfoque de la sociología positivista? (pp. 5-6)</w:t>
      </w:r>
    </w:p>
    <w:p w14:paraId="0287E32F" w14:textId="29636077" w:rsidR="000B7DBD" w:rsidRPr="000B7DBD" w:rsidRDefault="000B7DBD" w:rsidP="000B7DBD">
      <w:pPr>
        <w:jc w:val="both"/>
        <w:rPr>
          <w:lang w:val="es-AR"/>
        </w:rPr>
      </w:pPr>
      <w:proofErr w:type="spellStart"/>
      <w:r w:rsidRPr="000B7DBD">
        <w:rPr>
          <w:lang w:val="es-AR"/>
        </w:rPr>
        <w:t>Danziger</w:t>
      </w:r>
      <w:proofErr w:type="spellEnd"/>
      <w:r w:rsidRPr="000B7DBD">
        <w:rPr>
          <w:lang w:val="es-AR"/>
        </w:rPr>
        <w:t xml:space="preserve"> considera que el </w:t>
      </w:r>
      <w:proofErr w:type="gramStart"/>
      <w:r w:rsidRPr="000B7DBD">
        <w:rPr>
          <w:b/>
          <w:bCs/>
          <w:lang w:val="es-AR"/>
        </w:rPr>
        <w:t>contexto social</w:t>
      </w:r>
      <w:r w:rsidRPr="000B7DBD">
        <w:rPr>
          <w:lang w:val="es-AR"/>
        </w:rPr>
        <w:t xml:space="preserve"> y los </w:t>
      </w:r>
      <w:r w:rsidRPr="000B7DBD">
        <w:rPr>
          <w:b/>
          <w:bCs/>
          <w:lang w:val="es-AR"/>
        </w:rPr>
        <w:t>factores sociales</w:t>
      </w:r>
      <w:proofErr w:type="gramEnd"/>
      <w:r w:rsidRPr="000B7DBD">
        <w:rPr>
          <w:lang w:val="es-AR"/>
        </w:rPr>
        <w:t xml:space="preserve"> son determinantes en la historia de las disciplinas sociales. La sociología del conocimiento enfatiza la influencia de las estructuras sociales, los intereses y las instituciones en la producción y legitimación del conocimiento científico. Este enfoque reconoce que el desarrollo de la ciencia no es lineal ni acumulativo, sino que está influenciado por revoluciones científicas y escuelas de pensamiento rivales.</w:t>
      </w:r>
    </w:p>
    <w:p w14:paraId="32232777" w14:textId="0350FC12" w:rsidR="000B7DBD" w:rsidRPr="000B7DBD" w:rsidRDefault="000B7DBD" w:rsidP="000B7DBD">
      <w:pPr>
        <w:jc w:val="both"/>
        <w:rPr>
          <w:lang w:val="es-AR"/>
        </w:rPr>
      </w:pPr>
      <w:r w:rsidRPr="000B7DBD">
        <w:rPr>
          <w:b/>
          <w:bCs/>
          <w:lang w:val="es-AR"/>
        </w:rPr>
        <w:t>A</w:t>
      </w:r>
      <w:r w:rsidRPr="000B7DBD">
        <w:rPr>
          <w:lang w:val="es-AR"/>
        </w:rPr>
        <w:t xml:space="preserve"> </w:t>
      </w:r>
      <w:r w:rsidRPr="000B7DBD">
        <w:rPr>
          <w:b/>
          <w:bCs/>
          <w:lang w:val="es-AR"/>
        </w:rPr>
        <w:t>diferencia de la sociología positivista</w:t>
      </w:r>
      <w:r w:rsidRPr="000B7DBD">
        <w:rPr>
          <w:lang w:val="es-AR"/>
        </w:rPr>
        <w:t xml:space="preserve">, que ve el desarrollo científico como lineal y acumulativo, </w:t>
      </w:r>
      <w:r w:rsidRPr="000B7DBD">
        <w:rPr>
          <w:b/>
          <w:bCs/>
          <w:lang w:val="es-AR"/>
        </w:rPr>
        <w:t>la sociología del conocimiento</w:t>
      </w:r>
      <w:r w:rsidRPr="000B7DBD">
        <w:rPr>
          <w:lang w:val="es-AR"/>
        </w:rPr>
        <w:t xml:space="preserve"> reconoce la importancia de las revoluciones científicas y las escuelas de pensamiento rivales. Además, considera que los roles sociales y las motivaciones individuales son influenciados por el contexto social. La sociología del conocimiento destaca la mediación de la comunidad de especialistas en la relación entre el conocimiento psicológico y la sociedad más amplia.</w:t>
      </w:r>
    </w:p>
    <w:p w14:paraId="09ADCC37" w14:textId="35FBB138" w:rsidR="000B7DBD" w:rsidRPr="0051649B" w:rsidRDefault="00CB439D" w:rsidP="004B6477">
      <w:pPr>
        <w:numPr>
          <w:ilvl w:val="0"/>
          <w:numId w:val="10"/>
        </w:numPr>
        <w:tabs>
          <w:tab w:val="clear" w:pos="720"/>
          <w:tab w:val="num" w:pos="426"/>
        </w:tabs>
        <w:ind w:left="426"/>
        <w:jc w:val="both"/>
        <w:rPr>
          <w:b/>
          <w:bCs/>
          <w:lang w:val="es-AR"/>
        </w:rPr>
      </w:pPr>
      <w:r w:rsidRPr="0051649B">
        <w:rPr>
          <w:b/>
          <w:bCs/>
          <w:lang w:val="es-AR"/>
        </w:rPr>
        <w:t xml:space="preserve">¿Cuál era la situación que debían enfrentar los "aspirantes a psicólogos" en Alemania y </w:t>
      </w:r>
      <w:proofErr w:type="gramStart"/>
      <w:r w:rsidRPr="0051649B">
        <w:rPr>
          <w:b/>
          <w:bCs/>
          <w:lang w:val="es-AR"/>
        </w:rPr>
        <w:t>EE.UU.</w:t>
      </w:r>
      <w:proofErr w:type="gramEnd"/>
      <w:r w:rsidRPr="0051649B">
        <w:rPr>
          <w:b/>
          <w:bCs/>
          <w:lang w:val="es-AR"/>
        </w:rPr>
        <w:t xml:space="preserve"> a finales del siglo XIX y comienzos del siglo XX? (pp. 6-8)</w:t>
      </w:r>
    </w:p>
    <w:p w14:paraId="6B800523" w14:textId="77777777" w:rsidR="000B7DBD" w:rsidRPr="000B7DBD" w:rsidRDefault="000B7DBD" w:rsidP="000B7DBD">
      <w:pPr>
        <w:jc w:val="both"/>
        <w:rPr>
          <w:lang w:val="es-AR"/>
        </w:rPr>
      </w:pPr>
      <w:r w:rsidRPr="000B7DBD">
        <w:rPr>
          <w:b/>
          <w:bCs/>
          <w:lang w:val="es-AR"/>
        </w:rPr>
        <w:t>Alemania</w:t>
      </w:r>
      <w:r w:rsidRPr="000B7DBD">
        <w:rPr>
          <w:lang w:val="es-AR"/>
        </w:rPr>
        <w:t>: En Alemania, los aspirantes a psicólogos enfrentaban un entorno académico competitivo y estructurado. Las oportunidades de carrera estaban ligadas a las instituciones académicas y la formación en fisiología y filosofía. Los aspirantes debían navegar un sistema académico rígido y jerárquico, donde el reconocimiento y la promoción dependían de la afiliación institucional y la producción académica.</w:t>
      </w:r>
    </w:p>
    <w:p w14:paraId="29520188" w14:textId="77777777" w:rsidR="000B7DBD" w:rsidRPr="000B7DBD" w:rsidRDefault="000B7DBD" w:rsidP="000B7DBD">
      <w:pPr>
        <w:jc w:val="both"/>
        <w:rPr>
          <w:lang w:val="es-AR"/>
        </w:rPr>
      </w:pPr>
      <w:r w:rsidRPr="000B7DBD">
        <w:rPr>
          <w:b/>
          <w:bCs/>
          <w:lang w:val="es-AR"/>
        </w:rPr>
        <w:t>EE. UU.</w:t>
      </w:r>
      <w:r w:rsidRPr="000B7DBD">
        <w:rPr>
          <w:lang w:val="es-AR"/>
        </w:rPr>
        <w:t>: En EE. UU., los aspirantes a psicólogos tenían que adaptarse a un contexto más práctico y aplicado. La psicología se desarrolló en respuesta a las demandas sociales y profesionales, lo que permitió una mayor flexibilidad en la formación y las oportunidades de carrera. Los aspirantes podían encontrar oportunidades en diversas áreas aplicadas, como la educación, la industria y la salud, lo que facilitó su integración en la sociedad estadounidense.</w:t>
      </w:r>
    </w:p>
    <w:p w14:paraId="4A1194F3" w14:textId="0AABF48D" w:rsidR="000B7DBD" w:rsidRPr="0051649B" w:rsidRDefault="00CB439D" w:rsidP="004B6477">
      <w:pPr>
        <w:numPr>
          <w:ilvl w:val="0"/>
          <w:numId w:val="10"/>
        </w:numPr>
        <w:tabs>
          <w:tab w:val="clear" w:pos="720"/>
          <w:tab w:val="num" w:pos="426"/>
        </w:tabs>
        <w:ind w:left="426"/>
        <w:jc w:val="both"/>
        <w:rPr>
          <w:b/>
          <w:bCs/>
          <w:lang w:val="es-AR"/>
        </w:rPr>
      </w:pPr>
      <w:r w:rsidRPr="0051649B">
        <w:rPr>
          <w:b/>
          <w:bCs/>
          <w:lang w:val="es-AR"/>
        </w:rPr>
        <w:t xml:space="preserve">¿Qué entiende </w:t>
      </w:r>
      <w:proofErr w:type="spellStart"/>
      <w:r w:rsidRPr="0051649B">
        <w:rPr>
          <w:b/>
          <w:bCs/>
          <w:lang w:val="es-AR"/>
        </w:rPr>
        <w:t>Danziger</w:t>
      </w:r>
      <w:proofErr w:type="spellEnd"/>
      <w:r w:rsidRPr="0051649B">
        <w:rPr>
          <w:b/>
          <w:bCs/>
          <w:lang w:val="es-AR"/>
        </w:rPr>
        <w:t xml:space="preserve"> por </w:t>
      </w:r>
      <w:r w:rsidR="001731F6" w:rsidRPr="0051649B">
        <w:rPr>
          <w:b/>
          <w:bCs/>
          <w:lang w:val="es-AR"/>
        </w:rPr>
        <w:t>interés</w:t>
      </w:r>
      <w:r w:rsidRPr="0051649B">
        <w:rPr>
          <w:b/>
          <w:bCs/>
          <w:lang w:val="es-AR"/>
        </w:rPr>
        <w:t xml:space="preserve"> o intereses intelectuales y como se relaciona con la emergencia de nuevas comunidades eruditas o científicas y con el uso del método experimental en psicología? (pp. 8-13)</w:t>
      </w:r>
    </w:p>
    <w:p w14:paraId="1F8C0040" w14:textId="2D091ED0" w:rsidR="000B7DBD" w:rsidRPr="000B7DBD" w:rsidRDefault="000B7DBD" w:rsidP="000B7DBD">
      <w:pPr>
        <w:jc w:val="both"/>
        <w:rPr>
          <w:lang w:val="es-AR"/>
        </w:rPr>
      </w:pPr>
      <w:proofErr w:type="spellStart"/>
      <w:r w:rsidRPr="000B7DBD">
        <w:rPr>
          <w:lang w:val="es-AR"/>
        </w:rPr>
        <w:t>Danziger</w:t>
      </w:r>
      <w:proofErr w:type="spellEnd"/>
      <w:r w:rsidRPr="000B7DBD">
        <w:rPr>
          <w:lang w:val="es-AR"/>
        </w:rPr>
        <w:t xml:space="preserve"> entiende los </w:t>
      </w:r>
      <w:r w:rsidRPr="000B7DBD">
        <w:rPr>
          <w:b/>
          <w:bCs/>
          <w:lang w:val="es-AR"/>
        </w:rPr>
        <w:t>intereses intelectuales</w:t>
      </w:r>
      <w:r w:rsidRPr="000B7DBD">
        <w:rPr>
          <w:lang w:val="es-AR"/>
        </w:rPr>
        <w:t xml:space="preserve"> como las motivaciones y objetivos que guían la investigación científica. Estos intereses están relacionados con la emergencia de nuevas comunidades eruditas o científicas. Los intereses intelectuales reflejan las preocupaciones y objetivos de los investigadores, que buscan explorar y entender fenómenos específicos.</w:t>
      </w:r>
    </w:p>
    <w:p w14:paraId="58F26626" w14:textId="2A33C6F8" w:rsidR="000B7DBD" w:rsidRDefault="000B7DBD" w:rsidP="000B7DBD">
      <w:pPr>
        <w:jc w:val="both"/>
        <w:rPr>
          <w:lang w:val="es-AR"/>
        </w:rPr>
      </w:pPr>
      <w:r w:rsidRPr="000B7DBD">
        <w:rPr>
          <w:lang w:val="es-AR"/>
        </w:rPr>
        <w:t xml:space="preserve">Los intereses intelectuales impulsan el </w:t>
      </w:r>
      <w:r w:rsidRPr="000B7DBD">
        <w:rPr>
          <w:b/>
          <w:bCs/>
          <w:lang w:val="es-AR"/>
        </w:rPr>
        <w:t>uso del método experimental en psicología</w:t>
      </w:r>
      <w:r w:rsidRPr="000B7DBD">
        <w:rPr>
          <w:lang w:val="es-AR"/>
        </w:rPr>
        <w:t>, ya que permiten la creación de nuevas áreas de investigación y la legitimación de la disciplina. La combinación de intereses intelectuales y métodos experimentales facilita la formación de comunidades científicas dedicadas a la psicología. Estos intereses motivan a los investigadores a adoptar métodos empíricos y experimentales para validar sus teorías y descubrimientos, contribuyendo al desarrollo y consolidación de la psicología como disciplina científica.</w:t>
      </w:r>
    </w:p>
    <w:p w14:paraId="6FF3756A" w14:textId="77777777" w:rsidR="00512909" w:rsidRDefault="00512909" w:rsidP="000B7DBD">
      <w:pPr>
        <w:jc w:val="both"/>
        <w:rPr>
          <w:lang w:val="es-AR"/>
        </w:rPr>
      </w:pPr>
    </w:p>
    <w:p w14:paraId="2CCB4E17" w14:textId="77777777" w:rsidR="00512909" w:rsidRDefault="00512909" w:rsidP="000B7DBD">
      <w:pPr>
        <w:jc w:val="both"/>
        <w:rPr>
          <w:lang w:val="es-AR"/>
        </w:rPr>
      </w:pPr>
    </w:p>
    <w:p w14:paraId="4EC3A943" w14:textId="77777777" w:rsidR="00512909" w:rsidRDefault="00512909" w:rsidP="000B7DBD">
      <w:pPr>
        <w:jc w:val="both"/>
        <w:rPr>
          <w:lang w:val="es-AR"/>
        </w:rPr>
      </w:pPr>
    </w:p>
    <w:p w14:paraId="499A2822" w14:textId="4C15898D" w:rsidR="00512909" w:rsidRPr="00F31818" w:rsidRDefault="00F31818" w:rsidP="00F31818">
      <w:pPr>
        <w:jc w:val="center"/>
        <w:rPr>
          <w:b/>
          <w:bCs/>
          <w:lang w:val="es-AR"/>
        </w:rPr>
      </w:pPr>
      <w:r w:rsidRPr="003839A2">
        <w:rPr>
          <w:b/>
          <w:bCs/>
          <w:highlight w:val="yellow"/>
          <w:lang w:val="es-AR"/>
        </w:rPr>
        <w:lastRenderedPageBreak/>
        <w:t xml:space="preserve">06. </w:t>
      </w:r>
      <w:proofErr w:type="spellStart"/>
      <w:r w:rsidRPr="003839A2">
        <w:rPr>
          <w:b/>
          <w:bCs/>
          <w:highlight w:val="yellow"/>
          <w:lang w:val="es-AR"/>
        </w:rPr>
        <w:t>Scholten</w:t>
      </w:r>
      <w:proofErr w:type="spellEnd"/>
      <w:r w:rsidRPr="003839A2">
        <w:rPr>
          <w:b/>
          <w:bCs/>
          <w:highlight w:val="yellow"/>
          <w:lang w:val="es-AR"/>
        </w:rPr>
        <w:t xml:space="preserve"> - </w:t>
      </w:r>
      <w:r w:rsidRPr="003839A2">
        <w:rPr>
          <w:b/>
          <w:bCs/>
          <w:highlight w:val="yellow"/>
          <w:lang w:val="es-AR"/>
        </w:rPr>
        <w:t>Historia</w:t>
      </w:r>
      <w:r w:rsidRPr="003839A2">
        <w:rPr>
          <w:b/>
          <w:bCs/>
          <w:highlight w:val="yellow"/>
          <w:lang w:val="es-AR"/>
        </w:rPr>
        <w:t xml:space="preserve"> Profesionalización Psicología </w:t>
      </w:r>
      <w:r w:rsidRPr="003839A2">
        <w:rPr>
          <w:b/>
          <w:bCs/>
          <w:highlight w:val="yellow"/>
          <w:lang w:val="es-AR"/>
        </w:rPr>
        <w:t>Argentina</w:t>
      </w:r>
    </w:p>
    <w:p w14:paraId="28893495" w14:textId="34783BAE" w:rsidR="008B21A8" w:rsidRPr="008B21A8" w:rsidRDefault="008B21A8" w:rsidP="00F862C3">
      <w:pPr>
        <w:jc w:val="center"/>
        <w:rPr>
          <w:b/>
          <w:bCs/>
          <w:lang w:val="es-AR"/>
        </w:rPr>
      </w:pPr>
      <w:r w:rsidRPr="008B21A8">
        <w:rPr>
          <w:b/>
          <w:bCs/>
          <w:lang w:val="es-AR"/>
        </w:rPr>
        <w:t>Introducción</w:t>
      </w:r>
    </w:p>
    <w:p w14:paraId="32B300E3" w14:textId="73930A2E" w:rsidR="008B21A8" w:rsidRPr="000316BB" w:rsidRDefault="000316BB" w:rsidP="008571AC">
      <w:pPr>
        <w:jc w:val="both"/>
        <w:rPr>
          <w:b/>
          <w:bCs/>
          <w:lang w:val="es-AR"/>
        </w:rPr>
      </w:pPr>
      <w:r>
        <w:rPr>
          <w:b/>
          <w:bCs/>
          <w:lang w:val="es-AR"/>
        </w:rPr>
        <w:t xml:space="preserve">1. </w:t>
      </w:r>
      <w:r w:rsidR="008B21A8" w:rsidRPr="000316BB">
        <w:rPr>
          <w:b/>
          <w:bCs/>
          <w:lang w:val="es-AR"/>
        </w:rPr>
        <w:t>¿Por qué es posible distinguir dos momentos en la historia de la profesionalización de la psicología en Argentina? (pp. 1-2)</w:t>
      </w:r>
    </w:p>
    <w:p w14:paraId="41874806" w14:textId="77777777" w:rsidR="001B0126" w:rsidRDefault="001B0126" w:rsidP="001B0126">
      <w:pPr>
        <w:jc w:val="both"/>
      </w:pPr>
      <w:r w:rsidRPr="001B0126">
        <w:t xml:space="preserve">La distinción entre dos momentos en la profesionalización de la psicología argentina se fundamenta en criterios institucionales, epistemológicos y sociales. </w:t>
      </w:r>
    </w:p>
    <w:p w14:paraId="434F8B8C" w14:textId="5DA9434A" w:rsidR="001B0126" w:rsidRDefault="001B0126" w:rsidP="001B0126">
      <w:pPr>
        <w:jc w:val="both"/>
      </w:pPr>
      <w:r w:rsidRPr="001B0126">
        <w:t xml:space="preserve">Según Hugo </w:t>
      </w:r>
      <w:proofErr w:type="spellStart"/>
      <w:r w:rsidRPr="001B0126">
        <w:t>Vezzetti</w:t>
      </w:r>
      <w:proofErr w:type="spellEnd"/>
      <w:r w:rsidRPr="001B0126">
        <w:t xml:space="preserve"> (1996b), el </w:t>
      </w:r>
      <w:r w:rsidRPr="001B0126">
        <w:rPr>
          <w:b/>
          <w:bCs/>
        </w:rPr>
        <w:t>primer momento</w:t>
      </w:r>
      <w:r w:rsidRPr="001B0126">
        <w:t> (fines del siglo XIX a mediados del siglo XX) se caracteriza por la ausencia de una formación universitaria específica y la aplicación de saberes psicológicos por profesionales de otras disciplinas (médicos, filósofos, pedagogos). Este período, denominado "psicología sin psicólogos" (</w:t>
      </w:r>
      <w:proofErr w:type="spellStart"/>
      <w:r w:rsidRPr="001B0126">
        <w:t>Vezzetti</w:t>
      </w:r>
      <w:proofErr w:type="spellEnd"/>
      <w:r w:rsidRPr="001B0126">
        <w:t>, 1996b), refleja una demanda social de conocimientos psicológicos, pero sin mecanismos de certificación o roles profesionales definidos.</w:t>
      </w:r>
    </w:p>
    <w:p w14:paraId="1835C641" w14:textId="5E4CCC89" w:rsidR="008B21A8" w:rsidRPr="008B21A8" w:rsidRDefault="001B0126" w:rsidP="001B0126">
      <w:pPr>
        <w:jc w:val="both"/>
        <w:rPr>
          <w:b/>
          <w:bCs/>
          <w:lang w:val="es-AR"/>
        </w:rPr>
      </w:pPr>
      <w:r w:rsidRPr="001B0126">
        <w:t>El </w:t>
      </w:r>
      <w:r w:rsidRPr="001B0126">
        <w:rPr>
          <w:b/>
          <w:bCs/>
        </w:rPr>
        <w:t>segundo momento</w:t>
      </w:r>
      <w:r w:rsidRPr="001B0126">
        <w:t xml:space="preserve"> (a partir de los años 1950-1960) se inicia con la creación de carreras universitarias de psicología, como la de la Universidad de Buenos Aires (UBA) en 1957. Este hito institucional, analizado por </w:t>
      </w:r>
      <w:proofErr w:type="spellStart"/>
      <w:r w:rsidRPr="001B0126">
        <w:t>Klappenbach</w:t>
      </w:r>
      <w:proofErr w:type="spellEnd"/>
      <w:r w:rsidRPr="001B0126">
        <w:t xml:space="preserve"> (2006), marca la consolidación de la psicología como disciplina autónoma, con un cuerpo teórico propio y un campo laboral diferenciado. La profesionalización se vincula al proceso de modernización cultural y académica </w:t>
      </w:r>
      <w:proofErr w:type="spellStart"/>
      <w:r w:rsidRPr="001B0126">
        <w:t>post-peronista</w:t>
      </w:r>
      <w:proofErr w:type="spellEnd"/>
      <w:r w:rsidRPr="001B0126">
        <w:t xml:space="preserve">, donde la psicología se articula con proyectos de intervención social, como la </w:t>
      </w:r>
      <w:proofErr w:type="spellStart"/>
      <w:r w:rsidRPr="001B0126">
        <w:t>psicolhigiene</w:t>
      </w:r>
      <w:proofErr w:type="spellEnd"/>
      <w:r w:rsidRPr="001B0126">
        <w:t xml:space="preserve"> y la psicología institucional (</w:t>
      </w:r>
      <w:proofErr w:type="spellStart"/>
      <w:r w:rsidRPr="001B0126">
        <w:t>Dagfal</w:t>
      </w:r>
      <w:proofErr w:type="spellEnd"/>
      <w:r w:rsidRPr="001B0126">
        <w:t>, 2009</w:t>
      </w:r>
      <w:proofErr w:type="gramStart"/>
      <w:r w:rsidRPr="001B0126">
        <w:t>).</w:t>
      </w:r>
      <w:r w:rsidR="008B21A8" w:rsidRPr="008B21A8">
        <w:rPr>
          <w:b/>
          <w:bCs/>
          <w:lang w:val="es-AR"/>
        </w:rPr>
        <w:t>I.</w:t>
      </w:r>
      <w:proofErr w:type="gramEnd"/>
      <w:r w:rsidR="008B21A8" w:rsidRPr="008B21A8">
        <w:rPr>
          <w:b/>
          <w:bCs/>
          <w:lang w:val="es-AR"/>
        </w:rPr>
        <w:t xml:space="preserve"> Sobre los inicios de la psicología en Argentina.</w:t>
      </w:r>
    </w:p>
    <w:p w14:paraId="62037185" w14:textId="77777777" w:rsidR="008B21A8" w:rsidRDefault="008B21A8" w:rsidP="008571AC">
      <w:pPr>
        <w:jc w:val="both"/>
        <w:rPr>
          <w:b/>
          <w:bCs/>
          <w:lang w:val="es-AR"/>
        </w:rPr>
      </w:pPr>
      <w:r w:rsidRPr="008B21A8">
        <w:rPr>
          <w:b/>
          <w:bCs/>
          <w:lang w:val="es-AR"/>
        </w:rPr>
        <w:t xml:space="preserve">2. ¿Cuáles son las </w:t>
      </w:r>
      <w:proofErr w:type="spellStart"/>
      <w:r w:rsidRPr="008B21A8">
        <w:rPr>
          <w:b/>
          <w:bCs/>
          <w:lang w:val="es-AR"/>
        </w:rPr>
        <w:t>caracterísitcas</w:t>
      </w:r>
      <w:proofErr w:type="spellEnd"/>
      <w:r w:rsidRPr="008B21A8">
        <w:rPr>
          <w:b/>
          <w:bCs/>
          <w:lang w:val="es-AR"/>
        </w:rPr>
        <w:t xml:space="preserve"> generales del positivismo y </w:t>
      </w:r>
      <w:proofErr w:type="spellStart"/>
      <w:r w:rsidRPr="008B21A8">
        <w:rPr>
          <w:b/>
          <w:bCs/>
          <w:lang w:val="es-AR"/>
        </w:rPr>
        <w:t>cuales</w:t>
      </w:r>
      <w:proofErr w:type="spellEnd"/>
      <w:r w:rsidRPr="008B21A8">
        <w:rPr>
          <w:b/>
          <w:bCs/>
          <w:lang w:val="es-AR"/>
        </w:rPr>
        <w:t xml:space="preserve"> son los dos rasgos que caracterizaron al positivismo en Argentina? (pp. 3-4)</w:t>
      </w:r>
    </w:p>
    <w:p w14:paraId="729D89CD" w14:textId="77777777" w:rsidR="001B0126" w:rsidRPr="001B0126" w:rsidRDefault="001B0126" w:rsidP="001B0126">
      <w:pPr>
        <w:jc w:val="both"/>
      </w:pPr>
      <w:r w:rsidRPr="001B0126">
        <w:t xml:space="preserve">El positivismo, corriente filosófica fundada por Auguste Comte, promovía la aplicación del método científico a todos los ámbitos del conocimiento. En Argentina, su recepción se enmarcó en un contexto de construcción nacional </w:t>
      </w:r>
      <w:proofErr w:type="spellStart"/>
      <w:r w:rsidRPr="001B0126">
        <w:t>post-independencia</w:t>
      </w:r>
      <w:proofErr w:type="spellEnd"/>
      <w:r w:rsidRPr="001B0126">
        <w:t xml:space="preserve">, donde las elites intelectuales buscaban herramientas para modernizar el país (Terán, 1991). Según Ana María </w:t>
      </w:r>
      <w:proofErr w:type="spellStart"/>
      <w:r w:rsidRPr="001B0126">
        <w:t>Talak</w:t>
      </w:r>
      <w:proofErr w:type="spellEnd"/>
      <w:r w:rsidRPr="001B0126">
        <w:t xml:space="preserve"> (2005), el positivismo local se caracterizó por dos rasgos:</w:t>
      </w:r>
    </w:p>
    <w:p w14:paraId="20BC6D31" w14:textId="77777777" w:rsidR="001B0126" w:rsidRPr="001B0126" w:rsidRDefault="001B0126" w:rsidP="004B6477">
      <w:pPr>
        <w:numPr>
          <w:ilvl w:val="0"/>
          <w:numId w:val="11"/>
        </w:numPr>
        <w:jc w:val="both"/>
      </w:pPr>
      <w:r w:rsidRPr="001B0126">
        <w:rPr>
          <w:b/>
          <w:bCs/>
        </w:rPr>
        <w:t>Naturalismo</w:t>
      </w:r>
      <w:r w:rsidRPr="001B0126">
        <w:t>: Reducción de todos los fenómenos (incluso los humanos) a leyes naturales, influenciado por el evolucionismo darwiniano. Ejemplo: José Ingenieros analizó la delincuencia como "degeneración" biológica y social.</w:t>
      </w:r>
    </w:p>
    <w:p w14:paraId="09ED5325" w14:textId="126B6B9E" w:rsidR="001B0126" w:rsidRDefault="001B0126" w:rsidP="004B6477">
      <w:pPr>
        <w:numPr>
          <w:ilvl w:val="0"/>
          <w:numId w:val="11"/>
        </w:numPr>
        <w:jc w:val="both"/>
      </w:pPr>
      <w:r w:rsidRPr="001B0126">
        <w:rPr>
          <w:b/>
          <w:bCs/>
        </w:rPr>
        <w:t>Cientificismo</w:t>
      </w:r>
      <w:r w:rsidRPr="001B0126">
        <w:t>: Extensión del método científico a la moral y la sociedad, reflejado en la obra de Horacio Piñero, quien fundó el primer laboratorio de psicología experimental en Buenos Aires (1901) bajo el modelo francés de Ribot y Charcot.</w:t>
      </w:r>
      <w:r>
        <w:t xml:space="preserve"> </w:t>
      </w:r>
      <w:r w:rsidRPr="001B0126">
        <w:t>Este enfoque legitimó a la psicología como ciencia natural, pero limitó su autonomía al subordinarla a la medicina y la biología (</w:t>
      </w:r>
      <w:proofErr w:type="spellStart"/>
      <w:r w:rsidRPr="001B0126">
        <w:t>Vezzetti</w:t>
      </w:r>
      <w:proofErr w:type="spellEnd"/>
      <w:r w:rsidRPr="001B0126">
        <w:t>, 1988).</w:t>
      </w:r>
    </w:p>
    <w:p w14:paraId="54F9CDA3" w14:textId="77777777" w:rsidR="00A610AA" w:rsidRDefault="00A610AA" w:rsidP="00A610AA">
      <w:pPr>
        <w:jc w:val="both"/>
      </w:pPr>
    </w:p>
    <w:p w14:paraId="1B30C1A2" w14:textId="77777777" w:rsidR="00A610AA" w:rsidRDefault="00A610AA" w:rsidP="00A610AA">
      <w:pPr>
        <w:jc w:val="both"/>
      </w:pPr>
    </w:p>
    <w:p w14:paraId="502B8C5A" w14:textId="77777777" w:rsidR="00A610AA" w:rsidRDefault="00A610AA" w:rsidP="00A610AA">
      <w:pPr>
        <w:jc w:val="both"/>
      </w:pPr>
    </w:p>
    <w:p w14:paraId="6B8D2636" w14:textId="77777777" w:rsidR="00A610AA" w:rsidRDefault="00A610AA" w:rsidP="00A610AA">
      <w:pPr>
        <w:jc w:val="both"/>
      </w:pPr>
    </w:p>
    <w:p w14:paraId="12770E2E" w14:textId="77777777" w:rsidR="00A610AA" w:rsidRPr="001B0126" w:rsidRDefault="00A610AA" w:rsidP="00A610AA">
      <w:pPr>
        <w:jc w:val="both"/>
      </w:pPr>
    </w:p>
    <w:p w14:paraId="3926E737" w14:textId="74E17FB6" w:rsidR="008B21A8" w:rsidRDefault="008B21A8" w:rsidP="008571AC">
      <w:pPr>
        <w:jc w:val="both"/>
        <w:rPr>
          <w:b/>
          <w:bCs/>
          <w:lang w:val="es-AR"/>
        </w:rPr>
      </w:pPr>
      <w:r w:rsidRPr="008B21A8">
        <w:rPr>
          <w:b/>
          <w:bCs/>
          <w:lang w:val="es-AR"/>
        </w:rPr>
        <w:lastRenderedPageBreak/>
        <w:t>3. ¿Cuáles son las características del primer curso de Psicología, dictado en la Facultad de Filosofía y Letras (UBA)? ¿Por qué fue necesario crear un segundo curso? (pp. 4-6)</w:t>
      </w:r>
    </w:p>
    <w:p w14:paraId="11A7D6A2" w14:textId="6EE1C6DC" w:rsidR="001B0126" w:rsidRDefault="001B0126" w:rsidP="001B0126">
      <w:pPr>
        <w:jc w:val="both"/>
      </w:pPr>
      <w:r w:rsidRPr="001B0126">
        <w:t>El primer curso de psicología en la Facultad de Filosofía y Letras (UBA, 1896), dictado por Rodolfo Rivarola y luego por Horacio Piñero, se centró en la </w:t>
      </w:r>
      <w:r w:rsidRPr="001B0126">
        <w:rPr>
          <w:b/>
          <w:bCs/>
        </w:rPr>
        <w:t>psicología experimental</w:t>
      </w:r>
      <w:r w:rsidRPr="001B0126">
        <w:t>, vinculada a la fisiología y la psicopatología. Piñero, médico formado en Europa, adoptó el modelo de Claude Bernard, priorizando la observación y la experimentación en laboratorios (</w:t>
      </w:r>
      <w:proofErr w:type="spellStart"/>
      <w:r w:rsidRPr="001B0126">
        <w:t>Klappenbach</w:t>
      </w:r>
      <w:proofErr w:type="spellEnd"/>
      <w:r w:rsidRPr="001B0126">
        <w:t>, 1987). Sin embargo, este enfoque excluía fenómenos psicológicos complejos (emociones, pensamiento abstracto).</w:t>
      </w:r>
    </w:p>
    <w:p w14:paraId="7C6D9479" w14:textId="35A83C94" w:rsidR="001B0126" w:rsidRPr="001B0126" w:rsidRDefault="001B0126" w:rsidP="001B0126">
      <w:pPr>
        <w:jc w:val="both"/>
      </w:pPr>
      <w:r w:rsidRPr="001B0126">
        <w:t>La creación de un </w:t>
      </w:r>
      <w:r w:rsidRPr="001B0126">
        <w:rPr>
          <w:b/>
          <w:bCs/>
        </w:rPr>
        <w:t>segundo curso</w:t>
      </w:r>
      <w:r w:rsidRPr="001B0126">
        <w:t xml:space="preserve"> (1907), a cargo de </w:t>
      </w:r>
      <w:proofErr w:type="spellStart"/>
      <w:r w:rsidRPr="001B0126">
        <w:t>Felix</w:t>
      </w:r>
      <w:proofErr w:type="spellEnd"/>
      <w:r w:rsidRPr="001B0126">
        <w:t xml:space="preserve"> Krueger y luego José Ingenieros, respondió a la necesidad de abordar la "psicología filosófica", integrando aspectos metafísicos y sociales. Ingenieros, en </w:t>
      </w:r>
      <w:r w:rsidRPr="001B0126">
        <w:rPr>
          <w:i/>
          <w:iCs/>
        </w:rPr>
        <w:t>Principios de psicología biológica</w:t>
      </w:r>
      <w:r w:rsidRPr="001B0126">
        <w:t> (1911), propuso una síntesis entre biología y filosofía, criticando el reduccionismo experimentalista. Este dualismo reflejó tensiones entre las tradiciones alemana (Wundt) y francesa (Ribot) en la psicología argentina.</w:t>
      </w:r>
    </w:p>
    <w:p w14:paraId="2480F20A" w14:textId="4A011891" w:rsidR="008B21A8" w:rsidRDefault="008B21A8" w:rsidP="008571AC">
      <w:pPr>
        <w:jc w:val="both"/>
        <w:rPr>
          <w:b/>
          <w:bCs/>
          <w:lang w:val="es-AR"/>
        </w:rPr>
      </w:pPr>
      <w:r w:rsidRPr="008B21A8">
        <w:rPr>
          <w:b/>
          <w:bCs/>
          <w:lang w:val="es-AR"/>
        </w:rPr>
        <w:t>4. Desarrolle las principales características de la Sociedad de Psicología de Buenos Aires y explique por qué no es posible plantear del inicio de una profesionalización de la psicología a partir de su creación. (pp. 7-8)</w:t>
      </w:r>
    </w:p>
    <w:p w14:paraId="757F962A" w14:textId="77777777" w:rsidR="00D4146D" w:rsidRPr="00D4146D" w:rsidRDefault="00D4146D" w:rsidP="00D4146D">
      <w:pPr>
        <w:jc w:val="both"/>
      </w:pPr>
      <w:r w:rsidRPr="00D4146D">
        <w:t>Fundada en 1908, la Sociedad de Psicología de Buenos Aires reunió a médicos, pedagogos y criminólogos en torno a la difusión de saberes psicológicos. Publicó los </w:t>
      </w:r>
      <w:r w:rsidRPr="00D4146D">
        <w:rPr>
          <w:i/>
          <w:iCs/>
        </w:rPr>
        <w:t>Anales de Psicología</w:t>
      </w:r>
      <w:r w:rsidRPr="00D4146D">
        <w:t xml:space="preserve"> (1909-1914), donde se discutían temas como la enseñanza de la psicología y sus aplicaciones clínicas (Ríos &amp; </w:t>
      </w:r>
      <w:proofErr w:type="spellStart"/>
      <w:r w:rsidRPr="00D4146D">
        <w:t>Talak</w:t>
      </w:r>
      <w:proofErr w:type="spellEnd"/>
      <w:r w:rsidRPr="00D4146D">
        <w:t xml:space="preserve">, 1998). Sin embargo, según </w:t>
      </w:r>
      <w:proofErr w:type="spellStart"/>
      <w:r w:rsidRPr="00D4146D">
        <w:t>Talak</w:t>
      </w:r>
      <w:proofErr w:type="spellEnd"/>
      <w:r w:rsidRPr="00D4146D">
        <w:t xml:space="preserve"> (2005), su labor no impulsó la profesionalización debido a:</w:t>
      </w:r>
    </w:p>
    <w:p w14:paraId="3AB0D1C7" w14:textId="77777777" w:rsidR="00D4146D" w:rsidRPr="00D4146D" w:rsidRDefault="00D4146D" w:rsidP="004B6477">
      <w:pPr>
        <w:numPr>
          <w:ilvl w:val="0"/>
          <w:numId w:val="12"/>
        </w:numPr>
        <w:jc w:val="both"/>
      </w:pPr>
      <w:r w:rsidRPr="00D4146D">
        <w:rPr>
          <w:b/>
          <w:bCs/>
        </w:rPr>
        <w:t>Ausencia de formación específica</w:t>
      </w:r>
      <w:r w:rsidRPr="00D4146D">
        <w:t>: Los miembros provenían de otras disciplinas, sin un currículo estandarizado.</w:t>
      </w:r>
    </w:p>
    <w:p w14:paraId="2C6C9756" w14:textId="77777777" w:rsidR="00D4146D" w:rsidRPr="00D4146D" w:rsidRDefault="00D4146D" w:rsidP="004B6477">
      <w:pPr>
        <w:numPr>
          <w:ilvl w:val="0"/>
          <w:numId w:val="12"/>
        </w:numPr>
        <w:jc w:val="both"/>
      </w:pPr>
      <w:r w:rsidRPr="00D4146D">
        <w:rPr>
          <w:b/>
          <w:bCs/>
        </w:rPr>
        <w:t>Falta de regulación laboral</w:t>
      </w:r>
      <w:r w:rsidRPr="00D4146D">
        <w:t>: No existían mecanismos para controlar el ejercicio profesional ni delimitar incumbencias.</w:t>
      </w:r>
    </w:p>
    <w:p w14:paraId="0D5A58AA" w14:textId="2BA74A4F" w:rsidR="001B0126" w:rsidRPr="001B0126" w:rsidRDefault="00D4146D" w:rsidP="004B6477">
      <w:pPr>
        <w:numPr>
          <w:ilvl w:val="0"/>
          <w:numId w:val="12"/>
        </w:numPr>
        <w:jc w:val="both"/>
      </w:pPr>
      <w:r w:rsidRPr="00D4146D">
        <w:rPr>
          <w:b/>
          <w:bCs/>
        </w:rPr>
        <w:t>Fragmentación teórica</w:t>
      </w:r>
      <w:r w:rsidRPr="00D4146D">
        <w:t>: Las discusiones en los </w:t>
      </w:r>
      <w:r w:rsidRPr="00D4146D">
        <w:rPr>
          <w:i/>
          <w:iCs/>
        </w:rPr>
        <w:t>Anales</w:t>
      </w:r>
      <w:r w:rsidRPr="00D4146D">
        <w:t> evidenciaron disputas entre enfoques experimentales, filosóficos y clínicos, sin consenso sobre el objeto de la psicología.</w:t>
      </w:r>
    </w:p>
    <w:p w14:paraId="1F362C49" w14:textId="0DFF11CB" w:rsidR="008B21A8" w:rsidRDefault="008B21A8" w:rsidP="008571AC">
      <w:pPr>
        <w:jc w:val="both"/>
        <w:rPr>
          <w:b/>
          <w:bCs/>
          <w:lang w:val="es-AR"/>
        </w:rPr>
      </w:pPr>
      <w:r w:rsidRPr="008B21A8">
        <w:rPr>
          <w:b/>
          <w:bCs/>
          <w:lang w:val="es-AR"/>
        </w:rPr>
        <w:t>5. ¿Cuáles fueron los principales ámbitos de uso o aplicación de la psicología durante este período? Señale brevemente las características de cada una de ellas. (pp. 8-13)</w:t>
      </w:r>
    </w:p>
    <w:p w14:paraId="41A984F6" w14:textId="77777777" w:rsidR="00D4146D" w:rsidRPr="00D4146D" w:rsidRDefault="00D4146D" w:rsidP="00D4146D">
      <w:pPr>
        <w:jc w:val="both"/>
      </w:pPr>
      <w:r w:rsidRPr="00D4146D">
        <w:rPr>
          <w:b/>
          <w:bCs/>
        </w:rPr>
        <w:t>Clínica</w:t>
      </w:r>
      <w:r w:rsidRPr="00D4146D">
        <w:t>: Influenciada por la psiquiatría francesa (Charcot, Janet), José Ingenieros introdujo la hipnosis y la sugestión terapéutica en el Hospital San Roque. Su obra </w:t>
      </w:r>
      <w:r w:rsidRPr="00D4146D">
        <w:rPr>
          <w:i/>
          <w:iCs/>
        </w:rPr>
        <w:t>Histeria y sugestión</w:t>
      </w:r>
      <w:r w:rsidRPr="00D4146D">
        <w:t> (1904) fusionó psicopatología y neurología, aunque con un enfoque ecléctico que combinaba teorías contradictorias (</w:t>
      </w:r>
      <w:proofErr w:type="spellStart"/>
      <w:r w:rsidRPr="00D4146D">
        <w:t>Vezzetti</w:t>
      </w:r>
      <w:proofErr w:type="spellEnd"/>
      <w:r w:rsidRPr="00D4146D">
        <w:t>, 1996).</w:t>
      </w:r>
    </w:p>
    <w:p w14:paraId="1F5E9E05" w14:textId="77777777" w:rsidR="00D4146D" w:rsidRPr="00D4146D" w:rsidRDefault="00D4146D" w:rsidP="00D4146D">
      <w:pPr>
        <w:jc w:val="both"/>
      </w:pPr>
      <w:r w:rsidRPr="00D4146D">
        <w:rPr>
          <w:b/>
          <w:bCs/>
        </w:rPr>
        <w:t>Educación</w:t>
      </w:r>
      <w:r w:rsidRPr="00D4146D">
        <w:t xml:space="preserve">: Bajo el influjo de la Ley 1420 (educación obligatoria), </w:t>
      </w:r>
      <w:proofErr w:type="spellStart"/>
      <w:r w:rsidRPr="00D4146D">
        <w:t>Victor</w:t>
      </w:r>
      <w:proofErr w:type="spellEnd"/>
      <w:r w:rsidRPr="00D4146D">
        <w:t xml:space="preserve"> Mercante aplicó </w:t>
      </w:r>
      <w:proofErr w:type="spellStart"/>
      <w:r w:rsidRPr="00D4146D">
        <w:t>tests</w:t>
      </w:r>
      <w:proofErr w:type="spellEnd"/>
      <w:r w:rsidRPr="00D4146D">
        <w:t xml:space="preserve"> psicométricos en escuelas para medir aptitudes raciales y de género, inspirado en Stanley Hall. Este enfoque, criticado por su determinismo biológico, buscaba "civilizar" a la población inmigrante (</w:t>
      </w:r>
      <w:proofErr w:type="spellStart"/>
      <w:r w:rsidRPr="00D4146D">
        <w:t>Talak</w:t>
      </w:r>
      <w:proofErr w:type="spellEnd"/>
      <w:r w:rsidRPr="00D4146D">
        <w:t>, 2005).</w:t>
      </w:r>
    </w:p>
    <w:p w14:paraId="7683288A" w14:textId="63222F64" w:rsidR="001B0126" w:rsidRPr="001B0126" w:rsidRDefault="00D4146D" w:rsidP="00D4146D">
      <w:pPr>
        <w:jc w:val="both"/>
      </w:pPr>
      <w:r w:rsidRPr="00D4146D">
        <w:rPr>
          <w:b/>
          <w:bCs/>
        </w:rPr>
        <w:t>Criminología</w:t>
      </w:r>
      <w:r w:rsidRPr="00D4146D">
        <w:t xml:space="preserve">: José Ingenieros y Francisco de </w:t>
      </w:r>
      <w:proofErr w:type="spellStart"/>
      <w:r w:rsidRPr="00D4146D">
        <w:t>Veyga</w:t>
      </w:r>
      <w:proofErr w:type="spellEnd"/>
      <w:r w:rsidRPr="00D4146D">
        <w:t xml:space="preserve"> estudiaron la delincuencia desde un marco </w:t>
      </w:r>
      <w:proofErr w:type="spellStart"/>
      <w:r w:rsidRPr="00D4146D">
        <w:t>lombrosiano</w:t>
      </w:r>
      <w:proofErr w:type="spellEnd"/>
      <w:r w:rsidRPr="00D4146D">
        <w:t>, pero incorporando factores sociales. En el Instituto de Criminología (1907-1911), clasificaron delincuentes según su "peligrosidad", vinculando psicopatología y marginalidad urbana (</w:t>
      </w:r>
      <w:proofErr w:type="spellStart"/>
      <w:r w:rsidRPr="00D4146D">
        <w:t>Caimari</w:t>
      </w:r>
      <w:proofErr w:type="spellEnd"/>
      <w:r w:rsidRPr="00D4146D">
        <w:t>, 2004).</w:t>
      </w:r>
    </w:p>
    <w:p w14:paraId="6731D1AC" w14:textId="0160B818" w:rsidR="00150285" w:rsidRPr="00B04ECD" w:rsidRDefault="008B21A8" w:rsidP="00B04ECD">
      <w:pPr>
        <w:jc w:val="center"/>
        <w:rPr>
          <w:b/>
          <w:bCs/>
          <w:lang w:val="es-AR"/>
        </w:rPr>
      </w:pPr>
      <w:r w:rsidRPr="008B21A8">
        <w:rPr>
          <w:b/>
          <w:bCs/>
          <w:lang w:val="es-AR"/>
        </w:rPr>
        <w:lastRenderedPageBreak/>
        <w:t>Interludio</w:t>
      </w:r>
    </w:p>
    <w:p w14:paraId="586032A1" w14:textId="7975B660" w:rsidR="008B21A8" w:rsidRDefault="008B21A8" w:rsidP="008571AC">
      <w:pPr>
        <w:jc w:val="both"/>
        <w:rPr>
          <w:b/>
          <w:bCs/>
          <w:lang w:val="es-AR"/>
        </w:rPr>
      </w:pPr>
      <w:r w:rsidRPr="008B21A8">
        <w:rPr>
          <w:b/>
          <w:bCs/>
          <w:lang w:val="es-AR"/>
        </w:rPr>
        <w:t>6. Señale tres eventos destacables para la historia de la profesionalización en Argentina entre las décadas de 1930 y 1950, aproximadamente (pp. 14-15).</w:t>
      </w:r>
    </w:p>
    <w:p w14:paraId="4ED3402F" w14:textId="1A986EE5" w:rsidR="00D4146D" w:rsidRPr="00D4146D" w:rsidRDefault="00D4146D" w:rsidP="00D4146D">
      <w:pPr>
        <w:jc w:val="both"/>
      </w:pPr>
      <w:r w:rsidRPr="00D4146D">
        <w:rPr>
          <w:b/>
          <w:bCs/>
        </w:rPr>
        <w:t xml:space="preserve">Reforma Universitaria de 1918 y </w:t>
      </w:r>
      <w:proofErr w:type="spellStart"/>
      <w:r w:rsidRPr="00D4146D">
        <w:rPr>
          <w:b/>
          <w:bCs/>
        </w:rPr>
        <w:t>antipositivismo</w:t>
      </w:r>
      <w:proofErr w:type="spellEnd"/>
      <w:r w:rsidRPr="00D4146D">
        <w:t xml:space="preserve">: Coriolano </w:t>
      </w:r>
      <w:proofErr w:type="spellStart"/>
      <w:r w:rsidRPr="00D4146D">
        <w:t>Alberini</w:t>
      </w:r>
      <w:proofErr w:type="spellEnd"/>
      <w:r w:rsidRPr="00D4146D">
        <w:t>, decano de la UBA, introdujo corrientes humanistas (Bergson, Dilthey) que cuestionaron el naturalismo positivista, abriendo espacio para la fenomenología y el psicoanálisis (</w:t>
      </w:r>
      <w:proofErr w:type="spellStart"/>
      <w:r w:rsidRPr="00D4146D">
        <w:t>Vezzetti</w:t>
      </w:r>
      <w:proofErr w:type="spellEnd"/>
      <w:r w:rsidRPr="00D4146D">
        <w:t>, 1988).</w:t>
      </w:r>
    </w:p>
    <w:p w14:paraId="195239D2" w14:textId="77777777" w:rsidR="00D4146D" w:rsidRPr="00D4146D" w:rsidRDefault="00D4146D" w:rsidP="00D4146D">
      <w:pPr>
        <w:jc w:val="both"/>
      </w:pPr>
      <w:r w:rsidRPr="00D4146D">
        <w:rPr>
          <w:b/>
          <w:bCs/>
        </w:rPr>
        <w:t>Creación de la Asociación Psicoanalítica Argentina (APA, 1942)</w:t>
      </w:r>
      <w:r w:rsidRPr="00D4146D">
        <w:t>: Primera institución psicoanalítica reconocida por la IPA en Latinoamérica, aunque restringida a médicos hasta 1967 (</w:t>
      </w:r>
      <w:proofErr w:type="spellStart"/>
      <w:r w:rsidRPr="00D4146D">
        <w:t>Balán</w:t>
      </w:r>
      <w:proofErr w:type="spellEnd"/>
      <w:r w:rsidRPr="00D4146D">
        <w:t>, 1991).</w:t>
      </w:r>
    </w:p>
    <w:p w14:paraId="65FC8BE4" w14:textId="5063A572" w:rsidR="001B0126" w:rsidRPr="00D4146D" w:rsidRDefault="00D4146D" w:rsidP="00D4146D">
      <w:pPr>
        <w:jc w:val="both"/>
      </w:pPr>
      <w:r w:rsidRPr="00D4146D">
        <w:rPr>
          <w:b/>
          <w:bCs/>
        </w:rPr>
        <w:t>Licenciatura en Psicotecnia (Tucumán, 1948)</w:t>
      </w:r>
      <w:r w:rsidRPr="00D4146D">
        <w:t>: Carrera pionera en orientación vocacional, antecedente directo de las carreras de psicología de los años 1960 (</w:t>
      </w:r>
      <w:proofErr w:type="spellStart"/>
      <w:r w:rsidRPr="00D4146D">
        <w:t>Klappenbach</w:t>
      </w:r>
      <w:proofErr w:type="spellEnd"/>
      <w:r w:rsidRPr="00D4146D">
        <w:t>, 2001).</w:t>
      </w:r>
    </w:p>
    <w:p w14:paraId="7D83260C" w14:textId="77777777" w:rsidR="008B21A8" w:rsidRPr="008B21A8" w:rsidRDefault="008B21A8" w:rsidP="008571AC">
      <w:pPr>
        <w:jc w:val="center"/>
        <w:rPr>
          <w:b/>
          <w:bCs/>
          <w:lang w:val="es-AR"/>
        </w:rPr>
      </w:pPr>
      <w:r w:rsidRPr="008B21A8">
        <w:rPr>
          <w:b/>
          <w:bCs/>
          <w:lang w:val="es-AR"/>
        </w:rPr>
        <w:t>II. La profesionalización de la psicología.</w:t>
      </w:r>
    </w:p>
    <w:p w14:paraId="2B579937" w14:textId="77777777" w:rsidR="008B21A8" w:rsidRDefault="008B21A8" w:rsidP="008571AC">
      <w:pPr>
        <w:jc w:val="both"/>
        <w:rPr>
          <w:b/>
          <w:bCs/>
          <w:lang w:val="es-AR"/>
        </w:rPr>
      </w:pPr>
      <w:r w:rsidRPr="008B21A8">
        <w:rPr>
          <w:b/>
          <w:bCs/>
          <w:lang w:val="es-AR"/>
        </w:rPr>
        <w:t xml:space="preserve">7. ¿Cuál fue el impacto de los "años sesenta" en el campo científico, artístico, cultural y, especialmente en el </w:t>
      </w:r>
      <w:proofErr w:type="spellStart"/>
      <w:r w:rsidRPr="008B21A8">
        <w:rPr>
          <w:b/>
          <w:bCs/>
          <w:lang w:val="es-AR"/>
        </w:rPr>
        <w:t>ambito</w:t>
      </w:r>
      <w:proofErr w:type="spellEnd"/>
      <w:r w:rsidRPr="008B21A8">
        <w:rPr>
          <w:b/>
          <w:bCs/>
          <w:lang w:val="es-AR"/>
        </w:rPr>
        <w:t xml:space="preserve"> académico universitario? (pp. 16-18)</w:t>
      </w:r>
    </w:p>
    <w:p w14:paraId="1806C189" w14:textId="77777777" w:rsidR="00D4146D" w:rsidRPr="00D4146D" w:rsidRDefault="00D4146D" w:rsidP="00D4146D">
      <w:pPr>
        <w:jc w:val="both"/>
      </w:pPr>
      <w:r w:rsidRPr="00D4146D">
        <w:t>Los años sesenta en Argentina estuvieron marcados por la </w:t>
      </w:r>
      <w:r w:rsidRPr="00D4146D">
        <w:rPr>
          <w:b/>
          <w:bCs/>
        </w:rPr>
        <w:t>Revolución Libertadora</w:t>
      </w:r>
      <w:r w:rsidRPr="00D4146D">
        <w:t> (1955) y el proyecto desarrollista. En el ámbito académico:</w:t>
      </w:r>
    </w:p>
    <w:p w14:paraId="563B50C0" w14:textId="77777777" w:rsidR="00D4146D" w:rsidRPr="00D4146D" w:rsidRDefault="00D4146D" w:rsidP="004B6477">
      <w:pPr>
        <w:numPr>
          <w:ilvl w:val="0"/>
          <w:numId w:val="13"/>
        </w:numPr>
        <w:jc w:val="both"/>
      </w:pPr>
      <w:r w:rsidRPr="00D4146D">
        <w:rPr>
          <w:b/>
          <w:bCs/>
        </w:rPr>
        <w:t>Ciencia</w:t>
      </w:r>
      <w:r w:rsidRPr="00D4146D">
        <w:t xml:space="preserve">: Se adoptaron modelos teóricos como el estructuralismo y el marxismo </w:t>
      </w:r>
      <w:proofErr w:type="spellStart"/>
      <w:r w:rsidRPr="00D4146D">
        <w:t>althusseriano</w:t>
      </w:r>
      <w:proofErr w:type="spellEnd"/>
      <w:r w:rsidRPr="00D4146D">
        <w:t>, promoviendo interdisciplinariedad entre psicología, sociología y antropología (</w:t>
      </w:r>
      <w:proofErr w:type="spellStart"/>
      <w:r w:rsidRPr="00D4146D">
        <w:t>Vezzetti</w:t>
      </w:r>
      <w:proofErr w:type="spellEnd"/>
      <w:r w:rsidRPr="00D4146D">
        <w:t>, 2004).</w:t>
      </w:r>
    </w:p>
    <w:p w14:paraId="3C95C77E" w14:textId="77777777" w:rsidR="00D4146D" w:rsidRPr="00D4146D" w:rsidRDefault="00D4146D" w:rsidP="004B6477">
      <w:pPr>
        <w:numPr>
          <w:ilvl w:val="0"/>
          <w:numId w:val="13"/>
        </w:numPr>
        <w:jc w:val="both"/>
      </w:pPr>
      <w:r w:rsidRPr="00D4146D">
        <w:rPr>
          <w:b/>
          <w:bCs/>
        </w:rPr>
        <w:t>Arte</w:t>
      </w:r>
      <w:r w:rsidRPr="00D4146D">
        <w:t>: El Instituto Di Tella (1958) fomentó vanguardias artísticas ligadas a la psicología social, mientras editoriales como EUDEBA democratizaron el acceso a textos científicos (King, 1985).</w:t>
      </w:r>
    </w:p>
    <w:p w14:paraId="2A853D8C" w14:textId="31D7FA52" w:rsidR="001B0126" w:rsidRPr="001B0126" w:rsidRDefault="00D4146D" w:rsidP="004B6477">
      <w:pPr>
        <w:numPr>
          <w:ilvl w:val="0"/>
          <w:numId w:val="13"/>
        </w:numPr>
        <w:jc w:val="both"/>
      </w:pPr>
      <w:r w:rsidRPr="00D4146D">
        <w:rPr>
          <w:b/>
          <w:bCs/>
        </w:rPr>
        <w:t>Universidad</w:t>
      </w:r>
      <w:r w:rsidRPr="00D4146D">
        <w:t>: La autonomía universitaria post-1955 permitió la creación de carreras como psicología, pero también generó tensiones entre "laicos y libres", exacerbadas por el golpe de Onganía (1966) y la Noche de los Bastones Largos (</w:t>
      </w:r>
      <w:proofErr w:type="spellStart"/>
      <w:r w:rsidRPr="00D4146D">
        <w:t>Sigal</w:t>
      </w:r>
      <w:proofErr w:type="spellEnd"/>
      <w:r w:rsidRPr="00D4146D">
        <w:t>, 1991).</w:t>
      </w:r>
    </w:p>
    <w:p w14:paraId="5A9D9A63" w14:textId="23CA7F60" w:rsidR="008B21A8" w:rsidRDefault="008B21A8" w:rsidP="008571AC">
      <w:pPr>
        <w:jc w:val="both"/>
        <w:rPr>
          <w:b/>
          <w:bCs/>
          <w:lang w:val="es-AR"/>
        </w:rPr>
      </w:pPr>
      <w:r w:rsidRPr="008B21A8">
        <w:rPr>
          <w:b/>
          <w:bCs/>
          <w:lang w:val="es-AR"/>
        </w:rPr>
        <w:t>8. Desarrolle las principales características del Primer Congreso Argentino de Psicología y su relevancia en relación con las carreras universitarias de psicología. (pp. 18-20)</w:t>
      </w:r>
    </w:p>
    <w:p w14:paraId="0C6CB466" w14:textId="77777777" w:rsidR="00D4146D" w:rsidRPr="00D4146D" w:rsidRDefault="00D4146D" w:rsidP="00D4146D">
      <w:pPr>
        <w:jc w:val="both"/>
      </w:pPr>
      <w:r w:rsidRPr="00D4146D">
        <w:t>Organizado en Tucumán, el Congreso reunió a 200 participantes de diversas disciplinas, con ponencias en áreas como psicología jurídica, educativa y clínica. Su relevancia radica en:</w:t>
      </w:r>
    </w:p>
    <w:p w14:paraId="415168EC" w14:textId="77777777" w:rsidR="00D4146D" w:rsidRPr="00D4146D" w:rsidRDefault="00D4146D" w:rsidP="004B6477">
      <w:pPr>
        <w:numPr>
          <w:ilvl w:val="0"/>
          <w:numId w:val="14"/>
        </w:numPr>
        <w:jc w:val="both"/>
      </w:pPr>
      <w:r w:rsidRPr="00D4146D">
        <w:rPr>
          <w:b/>
          <w:bCs/>
        </w:rPr>
        <w:t>Legitimación social</w:t>
      </w:r>
      <w:r w:rsidRPr="00D4146D">
        <w:t>: Mostró la utilidad de la psicología en problemas nacionales (inmigración, delincuencia).</w:t>
      </w:r>
    </w:p>
    <w:p w14:paraId="6B330497" w14:textId="77777777" w:rsidR="00D4146D" w:rsidRPr="00D4146D" w:rsidRDefault="00D4146D" w:rsidP="004B6477">
      <w:pPr>
        <w:numPr>
          <w:ilvl w:val="0"/>
          <w:numId w:val="14"/>
        </w:numPr>
        <w:jc w:val="both"/>
      </w:pPr>
      <w:r w:rsidRPr="00D4146D">
        <w:rPr>
          <w:b/>
          <w:bCs/>
        </w:rPr>
        <w:t>Propuesta curricular</w:t>
      </w:r>
      <w:r w:rsidRPr="00D4146D">
        <w:t>: Sugirió integrar la psicología en facultades humanísticas, aunque las carreras posteriores priorizaron un enfoque clínico-psicoanalítico (</w:t>
      </w:r>
      <w:proofErr w:type="spellStart"/>
      <w:r w:rsidRPr="00D4146D">
        <w:t>Dagfal</w:t>
      </w:r>
      <w:proofErr w:type="spellEnd"/>
      <w:r w:rsidRPr="00D4146D">
        <w:t>, 1998).</w:t>
      </w:r>
    </w:p>
    <w:p w14:paraId="17BE7FA3" w14:textId="3CB04EE4" w:rsidR="001B0126" w:rsidRDefault="00D4146D" w:rsidP="004B6477">
      <w:pPr>
        <w:numPr>
          <w:ilvl w:val="0"/>
          <w:numId w:val="14"/>
        </w:numPr>
        <w:jc w:val="both"/>
      </w:pPr>
      <w:r w:rsidRPr="00D4146D">
        <w:rPr>
          <w:b/>
          <w:bCs/>
        </w:rPr>
        <w:t>Exclusión de psicólogos</w:t>
      </w:r>
      <w:r w:rsidRPr="00D4146D">
        <w:t xml:space="preserve">: La mayoría de </w:t>
      </w:r>
      <w:r w:rsidRPr="00D4146D">
        <w:t>los expositores</w:t>
      </w:r>
      <w:r w:rsidRPr="00D4146D">
        <w:t xml:space="preserve"> eran médicos o filósofos, evidenciando la ausencia de profesionales formados en psicología.</w:t>
      </w:r>
    </w:p>
    <w:p w14:paraId="30F6D496" w14:textId="77777777" w:rsidR="00A610AA" w:rsidRDefault="00A610AA" w:rsidP="00A610AA">
      <w:pPr>
        <w:jc w:val="both"/>
      </w:pPr>
    </w:p>
    <w:p w14:paraId="094AF982" w14:textId="77777777" w:rsidR="00A610AA" w:rsidRDefault="00A610AA" w:rsidP="00A610AA">
      <w:pPr>
        <w:jc w:val="both"/>
      </w:pPr>
    </w:p>
    <w:p w14:paraId="2B2AED5F" w14:textId="77777777" w:rsidR="00A610AA" w:rsidRPr="001B0126" w:rsidRDefault="00A610AA" w:rsidP="00A610AA">
      <w:pPr>
        <w:jc w:val="both"/>
      </w:pPr>
    </w:p>
    <w:p w14:paraId="6B38A5C6" w14:textId="7B196181" w:rsidR="008B21A8" w:rsidRDefault="008B21A8" w:rsidP="008571AC">
      <w:pPr>
        <w:jc w:val="both"/>
        <w:rPr>
          <w:b/>
          <w:bCs/>
          <w:lang w:val="es-AR"/>
        </w:rPr>
      </w:pPr>
      <w:r w:rsidRPr="008B21A8">
        <w:rPr>
          <w:b/>
          <w:bCs/>
          <w:lang w:val="es-AR"/>
        </w:rPr>
        <w:lastRenderedPageBreak/>
        <w:t xml:space="preserve">9. Desarrolle las circunstancias que llevan al cruce de la historia de la psicología y la historia del </w:t>
      </w:r>
      <w:proofErr w:type="spellStart"/>
      <w:r w:rsidRPr="008B21A8">
        <w:rPr>
          <w:b/>
          <w:bCs/>
          <w:lang w:val="es-AR"/>
        </w:rPr>
        <w:t>psicoanalisis</w:t>
      </w:r>
      <w:proofErr w:type="spellEnd"/>
      <w:r w:rsidRPr="008B21A8">
        <w:rPr>
          <w:b/>
          <w:bCs/>
          <w:lang w:val="es-AR"/>
        </w:rPr>
        <w:t xml:space="preserve"> en Argentina (pp. 20-22).</w:t>
      </w:r>
    </w:p>
    <w:p w14:paraId="0D8C187A" w14:textId="77777777" w:rsidR="00D4146D" w:rsidRPr="00D4146D" w:rsidRDefault="00D4146D" w:rsidP="00D4146D">
      <w:pPr>
        <w:jc w:val="both"/>
      </w:pPr>
      <w:r w:rsidRPr="00D4146D">
        <w:t xml:space="preserve">Este cruce se consolidó con la renovación curricular de la UBA en 1958, dirigida por Enrique </w:t>
      </w:r>
      <w:proofErr w:type="spellStart"/>
      <w:r w:rsidRPr="00D4146D">
        <w:t>Butelman</w:t>
      </w:r>
      <w:proofErr w:type="spellEnd"/>
      <w:r w:rsidRPr="00D4146D">
        <w:t>. Factores clave:</w:t>
      </w:r>
    </w:p>
    <w:p w14:paraId="5293B931" w14:textId="77777777" w:rsidR="00D4146D" w:rsidRPr="00D4146D" w:rsidRDefault="00D4146D" w:rsidP="004B6477">
      <w:pPr>
        <w:numPr>
          <w:ilvl w:val="0"/>
          <w:numId w:val="15"/>
        </w:numPr>
        <w:jc w:val="both"/>
      </w:pPr>
      <w:r w:rsidRPr="00D4146D">
        <w:rPr>
          <w:b/>
          <w:bCs/>
        </w:rPr>
        <w:t>Inclusión de psicoanalistas</w:t>
      </w:r>
      <w:r w:rsidRPr="00D4146D">
        <w:t xml:space="preserve">: José Bleger y Fernando Ulloa, discípulos de Enrique </w:t>
      </w:r>
      <w:proofErr w:type="spellStart"/>
      <w:r w:rsidRPr="00D4146D">
        <w:t>Pichon</w:t>
      </w:r>
      <w:proofErr w:type="spellEnd"/>
      <w:r w:rsidRPr="00D4146D">
        <w:t>-Rivière, introdujeron el "psicoanálisis operativo", aplicable a grupos e instituciones.</w:t>
      </w:r>
    </w:p>
    <w:p w14:paraId="08346179" w14:textId="77777777" w:rsidR="00D4146D" w:rsidRPr="00D4146D" w:rsidRDefault="00D4146D" w:rsidP="004B6477">
      <w:pPr>
        <w:numPr>
          <w:ilvl w:val="0"/>
          <w:numId w:val="15"/>
        </w:numPr>
        <w:jc w:val="both"/>
      </w:pPr>
      <w:r w:rsidRPr="00D4146D">
        <w:rPr>
          <w:b/>
          <w:bCs/>
        </w:rPr>
        <w:t>Influencia de la APA</w:t>
      </w:r>
      <w:r w:rsidRPr="00D4146D">
        <w:t>: Aunque inicialmente restrictiva, su prestigio legitimó el psicoanálisis como marco teórico dominante en la formación psicológica (</w:t>
      </w:r>
      <w:proofErr w:type="spellStart"/>
      <w:r w:rsidRPr="00D4146D">
        <w:t>Plotkin</w:t>
      </w:r>
      <w:proofErr w:type="spellEnd"/>
      <w:r w:rsidRPr="00D4146D">
        <w:t>, 2003).</w:t>
      </w:r>
    </w:p>
    <w:p w14:paraId="7A71BE2D" w14:textId="593490E6" w:rsidR="001B0126" w:rsidRDefault="00D4146D" w:rsidP="004B6477">
      <w:pPr>
        <w:numPr>
          <w:ilvl w:val="0"/>
          <w:numId w:val="15"/>
        </w:numPr>
        <w:jc w:val="both"/>
      </w:pPr>
      <w:r w:rsidRPr="00D4146D">
        <w:rPr>
          <w:b/>
          <w:bCs/>
        </w:rPr>
        <w:t>Contexto político</w:t>
      </w:r>
      <w:r w:rsidRPr="00D4146D">
        <w:t xml:space="preserve">: La radicalización estudiantil post-1966 favoreció enfoques críticos, como el </w:t>
      </w:r>
      <w:proofErr w:type="spellStart"/>
      <w:r w:rsidRPr="00D4146D">
        <w:t>lacanismo</w:t>
      </w:r>
      <w:proofErr w:type="spellEnd"/>
      <w:r w:rsidRPr="00D4146D">
        <w:t>, que cuestionaron el modelo médico hegemónico (</w:t>
      </w:r>
      <w:proofErr w:type="spellStart"/>
      <w:r w:rsidRPr="00D4146D">
        <w:t>Vezzetti</w:t>
      </w:r>
      <w:proofErr w:type="spellEnd"/>
      <w:r w:rsidRPr="00D4146D">
        <w:t>, 2004).</w:t>
      </w:r>
    </w:p>
    <w:p w14:paraId="773C86A7" w14:textId="690EDE44" w:rsidR="008B21A8" w:rsidRDefault="008B21A8" w:rsidP="008571AC">
      <w:pPr>
        <w:jc w:val="both"/>
        <w:rPr>
          <w:b/>
          <w:bCs/>
          <w:lang w:val="es-AR"/>
        </w:rPr>
      </w:pPr>
      <w:r w:rsidRPr="008B21A8">
        <w:rPr>
          <w:b/>
          <w:bCs/>
          <w:lang w:val="es-AR"/>
        </w:rPr>
        <w:t>10. ¿Cuál fue el objetivo de Psicoanálisis y dialéctica materialista y en qué autor se inspira para llevar adelante este proyecto? (pp. 24-25)</w:t>
      </w:r>
    </w:p>
    <w:p w14:paraId="400EEAEE" w14:textId="37E29403" w:rsidR="001B0126" w:rsidRPr="00D4146D" w:rsidRDefault="00D4146D" w:rsidP="00D4146D">
      <w:pPr>
        <w:jc w:val="both"/>
      </w:pPr>
      <w:r w:rsidRPr="00D4146D">
        <w:t xml:space="preserve">José Bleger buscó articular el psicoanálisis con el marxismo, superando las críticas ideológicas del Partido Comunista. Inspirado en Georges </w:t>
      </w:r>
      <w:proofErr w:type="spellStart"/>
      <w:r w:rsidRPr="00D4146D">
        <w:t>Politzer</w:t>
      </w:r>
      <w:proofErr w:type="spellEnd"/>
      <w:r w:rsidRPr="00D4146D">
        <w:t>, quien en </w:t>
      </w:r>
      <w:r w:rsidRPr="00D4146D">
        <w:rPr>
          <w:i/>
          <w:iCs/>
        </w:rPr>
        <w:t>Crítica de los fundamentos de la psicología</w:t>
      </w:r>
      <w:r w:rsidRPr="00D4146D">
        <w:t xml:space="preserve"> (1928) propuso una "psicología concreta" centrada en el drama humano, Bleger criticó la abstracción freudiana (ej.: libido) y abogó por una síntesis dialéctica entre individuo y sociedad. Sin embargo, distanciándose de </w:t>
      </w:r>
      <w:proofErr w:type="spellStart"/>
      <w:r w:rsidRPr="00D4146D">
        <w:t>Politzer</w:t>
      </w:r>
      <w:proofErr w:type="spellEnd"/>
      <w:r w:rsidRPr="00D4146D">
        <w:t>, rechazó su posterior reduccionismo económico, defendiendo la autonomía relativa de la psicología (</w:t>
      </w:r>
      <w:proofErr w:type="spellStart"/>
      <w:r w:rsidRPr="00D4146D">
        <w:t>Borinsky</w:t>
      </w:r>
      <w:proofErr w:type="spellEnd"/>
      <w:r w:rsidRPr="00D4146D">
        <w:t>, 2000).</w:t>
      </w:r>
    </w:p>
    <w:p w14:paraId="680699E5" w14:textId="21792862" w:rsidR="008B21A8" w:rsidRDefault="008B21A8" w:rsidP="008571AC">
      <w:pPr>
        <w:jc w:val="both"/>
        <w:rPr>
          <w:b/>
          <w:bCs/>
          <w:lang w:val="es-AR"/>
        </w:rPr>
      </w:pPr>
      <w:r w:rsidRPr="008B21A8">
        <w:rPr>
          <w:b/>
          <w:bCs/>
          <w:lang w:val="es-AR"/>
        </w:rPr>
        <w:t>11. ¿Qué aspectos del proyecto de Psicoanálisis y dialéctica materialista son retomados por Bleger en Psicología de la conducta? (pp. 25-26)</w:t>
      </w:r>
    </w:p>
    <w:p w14:paraId="6556A244" w14:textId="77777777" w:rsidR="00D4146D" w:rsidRPr="00D4146D" w:rsidRDefault="00D4146D" w:rsidP="00D4146D">
      <w:pPr>
        <w:jc w:val="both"/>
      </w:pPr>
      <w:r w:rsidRPr="00D4146D">
        <w:t>En esta obra, Bleger integró el conductismo, la Gestalt y el psicoanálisis bajo el concepto de </w:t>
      </w:r>
      <w:r w:rsidRPr="00D4146D">
        <w:rPr>
          <w:b/>
          <w:bCs/>
        </w:rPr>
        <w:t>conducta</w:t>
      </w:r>
      <w:r w:rsidRPr="00D4146D">
        <w:t xml:space="preserve">, definida como "unidad dialéctica entre sujeto y medio" (Bleger, 1963). Retomó de </w:t>
      </w:r>
      <w:proofErr w:type="spellStart"/>
      <w:r w:rsidRPr="00D4146D">
        <w:t>Politzer</w:t>
      </w:r>
      <w:proofErr w:type="spellEnd"/>
      <w:r w:rsidRPr="00D4146D">
        <w:t>:</w:t>
      </w:r>
    </w:p>
    <w:p w14:paraId="479BF686" w14:textId="77777777" w:rsidR="00D4146D" w:rsidRPr="00D4146D" w:rsidRDefault="00D4146D" w:rsidP="004B6477">
      <w:pPr>
        <w:numPr>
          <w:ilvl w:val="0"/>
          <w:numId w:val="16"/>
        </w:numPr>
        <w:jc w:val="both"/>
      </w:pPr>
      <w:r w:rsidRPr="00D4146D">
        <w:rPr>
          <w:b/>
          <w:bCs/>
        </w:rPr>
        <w:t>Crítica al dualismo mente-cuerpo</w:t>
      </w:r>
      <w:r w:rsidRPr="00D4146D">
        <w:t>: La conducta como totalidad indivisible.</w:t>
      </w:r>
    </w:p>
    <w:p w14:paraId="174F4477" w14:textId="05C967B1" w:rsidR="00D4146D" w:rsidRDefault="00D4146D" w:rsidP="004B6477">
      <w:pPr>
        <w:numPr>
          <w:ilvl w:val="0"/>
          <w:numId w:val="16"/>
        </w:numPr>
        <w:jc w:val="both"/>
      </w:pPr>
      <w:r w:rsidRPr="00D4146D">
        <w:rPr>
          <w:b/>
          <w:bCs/>
        </w:rPr>
        <w:t>Énfasis en lo social</w:t>
      </w:r>
      <w:r w:rsidRPr="00D4146D">
        <w:t xml:space="preserve">: Influencia de </w:t>
      </w:r>
      <w:proofErr w:type="spellStart"/>
      <w:r w:rsidRPr="00D4146D">
        <w:t>Pichon</w:t>
      </w:r>
      <w:proofErr w:type="spellEnd"/>
      <w:r w:rsidRPr="00D4146D">
        <w:t>-Rivière y su teoría de los vínculos.</w:t>
      </w:r>
      <w:r>
        <w:t xml:space="preserve"> </w:t>
      </w:r>
    </w:p>
    <w:p w14:paraId="7503982B" w14:textId="7E90E287" w:rsidR="00D4146D" w:rsidRPr="00D4146D" w:rsidRDefault="00D4146D" w:rsidP="00D4146D">
      <w:pPr>
        <w:jc w:val="both"/>
      </w:pPr>
      <w:r w:rsidRPr="00D4146D">
        <w:t>Innovó al proponer </w:t>
      </w:r>
      <w:r w:rsidRPr="00D4146D">
        <w:rPr>
          <w:b/>
          <w:bCs/>
        </w:rPr>
        <w:t>niveles de integración</w:t>
      </w:r>
      <w:r w:rsidRPr="00D4146D">
        <w:t> (biológico, psicológico, social), jerarquizando la intervención en ámbitos comunitarios sobre la clínica individual.</w:t>
      </w:r>
    </w:p>
    <w:p w14:paraId="604ACF50" w14:textId="7FD04C14" w:rsidR="008B21A8" w:rsidRDefault="008B21A8" w:rsidP="008571AC">
      <w:pPr>
        <w:jc w:val="both"/>
        <w:rPr>
          <w:b/>
          <w:bCs/>
          <w:lang w:val="es-AR"/>
        </w:rPr>
      </w:pPr>
      <w:r w:rsidRPr="008B21A8">
        <w:rPr>
          <w:b/>
          <w:bCs/>
          <w:lang w:val="es-AR"/>
        </w:rPr>
        <w:t>12. Desarrolle las nociones de áreas y ámbitos de la conducta, según Bleger ¿Por qué esta última resulta relevante respecto del rol profesional de la psicología en Argentina? (p. 26)</w:t>
      </w:r>
    </w:p>
    <w:p w14:paraId="669AD4C5" w14:textId="77777777" w:rsidR="00D4146D" w:rsidRPr="00D4146D" w:rsidRDefault="00D4146D" w:rsidP="00A610AA">
      <w:pPr>
        <w:spacing w:after="0"/>
        <w:jc w:val="both"/>
      </w:pPr>
      <w:r w:rsidRPr="00D4146D">
        <w:rPr>
          <w:b/>
          <w:bCs/>
        </w:rPr>
        <w:t>Áreas</w:t>
      </w:r>
      <w:r w:rsidRPr="00D4146D">
        <w:t>:</w:t>
      </w:r>
    </w:p>
    <w:p w14:paraId="5CE171A4" w14:textId="77777777" w:rsidR="00D4146D" w:rsidRPr="00D4146D" w:rsidRDefault="00D4146D" w:rsidP="004B6477">
      <w:pPr>
        <w:numPr>
          <w:ilvl w:val="0"/>
          <w:numId w:val="17"/>
        </w:numPr>
        <w:spacing w:after="0"/>
        <w:jc w:val="both"/>
      </w:pPr>
      <w:r w:rsidRPr="00D4146D">
        <w:rPr>
          <w:b/>
          <w:bCs/>
        </w:rPr>
        <w:t>Mente</w:t>
      </w:r>
      <w:r w:rsidRPr="00D4146D">
        <w:t>: Procesos cognitivos y emocionales.</w:t>
      </w:r>
    </w:p>
    <w:p w14:paraId="4FD185E1" w14:textId="77777777" w:rsidR="00D4146D" w:rsidRPr="00D4146D" w:rsidRDefault="00D4146D" w:rsidP="004B6477">
      <w:pPr>
        <w:numPr>
          <w:ilvl w:val="0"/>
          <w:numId w:val="17"/>
        </w:numPr>
        <w:spacing w:after="0"/>
        <w:jc w:val="both"/>
      </w:pPr>
      <w:r w:rsidRPr="00D4146D">
        <w:rPr>
          <w:b/>
          <w:bCs/>
        </w:rPr>
        <w:t>Cuerpo</w:t>
      </w:r>
      <w:r w:rsidRPr="00D4146D">
        <w:t>: Manifestaciones fisiológicas.</w:t>
      </w:r>
    </w:p>
    <w:p w14:paraId="3409F8C2" w14:textId="77777777" w:rsidR="00D4146D" w:rsidRPr="00D4146D" w:rsidRDefault="00D4146D" w:rsidP="004B6477">
      <w:pPr>
        <w:numPr>
          <w:ilvl w:val="0"/>
          <w:numId w:val="17"/>
        </w:numPr>
        <w:jc w:val="both"/>
      </w:pPr>
      <w:r w:rsidRPr="00D4146D">
        <w:rPr>
          <w:b/>
          <w:bCs/>
        </w:rPr>
        <w:t>Mundo externo</w:t>
      </w:r>
      <w:r w:rsidRPr="00D4146D">
        <w:t>: Interacciones sociales.</w:t>
      </w:r>
    </w:p>
    <w:p w14:paraId="7D98F327" w14:textId="77777777" w:rsidR="00D4146D" w:rsidRPr="00D4146D" w:rsidRDefault="00D4146D" w:rsidP="00A610AA">
      <w:pPr>
        <w:spacing w:after="0"/>
        <w:jc w:val="both"/>
      </w:pPr>
      <w:r w:rsidRPr="00D4146D">
        <w:rPr>
          <w:b/>
          <w:bCs/>
        </w:rPr>
        <w:t>Ámbitos</w:t>
      </w:r>
      <w:r w:rsidRPr="00D4146D">
        <w:t>:</w:t>
      </w:r>
    </w:p>
    <w:p w14:paraId="6FB526B6" w14:textId="77777777" w:rsidR="00D4146D" w:rsidRPr="00D4146D" w:rsidRDefault="00D4146D" w:rsidP="004B6477">
      <w:pPr>
        <w:numPr>
          <w:ilvl w:val="0"/>
          <w:numId w:val="18"/>
        </w:numPr>
        <w:spacing w:after="0"/>
        <w:jc w:val="both"/>
      </w:pPr>
      <w:r w:rsidRPr="00D4146D">
        <w:rPr>
          <w:b/>
          <w:bCs/>
        </w:rPr>
        <w:t>Psicosocial</w:t>
      </w:r>
      <w:r w:rsidRPr="00D4146D">
        <w:t>: Relaciones interpersonales.</w:t>
      </w:r>
    </w:p>
    <w:p w14:paraId="139B0496" w14:textId="77777777" w:rsidR="00D4146D" w:rsidRPr="00D4146D" w:rsidRDefault="00D4146D" w:rsidP="004B6477">
      <w:pPr>
        <w:numPr>
          <w:ilvl w:val="0"/>
          <w:numId w:val="18"/>
        </w:numPr>
        <w:spacing w:after="0"/>
        <w:jc w:val="both"/>
      </w:pPr>
      <w:proofErr w:type="spellStart"/>
      <w:r w:rsidRPr="00D4146D">
        <w:rPr>
          <w:b/>
          <w:bCs/>
        </w:rPr>
        <w:t>Sociodinámico</w:t>
      </w:r>
      <w:proofErr w:type="spellEnd"/>
      <w:r w:rsidRPr="00D4146D">
        <w:t>: Dinámicas grupales.</w:t>
      </w:r>
    </w:p>
    <w:p w14:paraId="588C44BF" w14:textId="77777777" w:rsidR="00D4146D" w:rsidRDefault="00D4146D" w:rsidP="004B6477">
      <w:pPr>
        <w:numPr>
          <w:ilvl w:val="0"/>
          <w:numId w:val="18"/>
        </w:numPr>
        <w:jc w:val="both"/>
      </w:pPr>
      <w:r w:rsidRPr="00D4146D">
        <w:rPr>
          <w:b/>
          <w:bCs/>
        </w:rPr>
        <w:t>Institucional</w:t>
      </w:r>
      <w:r w:rsidRPr="00D4146D">
        <w:t>: Organizaciones y estructuras.</w:t>
      </w:r>
      <w:r>
        <w:t xml:space="preserve"> </w:t>
      </w:r>
    </w:p>
    <w:p w14:paraId="644C27DB" w14:textId="52B5ABE7" w:rsidR="00D4146D" w:rsidRPr="00D4146D" w:rsidRDefault="00D4146D" w:rsidP="00D4146D">
      <w:pPr>
        <w:jc w:val="both"/>
      </w:pPr>
      <w:r w:rsidRPr="00D4146D">
        <w:t>La relevancia radica en que Bleger redefinió el rol del psicólogo como </w:t>
      </w:r>
      <w:r w:rsidRPr="00D4146D">
        <w:rPr>
          <w:b/>
          <w:bCs/>
        </w:rPr>
        <w:t>agente de cambio social</w:t>
      </w:r>
      <w:r w:rsidRPr="00D4146D">
        <w:t>, priorizando la prevención (</w:t>
      </w:r>
      <w:proofErr w:type="spellStart"/>
      <w:r w:rsidRPr="00D4146D">
        <w:t>psicolhigiene</w:t>
      </w:r>
      <w:proofErr w:type="spellEnd"/>
      <w:r w:rsidRPr="00D4146D">
        <w:t>) sobre la cura individual (Bleger, 1966).</w:t>
      </w:r>
    </w:p>
    <w:p w14:paraId="31002A32" w14:textId="323CDF38" w:rsidR="008B21A8" w:rsidRDefault="008B21A8" w:rsidP="008571AC">
      <w:pPr>
        <w:jc w:val="both"/>
        <w:rPr>
          <w:b/>
          <w:bCs/>
          <w:lang w:val="es-AR"/>
        </w:rPr>
      </w:pPr>
      <w:r w:rsidRPr="008B21A8">
        <w:rPr>
          <w:b/>
          <w:bCs/>
          <w:lang w:val="es-AR"/>
        </w:rPr>
        <w:lastRenderedPageBreak/>
        <w:t xml:space="preserve">13. ¿Qué panorama presentaba el ejercicio de la psicoterapia en Argentina durante los "años sesenta"? ¿De qué manera impactaba </w:t>
      </w:r>
      <w:r w:rsidR="008571AC" w:rsidRPr="008B21A8">
        <w:rPr>
          <w:b/>
          <w:bCs/>
          <w:lang w:val="es-AR"/>
        </w:rPr>
        <w:t>este panorama</w:t>
      </w:r>
      <w:r w:rsidRPr="008B21A8">
        <w:rPr>
          <w:b/>
          <w:bCs/>
          <w:lang w:val="es-AR"/>
        </w:rPr>
        <w:t xml:space="preserve"> en el ámbito específico de la psicología? (pp. 27-28)?</w:t>
      </w:r>
    </w:p>
    <w:p w14:paraId="3C43C180" w14:textId="795A9AD3" w:rsidR="00D4146D" w:rsidRPr="00D4146D" w:rsidRDefault="00D4146D" w:rsidP="00D4146D">
      <w:pPr>
        <w:jc w:val="both"/>
      </w:pPr>
      <w:r w:rsidRPr="00D4146D">
        <w:t>La Resolución 2282 (1954) reservaba la psicoterapia a médicos, generando conflictos con los primeros psicólogos graduados. El Colegio de Médicos de Buenos Aires acusó a estos de ejercicio ilegal, mientras figuras como Marcos Victoria (primer director de la carrera de psicología) los consideraban "improvisados". Este conflicto impulsó a Bleger a promover la </w:t>
      </w:r>
      <w:proofErr w:type="spellStart"/>
      <w:r w:rsidRPr="00D4146D">
        <w:rPr>
          <w:b/>
          <w:bCs/>
        </w:rPr>
        <w:t>psicohigiene</w:t>
      </w:r>
      <w:proofErr w:type="spellEnd"/>
      <w:r w:rsidRPr="00D4146D">
        <w:t> como alternativa, evitando la competencia directa con la psiquiatría (</w:t>
      </w:r>
      <w:proofErr w:type="spellStart"/>
      <w:r w:rsidRPr="00D4146D">
        <w:t>Klappenbach</w:t>
      </w:r>
      <w:proofErr w:type="spellEnd"/>
      <w:r w:rsidRPr="00D4146D">
        <w:t>, 2000).</w:t>
      </w:r>
    </w:p>
    <w:p w14:paraId="6E5F9CD9" w14:textId="5DC07B36" w:rsidR="008B21A8" w:rsidRDefault="008B21A8" w:rsidP="008571AC">
      <w:pPr>
        <w:jc w:val="both"/>
        <w:rPr>
          <w:b/>
          <w:bCs/>
          <w:lang w:val="es-AR"/>
        </w:rPr>
      </w:pPr>
      <w:r w:rsidRPr="008B21A8">
        <w:rPr>
          <w:b/>
          <w:bCs/>
          <w:lang w:val="es-AR"/>
        </w:rPr>
        <w:t>14. ¿En qué consiste la propuesta que Bleger expone a partir de 1961 para dar respuesta a la cuestión del rol profesional del psicólogo? (pp. 28-29)</w:t>
      </w:r>
    </w:p>
    <w:p w14:paraId="16702633" w14:textId="77777777" w:rsidR="00D4146D" w:rsidRPr="00D4146D" w:rsidRDefault="00D4146D" w:rsidP="00D4146D">
      <w:pPr>
        <w:jc w:val="both"/>
      </w:pPr>
      <w:r w:rsidRPr="00D4146D">
        <w:t>Bleger propuso la </w:t>
      </w:r>
      <w:proofErr w:type="spellStart"/>
      <w:r w:rsidRPr="00D4146D">
        <w:rPr>
          <w:b/>
          <w:bCs/>
        </w:rPr>
        <w:t>psicohigiene</w:t>
      </w:r>
      <w:proofErr w:type="spellEnd"/>
      <w:r w:rsidRPr="00D4146D">
        <w:t xml:space="preserve">, enfoque preventivo que intervenía en crisis evolutivas (ej.: pubertad) y conflictos institucionales. Basado en el "psicoanálisis operativo" de </w:t>
      </w:r>
      <w:proofErr w:type="spellStart"/>
      <w:r w:rsidRPr="00D4146D">
        <w:t>Pichon</w:t>
      </w:r>
      <w:proofErr w:type="spellEnd"/>
      <w:r w:rsidRPr="00D4146D">
        <w:t>-Rivière, priorizó:</w:t>
      </w:r>
    </w:p>
    <w:p w14:paraId="67762B05" w14:textId="77777777" w:rsidR="00D4146D" w:rsidRPr="00D4146D" w:rsidRDefault="00D4146D" w:rsidP="004B6477">
      <w:pPr>
        <w:numPr>
          <w:ilvl w:val="0"/>
          <w:numId w:val="19"/>
        </w:numPr>
        <w:jc w:val="both"/>
      </w:pPr>
      <w:r w:rsidRPr="00D4146D">
        <w:rPr>
          <w:b/>
          <w:bCs/>
        </w:rPr>
        <w:t>Intervención grupal</w:t>
      </w:r>
      <w:r w:rsidRPr="00D4146D">
        <w:t>: Análisis de dinámicas en escuelas, fábricas y hospitales.</w:t>
      </w:r>
    </w:p>
    <w:p w14:paraId="254EDB56" w14:textId="5D41348D" w:rsidR="00D4146D" w:rsidRDefault="00D4146D" w:rsidP="004B6477">
      <w:pPr>
        <w:numPr>
          <w:ilvl w:val="0"/>
          <w:numId w:val="19"/>
        </w:numPr>
        <w:jc w:val="both"/>
      </w:pPr>
      <w:r w:rsidRPr="00D4146D">
        <w:rPr>
          <w:b/>
          <w:bCs/>
        </w:rPr>
        <w:t>Promoción de salud mental</w:t>
      </w:r>
      <w:r w:rsidRPr="00D4146D">
        <w:t>: Educación comunitaria para evitar patologías.</w:t>
      </w:r>
    </w:p>
    <w:p w14:paraId="359B7D89" w14:textId="5198C057" w:rsidR="00D4146D" w:rsidRPr="00D4146D" w:rsidRDefault="00D4146D" w:rsidP="00D4146D">
      <w:pPr>
        <w:jc w:val="both"/>
      </w:pPr>
      <w:r w:rsidRPr="00D4146D">
        <w:t>Este modelo, criticado por su reformismo, buscó posicionar al psicólogo como </w:t>
      </w:r>
      <w:r w:rsidRPr="00D4146D">
        <w:rPr>
          <w:b/>
          <w:bCs/>
        </w:rPr>
        <w:t>técnico al servicio del desarrollo social</w:t>
      </w:r>
      <w:r w:rsidRPr="00D4146D">
        <w:t> (</w:t>
      </w:r>
      <w:proofErr w:type="spellStart"/>
      <w:r w:rsidRPr="00D4146D">
        <w:t>Vezzetti</w:t>
      </w:r>
      <w:proofErr w:type="spellEnd"/>
      <w:r w:rsidRPr="00D4146D">
        <w:t>, 2004).</w:t>
      </w:r>
    </w:p>
    <w:p w14:paraId="6511251E" w14:textId="51D36376" w:rsidR="008B21A8" w:rsidRDefault="008B21A8" w:rsidP="008571AC">
      <w:pPr>
        <w:jc w:val="both"/>
        <w:rPr>
          <w:b/>
          <w:bCs/>
          <w:lang w:val="es-AR"/>
        </w:rPr>
      </w:pPr>
      <w:r w:rsidRPr="008B21A8">
        <w:rPr>
          <w:b/>
          <w:bCs/>
          <w:lang w:val="es-AR"/>
        </w:rPr>
        <w:t xml:space="preserve">15. ¿De qué modo ubica Bleger al psicoanálisis en la formación de los psicólogos? Desarrolle </w:t>
      </w:r>
      <w:r w:rsidR="001B0126" w:rsidRPr="008B21A8">
        <w:rPr>
          <w:b/>
          <w:bCs/>
          <w:lang w:val="es-AR"/>
        </w:rPr>
        <w:t>las distinciones</w:t>
      </w:r>
      <w:r w:rsidRPr="008B21A8">
        <w:rPr>
          <w:b/>
          <w:bCs/>
          <w:lang w:val="es-AR"/>
        </w:rPr>
        <w:t xml:space="preserve"> entre "tres tipos de psicoanálisis" (pp. 29-31)</w:t>
      </w:r>
    </w:p>
    <w:p w14:paraId="1E13412D" w14:textId="77777777" w:rsidR="00CF11D1" w:rsidRPr="00CF11D1" w:rsidRDefault="00CF11D1" w:rsidP="00CF11D1">
      <w:pPr>
        <w:jc w:val="both"/>
      </w:pPr>
      <w:r w:rsidRPr="00CF11D1">
        <w:t>Bleger distinguió tres formas de psicoanálisis:</w:t>
      </w:r>
    </w:p>
    <w:p w14:paraId="63B819E9" w14:textId="77777777" w:rsidR="00CF11D1" w:rsidRPr="00CF11D1" w:rsidRDefault="00CF11D1" w:rsidP="004B6477">
      <w:pPr>
        <w:numPr>
          <w:ilvl w:val="0"/>
          <w:numId w:val="20"/>
        </w:numPr>
        <w:jc w:val="both"/>
      </w:pPr>
      <w:r w:rsidRPr="00CF11D1">
        <w:rPr>
          <w:b/>
          <w:bCs/>
        </w:rPr>
        <w:t>Clínico</w:t>
      </w:r>
      <w:r w:rsidRPr="00CF11D1">
        <w:t>: Terapia individual, reservada a médicos.</w:t>
      </w:r>
    </w:p>
    <w:p w14:paraId="28C6F330" w14:textId="77777777" w:rsidR="00CF11D1" w:rsidRPr="00CF11D1" w:rsidRDefault="00CF11D1" w:rsidP="004B6477">
      <w:pPr>
        <w:numPr>
          <w:ilvl w:val="0"/>
          <w:numId w:val="20"/>
        </w:numPr>
        <w:jc w:val="both"/>
      </w:pPr>
      <w:r w:rsidRPr="00CF11D1">
        <w:rPr>
          <w:b/>
          <w:bCs/>
        </w:rPr>
        <w:t>Aplicado</w:t>
      </w:r>
      <w:r w:rsidRPr="00CF11D1">
        <w:t>: Estudio de fenómenos culturales (ej.: arte, mitos).</w:t>
      </w:r>
    </w:p>
    <w:p w14:paraId="50892C2B" w14:textId="39704FA1" w:rsidR="00CF11D1" w:rsidRDefault="00CF11D1" w:rsidP="004B6477">
      <w:pPr>
        <w:numPr>
          <w:ilvl w:val="0"/>
          <w:numId w:val="20"/>
        </w:numPr>
        <w:jc w:val="both"/>
      </w:pPr>
      <w:r w:rsidRPr="00CF11D1">
        <w:rPr>
          <w:b/>
          <w:bCs/>
        </w:rPr>
        <w:t>Operativo</w:t>
      </w:r>
      <w:r w:rsidRPr="00CF11D1">
        <w:t>: Intervención en instituciones, relevante para psicólogos.</w:t>
      </w:r>
    </w:p>
    <w:p w14:paraId="3CD20C01" w14:textId="02F2F703" w:rsidR="00D4146D" w:rsidRPr="00D4146D" w:rsidRDefault="00CF11D1" w:rsidP="00CF11D1">
      <w:pPr>
        <w:jc w:val="both"/>
      </w:pPr>
      <w:r w:rsidRPr="00CF11D1">
        <w:t xml:space="preserve">Este último, inspirado en </w:t>
      </w:r>
      <w:proofErr w:type="spellStart"/>
      <w:r w:rsidRPr="00CF11D1">
        <w:t>Pichon</w:t>
      </w:r>
      <w:proofErr w:type="spellEnd"/>
      <w:r w:rsidRPr="00CF11D1">
        <w:t>-Rivière y Jaques, permitía aplicar conceptos freudianos a problemas sociales (ej.: adaptación laboral), sin requerir formación médica (Bleger, 1966).</w:t>
      </w:r>
    </w:p>
    <w:p w14:paraId="5DC9EC81" w14:textId="3E9A3438" w:rsidR="008B21A8" w:rsidRDefault="008B21A8" w:rsidP="008571AC">
      <w:pPr>
        <w:jc w:val="both"/>
        <w:rPr>
          <w:b/>
          <w:bCs/>
          <w:lang w:val="es-AR"/>
        </w:rPr>
      </w:pPr>
      <w:r w:rsidRPr="008B21A8">
        <w:rPr>
          <w:b/>
          <w:bCs/>
          <w:lang w:val="es-AR"/>
        </w:rPr>
        <w:t xml:space="preserve">16. ¿Cuáles fueron las reformulaciones y objeciones que León </w:t>
      </w:r>
      <w:proofErr w:type="spellStart"/>
      <w:r w:rsidRPr="008B21A8">
        <w:rPr>
          <w:b/>
          <w:bCs/>
          <w:lang w:val="es-AR"/>
        </w:rPr>
        <w:t>Rozitchner</w:t>
      </w:r>
      <w:proofErr w:type="spellEnd"/>
      <w:r w:rsidRPr="008B21A8">
        <w:rPr>
          <w:b/>
          <w:bCs/>
          <w:lang w:val="es-AR"/>
        </w:rPr>
        <w:t xml:space="preserve"> y Antonio Caparrós presentaron, en 1965, respecto de la propuesta de Bleger sobre el rol del psicólogo? (pp. 32-34)</w:t>
      </w:r>
    </w:p>
    <w:p w14:paraId="561B9026" w14:textId="77777777" w:rsidR="00CF11D1" w:rsidRPr="00CF11D1" w:rsidRDefault="00CF11D1" w:rsidP="00CF11D1">
      <w:pPr>
        <w:jc w:val="both"/>
      </w:pPr>
      <w:r w:rsidRPr="00CF11D1">
        <w:t>En la Mesa Redonda de 1965, ambos cuestionaron el reformismo de Bleger:</w:t>
      </w:r>
    </w:p>
    <w:p w14:paraId="7A75E588" w14:textId="77777777" w:rsidR="00CF11D1" w:rsidRPr="00CF11D1" w:rsidRDefault="00CF11D1" w:rsidP="004B6477">
      <w:pPr>
        <w:numPr>
          <w:ilvl w:val="0"/>
          <w:numId w:val="21"/>
        </w:numPr>
        <w:jc w:val="both"/>
      </w:pPr>
      <w:proofErr w:type="spellStart"/>
      <w:r w:rsidRPr="00CF11D1">
        <w:rPr>
          <w:b/>
          <w:bCs/>
        </w:rPr>
        <w:t>Rozitchner</w:t>
      </w:r>
      <w:proofErr w:type="spellEnd"/>
      <w:r w:rsidRPr="00CF11D1">
        <w:t xml:space="preserve">: Argumentó que la psicología debía subordinarse a la lucha de clases, siguiendo el ejemplo de </w:t>
      </w:r>
      <w:proofErr w:type="spellStart"/>
      <w:r w:rsidRPr="00CF11D1">
        <w:t>Politzer</w:t>
      </w:r>
      <w:proofErr w:type="spellEnd"/>
      <w:r w:rsidRPr="00CF11D1">
        <w:t>, quien abandonó la psicología por la militancia política.</w:t>
      </w:r>
    </w:p>
    <w:p w14:paraId="2D19B86A" w14:textId="764FC828" w:rsidR="00CF11D1" w:rsidRDefault="00CF11D1" w:rsidP="004B6477">
      <w:pPr>
        <w:numPr>
          <w:ilvl w:val="0"/>
          <w:numId w:val="21"/>
        </w:numPr>
        <w:jc w:val="both"/>
      </w:pPr>
      <w:r w:rsidRPr="00CF11D1">
        <w:rPr>
          <w:b/>
          <w:bCs/>
        </w:rPr>
        <w:t>Caparrós</w:t>
      </w:r>
      <w:r w:rsidRPr="00CF11D1">
        <w:t>: Propuso que el psicólogo debía ser un "hombre total", integrando ciencia y revolución, en línea con el Che Guevara.</w:t>
      </w:r>
    </w:p>
    <w:p w14:paraId="7A1A67FB" w14:textId="5C1F2417" w:rsidR="00D4146D" w:rsidRDefault="00CF11D1" w:rsidP="00CF11D1">
      <w:pPr>
        <w:jc w:val="both"/>
      </w:pPr>
      <w:r w:rsidRPr="00CF11D1">
        <w:t xml:space="preserve">Estas críticas reflejaron la radicalización política de los años 60, donde la autonomía científica era vista como complicidad con el statu quo (Del Cueto &amp; </w:t>
      </w:r>
      <w:proofErr w:type="spellStart"/>
      <w:r w:rsidRPr="00CF11D1">
        <w:t>Scholten</w:t>
      </w:r>
      <w:proofErr w:type="spellEnd"/>
      <w:r w:rsidRPr="00CF11D1">
        <w:t>, 2003).</w:t>
      </w:r>
    </w:p>
    <w:p w14:paraId="0088D812" w14:textId="77777777" w:rsidR="00A610AA" w:rsidRDefault="00A610AA" w:rsidP="00CF11D1">
      <w:pPr>
        <w:jc w:val="both"/>
      </w:pPr>
    </w:p>
    <w:p w14:paraId="5276DF5A" w14:textId="77777777" w:rsidR="00A610AA" w:rsidRPr="00D4146D" w:rsidRDefault="00A610AA" w:rsidP="00CF11D1">
      <w:pPr>
        <w:jc w:val="both"/>
      </w:pPr>
    </w:p>
    <w:p w14:paraId="2682ED54" w14:textId="6283ECA5" w:rsidR="008B21A8" w:rsidRDefault="008B21A8" w:rsidP="008571AC">
      <w:pPr>
        <w:jc w:val="both"/>
        <w:rPr>
          <w:b/>
          <w:bCs/>
          <w:lang w:val="es-AR"/>
        </w:rPr>
      </w:pPr>
      <w:r w:rsidRPr="008B21A8">
        <w:rPr>
          <w:b/>
          <w:bCs/>
          <w:lang w:val="es-AR"/>
        </w:rPr>
        <w:lastRenderedPageBreak/>
        <w:t>17</w:t>
      </w:r>
      <w:r w:rsidR="008571AC">
        <w:rPr>
          <w:b/>
          <w:bCs/>
          <w:lang w:val="es-AR"/>
        </w:rPr>
        <w:t>.</w:t>
      </w:r>
      <w:r w:rsidRPr="008B21A8">
        <w:rPr>
          <w:b/>
          <w:bCs/>
          <w:lang w:val="es-AR"/>
        </w:rPr>
        <w:t xml:space="preserve"> Desarrolle la contraposición entre las propuestas de Juana Danis y Roberto Harari respecto de la relevancia del psicoanálisis en la formación y práctica de los psicólogos (pp. 36-38).</w:t>
      </w:r>
    </w:p>
    <w:p w14:paraId="463FC1DC" w14:textId="77777777" w:rsidR="00CF11D1" w:rsidRPr="00CF11D1" w:rsidRDefault="00CF11D1" w:rsidP="00CF11D1">
      <w:pPr>
        <w:jc w:val="both"/>
      </w:pPr>
      <w:r w:rsidRPr="00CF11D1">
        <w:rPr>
          <w:b/>
          <w:bCs/>
        </w:rPr>
        <w:t>Danis</w:t>
      </w:r>
      <w:r w:rsidRPr="00CF11D1">
        <w:t>: En </w:t>
      </w:r>
      <w:r w:rsidRPr="00CF11D1">
        <w:rPr>
          <w:i/>
          <w:iCs/>
        </w:rPr>
        <w:t>El psicólogo y el psicoanálisis</w:t>
      </w:r>
      <w:r w:rsidRPr="00CF11D1">
        <w:t xml:space="preserve"> (1969), defendió su uso en </w:t>
      </w:r>
      <w:proofErr w:type="spellStart"/>
      <w:r w:rsidRPr="00CF11D1">
        <w:t>psicolhigiene</w:t>
      </w:r>
      <w:proofErr w:type="spellEnd"/>
      <w:r w:rsidRPr="00CF11D1">
        <w:t>, priorizando aplicaciones comunitarias sobre el diván.</w:t>
      </w:r>
    </w:p>
    <w:p w14:paraId="1DEE9C0A" w14:textId="7A7064AC" w:rsidR="00D4146D" w:rsidRPr="00CF11D1" w:rsidRDefault="00CF11D1" w:rsidP="00CF11D1">
      <w:pPr>
        <w:jc w:val="both"/>
      </w:pPr>
      <w:r w:rsidRPr="00CF11D1">
        <w:rPr>
          <w:b/>
          <w:bCs/>
        </w:rPr>
        <w:t>Harari</w:t>
      </w:r>
      <w:r w:rsidRPr="00CF11D1">
        <w:t xml:space="preserve">: En su réplica (1970), criticó el eclecticismo de Danis, defendiendo el psicoanálisis como ciencia del inconsciente, no reducible a técnicas. Inspirado en Lacan y Althusser, enfatizó la teoría sobre la práctica, marcando una ruptura con el modelo </w:t>
      </w:r>
      <w:proofErr w:type="spellStart"/>
      <w:r w:rsidRPr="00CF11D1">
        <w:t>blegeriano</w:t>
      </w:r>
      <w:proofErr w:type="spellEnd"/>
      <w:r w:rsidRPr="00CF11D1">
        <w:t xml:space="preserve"> (Harari, 1970).</w:t>
      </w:r>
    </w:p>
    <w:p w14:paraId="1635AEC3" w14:textId="680293F1" w:rsidR="000316BB" w:rsidRPr="00A610AA" w:rsidRDefault="008B21A8" w:rsidP="00A610AA">
      <w:pPr>
        <w:jc w:val="both"/>
        <w:rPr>
          <w:b/>
          <w:bCs/>
          <w:lang w:val="es-AR"/>
        </w:rPr>
      </w:pPr>
      <w:r w:rsidRPr="008B21A8">
        <w:rPr>
          <w:b/>
          <w:bCs/>
          <w:lang w:val="es-AR"/>
        </w:rPr>
        <w:t xml:space="preserve">18. ¿Cuáles son las características principales </w:t>
      </w:r>
      <w:proofErr w:type="gramStart"/>
      <w:r w:rsidRPr="008B21A8">
        <w:rPr>
          <w:b/>
          <w:bCs/>
          <w:lang w:val="es-AR"/>
        </w:rPr>
        <w:t>de  la</w:t>
      </w:r>
      <w:proofErr w:type="gramEnd"/>
      <w:r w:rsidRPr="008B21A8">
        <w:rPr>
          <w:b/>
          <w:bCs/>
          <w:lang w:val="es-AR"/>
        </w:rPr>
        <w:t xml:space="preserve"> "ciencia del inconsciente" que Carlos Sastre propuso hacia comienzos de la década de 1970? ¿De qué modo se ubican en relación con las propuestas formuladas por Bleger durante los "años sesenta"?</w:t>
      </w:r>
      <w:r w:rsidR="00512909" w:rsidRPr="00F31818">
        <w:rPr>
          <w:b/>
          <w:bCs/>
          <w:lang w:val="es-AR"/>
        </w:rPr>
        <w:t xml:space="preserve"> </w:t>
      </w:r>
    </w:p>
    <w:p w14:paraId="1AE32D09" w14:textId="2FE4EB0E" w:rsidR="00D4146D" w:rsidRDefault="00CF11D1" w:rsidP="00CF11D1">
      <w:pPr>
        <w:jc w:val="both"/>
      </w:pPr>
      <w:r w:rsidRPr="00CF11D1">
        <w:t>Sastre, influenciado por Althusser y Lacan, propuso una </w:t>
      </w:r>
      <w:r w:rsidRPr="00CF11D1">
        <w:rPr>
          <w:b/>
          <w:bCs/>
        </w:rPr>
        <w:t>ciencia del inconsciente</w:t>
      </w:r>
      <w:r w:rsidRPr="00CF11D1">
        <w:t> que rechazaba la síntesis ecléctica de Bleger. En </w:t>
      </w:r>
      <w:r w:rsidRPr="00CF11D1">
        <w:rPr>
          <w:i/>
          <w:iCs/>
        </w:rPr>
        <w:t>La psicología, red ideológica</w:t>
      </w:r>
      <w:r w:rsidRPr="00CF11D1">
        <w:t> (1974), argumentó que la psicología de la conducta era una "ilusión humanista", al confundir objeto real (inconsciente) con representaciones ideológicas. Su propuesta, basada en el estructuralismo, buscó reemplazar el psicoanálisis aplicado por un enfoque teórico riguroso, anticipando la influencia lacaniana en los años 70 (Sastre, 1974).</w:t>
      </w:r>
    </w:p>
    <w:p w14:paraId="4008778F" w14:textId="77777777" w:rsidR="00A610AA" w:rsidRDefault="00A610AA" w:rsidP="00CF11D1">
      <w:pPr>
        <w:jc w:val="both"/>
      </w:pPr>
    </w:p>
    <w:p w14:paraId="5E91FB11" w14:textId="77777777" w:rsidR="00A610AA" w:rsidRDefault="00A610AA" w:rsidP="00CF11D1">
      <w:pPr>
        <w:jc w:val="both"/>
      </w:pPr>
    </w:p>
    <w:p w14:paraId="08E3DC05" w14:textId="77777777" w:rsidR="00A610AA" w:rsidRDefault="00A610AA" w:rsidP="00CF11D1">
      <w:pPr>
        <w:jc w:val="both"/>
      </w:pPr>
    </w:p>
    <w:p w14:paraId="4688D01B" w14:textId="77777777" w:rsidR="00A610AA" w:rsidRDefault="00A610AA" w:rsidP="00CF11D1">
      <w:pPr>
        <w:jc w:val="both"/>
      </w:pPr>
    </w:p>
    <w:p w14:paraId="080B12E8" w14:textId="77777777" w:rsidR="00A610AA" w:rsidRDefault="00A610AA" w:rsidP="00CF11D1">
      <w:pPr>
        <w:jc w:val="both"/>
      </w:pPr>
    </w:p>
    <w:p w14:paraId="740CEA20" w14:textId="77777777" w:rsidR="00A610AA" w:rsidRDefault="00A610AA" w:rsidP="00CF11D1">
      <w:pPr>
        <w:jc w:val="both"/>
      </w:pPr>
    </w:p>
    <w:p w14:paraId="50E7988E" w14:textId="77777777" w:rsidR="00A610AA" w:rsidRDefault="00A610AA" w:rsidP="00CF11D1">
      <w:pPr>
        <w:jc w:val="both"/>
      </w:pPr>
    </w:p>
    <w:p w14:paraId="7331FCD7" w14:textId="77777777" w:rsidR="00A610AA" w:rsidRDefault="00A610AA" w:rsidP="00CF11D1">
      <w:pPr>
        <w:jc w:val="both"/>
      </w:pPr>
    </w:p>
    <w:p w14:paraId="0D774401" w14:textId="77777777" w:rsidR="00A610AA" w:rsidRDefault="00A610AA" w:rsidP="00CF11D1">
      <w:pPr>
        <w:jc w:val="both"/>
      </w:pPr>
    </w:p>
    <w:p w14:paraId="34C64D2E" w14:textId="77777777" w:rsidR="00A610AA" w:rsidRDefault="00A610AA" w:rsidP="00CF11D1">
      <w:pPr>
        <w:jc w:val="both"/>
      </w:pPr>
    </w:p>
    <w:p w14:paraId="29554AAA" w14:textId="77777777" w:rsidR="00A610AA" w:rsidRDefault="00A610AA" w:rsidP="00CF11D1">
      <w:pPr>
        <w:jc w:val="both"/>
      </w:pPr>
    </w:p>
    <w:p w14:paraId="45F8CE6C" w14:textId="77777777" w:rsidR="00A610AA" w:rsidRDefault="00A610AA" w:rsidP="00CF11D1">
      <w:pPr>
        <w:jc w:val="both"/>
      </w:pPr>
    </w:p>
    <w:p w14:paraId="1852F734" w14:textId="77777777" w:rsidR="00A610AA" w:rsidRDefault="00A610AA" w:rsidP="00CF11D1">
      <w:pPr>
        <w:jc w:val="both"/>
      </w:pPr>
    </w:p>
    <w:p w14:paraId="211581EC" w14:textId="77777777" w:rsidR="00A610AA" w:rsidRDefault="00A610AA" w:rsidP="00CF11D1">
      <w:pPr>
        <w:jc w:val="both"/>
      </w:pPr>
    </w:p>
    <w:p w14:paraId="3AE4F49D" w14:textId="77777777" w:rsidR="00A610AA" w:rsidRDefault="00A610AA" w:rsidP="00CF11D1">
      <w:pPr>
        <w:jc w:val="both"/>
      </w:pPr>
    </w:p>
    <w:p w14:paraId="2CE67592" w14:textId="77777777" w:rsidR="00A610AA" w:rsidRDefault="00A610AA" w:rsidP="00CF11D1">
      <w:pPr>
        <w:jc w:val="both"/>
      </w:pPr>
    </w:p>
    <w:p w14:paraId="4AF523DD" w14:textId="77777777" w:rsidR="00A610AA" w:rsidRDefault="00A610AA" w:rsidP="00CF11D1">
      <w:pPr>
        <w:jc w:val="both"/>
      </w:pPr>
    </w:p>
    <w:p w14:paraId="405CEADE" w14:textId="77777777" w:rsidR="00A610AA" w:rsidRDefault="00A610AA" w:rsidP="00CF11D1">
      <w:pPr>
        <w:jc w:val="both"/>
      </w:pPr>
    </w:p>
    <w:p w14:paraId="0807CFBF" w14:textId="77777777" w:rsidR="00A610AA" w:rsidRDefault="00A610AA" w:rsidP="00CF11D1">
      <w:pPr>
        <w:jc w:val="both"/>
      </w:pPr>
    </w:p>
    <w:p w14:paraId="1D098FB4" w14:textId="59735369" w:rsidR="00A610AA" w:rsidRPr="00A610AA" w:rsidRDefault="00A610AA" w:rsidP="00A610AA">
      <w:pPr>
        <w:jc w:val="center"/>
        <w:rPr>
          <w:b/>
          <w:bCs/>
        </w:rPr>
      </w:pPr>
      <w:r w:rsidRPr="003839A2">
        <w:rPr>
          <w:b/>
          <w:bCs/>
          <w:highlight w:val="yellow"/>
        </w:rPr>
        <w:lastRenderedPageBreak/>
        <w:t>07. Ingenieros</w:t>
      </w:r>
      <w:r w:rsidRPr="003839A2">
        <w:rPr>
          <w:b/>
          <w:bCs/>
          <w:highlight w:val="yellow"/>
        </w:rPr>
        <w:t xml:space="preserve"> -</w:t>
      </w:r>
      <w:r w:rsidRPr="003839A2">
        <w:rPr>
          <w:b/>
          <w:bCs/>
          <w:highlight w:val="yellow"/>
        </w:rPr>
        <w:t xml:space="preserve"> Criminología. Cap. III</w:t>
      </w:r>
    </w:p>
    <w:p w14:paraId="12FDB344" w14:textId="77777777" w:rsidR="00A610AA" w:rsidRPr="004B6477" w:rsidRDefault="00A610AA" w:rsidP="00A610AA">
      <w:pPr>
        <w:jc w:val="both"/>
        <w:rPr>
          <w:b/>
          <w:bCs/>
        </w:rPr>
      </w:pPr>
      <w:r w:rsidRPr="00A610AA">
        <w:rPr>
          <w:b/>
          <w:bCs/>
        </w:rPr>
        <w:t>1. ¿Cuáles son los tres campos de estudio de la criminología y cuáles son sus características? (pp. 84-85)</w:t>
      </w:r>
    </w:p>
    <w:p w14:paraId="15A9B951" w14:textId="77777777" w:rsidR="004B6477" w:rsidRPr="004B6477" w:rsidRDefault="004B6477" w:rsidP="004B6477">
      <w:pPr>
        <w:jc w:val="both"/>
      </w:pPr>
      <w:r w:rsidRPr="004B6477">
        <w:t>La criminología, según José Ingenieros, se organiza en tres campos principales:</w:t>
      </w:r>
    </w:p>
    <w:p w14:paraId="2B370CCD" w14:textId="77777777" w:rsidR="004B6477" w:rsidRPr="004B6477" w:rsidRDefault="004B6477" w:rsidP="004B6477">
      <w:pPr>
        <w:numPr>
          <w:ilvl w:val="0"/>
          <w:numId w:val="22"/>
        </w:numPr>
        <w:jc w:val="both"/>
      </w:pPr>
      <w:r w:rsidRPr="004B6477">
        <w:rPr>
          <w:b/>
          <w:bCs/>
        </w:rPr>
        <w:t>Etiología criminal</w:t>
      </w:r>
      <w:r w:rsidRPr="004B6477">
        <w:t>: Estudia las causas determinantes del delito, rechazando la noción de "libre albedrío". En su lugar, analiza el determinismo de los actos antisociales, considerando tanto la constitución orgánica del delincuente (factores endógenos) como las condiciones del ambiente físico y social (factores exógenos).</w:t>
      </w:r>
    </w:p>
    <w:p w14:paraId="79F2ED09" w14:textId="77777777" w:rsidR="004B6477" w:rsidRPr="004B6477" w:rsidRDefault="004B6477" w:rsidP="004B6477">
      <w:pPr>
        <w:numPr>
          <w:ilvl w:val="0"/>
          <w:numId w:val="22"/>
        </w:numPr>
        <w:jc w:val="both"/>
      </w:pPr>
      <w:r w:rsidRPr="004B6477">
        <w:rPr>
          <w:b/>
          <w:bCs/>
        </w:rPr>
        <w:t>Clínica criminológica</w:t>
      </w:r>
      <w:r w:rsidRPr="004B6477">
        <w:t xml:space="preserve">: Examina las manifestaciones concretas de los actos delictivos y las características </w:t>
      </w:r>
      <w:proofErr w:type="spellStart"/>
      <w:r w:rsidRPr="004B6477">
        <w:t>fisiopsíquicas</w:t>
      </w:r>
      <w:proofErr w:type="spellEnd"/>
      <w:r w:rsidRPr="004B6477">
        <w:t xml:space="preserve"> de los delincuentes. Su objetivo no es establecer la "responsabilidad" jurídica, sino evaluar el grado de </w:t>
      </w:r>
      <w:proofErr w:type="spellStart"/>
      <w:r w:rsidRPr="004B6477">
        <w:rPr>
          <w:i/>
          <w:iCs/>
        </w:rPr>
        <w:t>tembilidad</w:t>
      </w:r>
      <w:proofErr w:type="spellEnd"/>
      <w:r w:rsidRPr="004B6477">
        <w:t> (peligrosidad) del individuo para la sociedad.</w:t>
      </w:r>
    </w:p>
    <w:p w14:paraId="777C66EE" w14:textId="77777777" w:rsidR="004B6477" w:rsidRPr="004B6477" w:rsidRDefault="004B6477" w:rsidP="004B6477">
      <w:pPr>
        <w:numPr>
          <w:ilvl w:val="0"/>
          <w:numId w:val="22"/>
        </w:numPr>
        <w:jc w:val="both"/>
      </w:pPr>
      <w:r w:rsidRPr="004B6477">
        <w:rPr>
          <w:b/>
          <w:bCs/>
        </w:rPr>
        <w:t>Terapéutica criminal</w:t>
      </w:r>
      <w:r w:rsidRPr="004B6477">
        <w:t>: Se enfoca en medidas preventivas y represivas para la defensa social. Incluye instituciones como cárceles especializadas y patronatos de excarcelados, priorizando la profilaxis y la adaptación social sobre el castigo retributivo.</w:t>
      </w:r>
    </w:p>
    <w:p w14:paraId="2C8BBB1B" w14:textId="40701F0B" w:rsidR="004B6477" w:rsidRPr="00A610AA" w:rsidRDefault="004B6477" w:rsidP="004B6477">
      <w:pPr>
        <w:jc w:val="both"/>
      </w:pPr>
      <w:r w:rsidRPr="004B6477">
        <w:t>Estos campos integran un enfoque científico, sustituyendo las abstracciones jurídicas clásicas por un análisis empírico y multifactorial del delito.</w:t>
      </w:r>
    </w:p>
    <w:p w14:paraId="704DE476" w14:textId="77777777" w:rsidR="004B6477" w:rsidRDefault="004B6477" w:rsidP="00A610AA">
      <w:pPr>
        <w:jc w:val="both"/>
        <w:rPr>
          <w:b/>
          <w:bCs/>
        </w:rPr>
      </w:pPr>
    </w:p>
    <w:p w14:paraId="29D2F8D1" w14:textId="6E593B89" w:rsidR="00A610AA" w:rsidRPr="004B6477" w:rsidRDefault="00A610AA" w:rsidP="00A610AA">
      <w:pPr>
        <w:jc w:val="both"/>
        <w:rPr>
          <w:b/>
          <w:bCs/>
        </w:rPr>
      </w:pPr>
      <w:r w:rsidRPr="00A610AA">
        <w:rPr>
          <w:b/>
          <w:bCs/>
        </w:rPr>
        <w:t>2. ¿Cuáles son las diferencias entre los factores endógenos y los factores exógenos de la criminalidad y de qué modo se organiza su estudio desde la criminología? (pp. 87-89)</w:t>
      </w:r>
    </w:p>
    <w:p w14:paraId="36BCF579" w14:textId="77777777" w:rsidR="004B6477" w:rsidRPr="004B6477" w:rsidRDefault="004B6477" w:rsidP="004B6477">
      <w:pPr>
        <w:jc w:val="both"/>
      </w:pPr>
      <w:r w:rsidRPr="004B6477">
        <w:t>Los </w:t>
      </w:r>
      <w:r w:rsidRPr="004B6477">
        <w:rPr>
          <w:b/>
          <w:bCs/>
        </w:rPr>
        <w:t>factores endógenos</w:t>
      </w:r>
      <w:r w:rsidRPr="004B6477">
        <w:t> son inherentes al individuo, vinculados a su constitución biológica y psicológica. Se dividen en:</w:t>
      </w:r>
    </w:p>
    <w:p w14:paraId="0A21E532" w14:textId="77777777" w:rsidR="004B6477" w:rsidRPr="004B6477" w:rsidRDefault="004B6477" w:rsidP="004B6477">
      <w:pPr>
        <w:numPr>
          <w:ilvl w:val="0"/>
          <w:numId w:val="23"/>
        </w:numPr>
        <w:jc w:val="both"/>
      </w:pPr>
      <w:r w:rsidRPr="004B6477">
        <w:rPr>
          <w:b/>
          <w:bCs/>
        </w:rPr>
        <w:t>Morfología criminal</w:t>
      </w:r>
      <w:r w:rsidRPr="004B6477">
        <w:t>: Estudia anomalías físicas o estructurales en los delincuentes (ej.: rasgos degenerativos).</w:t>
      </w:r>
    </w:p>
    <w:p w14:paraId="51627885" w14:textId="77777777" w:rsidR="004B6477" w:rsidRPr="004B6477" w:rsidRDefault="004B6477" w:rsidP="004B6477">
      <w:pPr>
        <w:numPr>
          <w:ilvl w:val="0"/>
          <w:numId w:val="23"/>
        </w:numPr>
        <w:jc w:val="both"/>
      </w:pPr>
      <w:r w:rsidRPr="004B6477">
        <w:rPr>
          <w:b/>
          <w:bCs/>
        </w:rPr>
        <w:t>Psicopatología criminal</w:t>
      </w:r>
      <w:r w:rsidRPr="004B6477">
        <w:t>: Analiza trastornos funcionales de la psiquis, como perversiones morales o deficiencias intelectuales.</w:t>
      </w:r>
    </w:p>
    <w:p w14:paraId="49B6597D" w14:textId="77777777" w:rsidR="004B6477" w:rsidRPr="004B6477" w:rsidRDefault="004B6477" w:rsidP="004B6477">
      <w:pPr>
        <w:jc w:val="both"/>
      </w:pPr>
      <w:r w:rsidRPr="004B6477">
        <w:t>Los </w:t>
      </w:r>
      <w:r w:rsidRPr="004B6477">
        <w:rPr>
          <w:b/>
          <w:bCs/>
        </w:rPr>
        <w:t>factores exógenos</w:t>
      </w:r>
      <w:r w:rsidRPr="004B6477">
        <w:t> derivan del entorno y se clasifican en:</w:t>
      </w:r>
    </w:p>
    <w:p w14:paraId="7393DBB6" w14:textId="77777777" w:rsidR="004B6477" w:rsidRPr="004B6477" w:rsidRDefault="004B6477" w:rsidP="004B6477">
      <w:pPr>
        <w:numPr>
          <w:ilvl w:val="0"/>
          <w:numId w:val="24"/>
        </w:numPr>
        <w:jc w:val="both"/>
      </w:pPr>
      <w:r w:rsidRPr="004B6477">
        <w:rPr>
          <w:b/>
          <w:bCs/>
        </w:rPr>
        <w:t>Sociología criminal</w:t>
      </w:r>
      <w:r w:rsidRPr="004B6477">
        <w:t>: Investiga causas sociales como la miseria, la desigualdad o la educación deficiente.</w:t>
      </w:r>
    </w:p>
    <w:p w14:paraId="0A60C404" w14:textId="77777777" w:rsidR="004B6477" w:rsidRPr="004B6477" w:rsidRDefault="004B6477" w:rsidP="004B6477">
      <w:pPr>
        <w:numPr>
          <w:ilvl w:val="0"/>
          <w:numId w:val="24"/>
        </w:numPr>
        <w:jc w:val="both"/>
      </w:pPr>
      <w:r w:rsidRPr="004B6477">
        <w:rPr>
          <w:b/>
          <w:bCs/>
        </w:rPr>
        <w:t>Meteorología criminal</w:t>
      </w:r>
      <w:r w:rsidRPr="004B6477">
        <w:t>: Examina influencias físicas o climáticas (ej.: condiciones geográficas que inciden en la criminalidad).</w:t>
      </w:r>
    </w:p>
    <w:p w14:paraId="18D543F2" w14:textId="1BE639AA" w:rsidR="004B6477" w:rsidRDefault="004B6477" w:rsidP="004B6477">
      <w:pPr>
        <w:jc w:val="both"/>
      </w:pPr>
      <w:r w:rsidRPr="004B6477">
        <w:t>Ingenieros critica reducir la criminología a solo una de estas dimensiones (antropología o sociología), enfatizando que su estudio integrado bajo el término </w:t>
      </w:r>
      <w:r w:rsidRPr="004B6477">
        <w:rPr>
          <w:i/>
          <w:iCs/>
        </w:rPr>
        <w:t>criminología</w:t>
      </w:r>
      <w:r w:rsidRPr="004B6477">
        <w:t> evita confusiones y permite una comprensión holística del fenómeno delictivo.</w:t>
      </w:r>
    </w:p>
    <w:p w14:paraId="22027B75" w14:textId="77777777" w:rsidR="004B6477" w:rsidRDefault="004B6477" w:rsidP="004B6477">
      <w:pPr>
        <w:jc w:val="both"/>
      </w:pPr>
    </w:p>
    <w:p w14:paraId="413E1F02" w14:textId="77777777" w:rsidR="004B6477" w:rsidRDefault="004B6477" w:rsidP="004B6477">
      <w:pPr>
        <w:jc w:val="both"/>
      </w:pPr>
    </w:p>
    <w:p w14:paraId="1B28267D" w14:textId="77777777" w:rsidR="004B6477" w:rsidRPr="00A610AA" w:rsidRDefault="004B6477" w:rsidP="004B6477">
      <w:pPr>
        <w:jc w:val="both"/>
      </w:pPr>
    </w:p>
    <w:p w14:paraId="1DA03DD9" w14:textId="0306B8E0" w:rsidR="00A610AA" w:rsidRPr="004B6477" w:rsidRDefault="00A610AA" w:rsidP="00A610AA">
      <w:pPr>
        <w:jc w:val="both"/>
        <w:rPr>
          <w:b/>
          <w:bCs/>
        </w:rPr>
      </w:pPr>
      <w:r w:rsidRPr="00A610AA">
        <w:rPr>
          <w:b/>
          <w:bCs/>
        </w:rPr>
        <w:lastRenderedPageBreak/>
        <w:t xml:space="preserve">3. ¿Cuáles son las diferencias entre </w:t>
      </w:r>
      <w:r w:rsidRPr="004B6477">
        <w:rPr>
          <w:b/>
          <w:bCs/>
        </w:rPr>
        <w:t>la escuela antropológica</w:t>
      </w:r>
      <w:r w:rsidRPr="00A610AA">
        <w:rPr>
          <w:b/>
          <w:bCs/>
        </w:rPr>
        <w:t xml:space="preserve"> (italiana) y sociológica (francesa)? (pp. 89-91)</w:t>
      </w:r>
    </w:p>
    <w:p w14:paraId="6888C644" w14:textId="77777777" w:rsidR="004B6477" w:rsidRPr="004B6477" w:rsidRDefault="004B6477" w:rsidP="004B6477">
      <w:pPr>
        <w:jc w:val="both"/>
      </w:pPr>
      <w:r w:rsidRPr="004B6477">
        <w:t>La </w:t>
      </w:r>
      <w:r w:rsidRPr="004B6477">
        <w:rPr>
          <w:b/>
          <w:bCs/>
        </w:rPr>
        <w:t>escuela antropológica italiana</w:t>
      </w:r>
      <w:r w:rsidRPr="004B6477">
        <w:t> (iniciada por Lombroso) priorizó inicialmente los factores biológicos, atribuyendo la criminalidad a anomalías congénitas o degenerativas en el delincuente ("delincuente nato"). Posteriormente, con Ferri, incorporó factores sociales y físicos, aunque mantuvo un énfasis en lo individual.</w:t>
      </w:r>
    </w:p>
    <w:p w14:paraId="622AFAF0" w14:textId="77777777" w:rsidR="004B6477" w:rsidRPr="004B6477" w:rsidRDefault="004B6477" w:rsidP="004B6477">
      <w:pPr>
        <w:jc w:val="both"/>
      </w:pPr>
      <w:r w:rsidRPr="004B6477">
        <w:t>La </w:t>
      </w:r>
      <w:r w:rsidRPr="004B6477">
        <w:rPr>
          <w:b/>
          <w:bCs/>
        </w:rPr>
        <w:t>escuela sociológica francesa</w:t>
      </w:r>
      <w:r w:rsidRPr="004B6477">
        <w:t> (representada por Lacassagne y Tarde) destacó los factores ambientales, argumentando que el delito surge de condiciones sociales adversas (ej.: pobreza, falta de educación). Criticó el reduccionismo biológico de los italianos, aunque luego reconocieron la interacción de ambos factores.</w:t>
      </w:r>
    </w:p>
    <w:p w14:paraId="71952016" w14:textId="1AEA867A" w:rsidR="004B6477" w:rsidRDefault="004B6477" w:rsidP="004B6477">
      <w:pPr>
        <w:jc w:val="both"/>
      </w:pPr>
      <w:r w:rsidRPr="004B6477">
        <w:t>Ingenieros señala que, en esencia, ambas escuelas convergen en reconocer la coexistencia de factores endógenos y exógenos. Las diferencias son más nominales que sustanciales, derivadas de énfasis temporales: los italianos corrigieron su unilateralidad inicial, mientras los franceses exageraron lo social para diferenciarse.</w:t>
      </w:r>
    </w:p>
    <w:p w14:paraId="676F79F8" w14:textId="77777777" w:rsidR="004B6477" w:rsidRPr="00A610AA" w:rsidRDefault="004B6477" w:rsidP="004B6477">
      <w:pPr>
        <w:jc w:val="both"/>
      </w:pPr>
    </w:p>
    <w:p w14:paraId="27717218" w14:textId="77777777" w:rsidR="00A610AA" w:rsidRPr="004B6477" w:rsidRDefault="00A610AA" w:rsidP="00A610AA">
      <w:pPr>
        <w:jc w:val="both"/>
        <w:rPr>
          <w:b/>
          <w:bCs/>
        </w:rPr>
      </w:pPr>
      <w:r w:rsidRPr="00A610AA">
        <w:rPr>
          <w:b/>
          <w:bCs/>
        </w:rPr>
        <w:t>4. ¿Cuál es, para Ingenieros, el valor de los diversos factores determinantes del delito? (pp. 91-93)</w:t>
      </w:r>
    </w:p>
    <w:p w14:paraId="7F906835" w14:textId="77777777" w:rsidR="004B6477" w:rsidRPr="004B6477" w:rsidRDefault="004B6477" w:rsidP="004B6477">
      <w:pPr>
        <w:jc w:val="both"/>
      </w:pPr>
      <w:r w:rsidRPr="004B6477">
        <w:t>Para Ingenieros, ningún factor (endógeno o exógeno) es suficiente por sí solo para explicar el delito. Su </w:t>
      </w:r>
      <w:r w:rsidRPr="004B6477">
        <w:rPr>
          <w:b/>
          <w:bCs/>
        </w:rPr>
        <w:t>valor es relativo y combinado</w:t>
      </w:r>
      <w:r w:rsidRPr="004B6477">
        <w:t>:</w:t>
      </w:r>
    </w:p>
    <w:p w14:paraId="61FABD80" w14:textId="77777777" w:rsidR="004B6477" w:rsidRPr="004B6477" w:rsidRDefault="004B6477" w:rsidP="004B6477">
      <w:pPr>
        <w:numPr>
          <w:ilvl w:val="0"/>
          <w:numId w:val="25"/>
        </w:numPr>
        <w:jc w:val="both"/>
      </w:pPr>
      <w:r w:rsidRPr="004B6477">
        <w:rPr>
          <w:b/>
          <w:bCs/>
        </w:rPr>
        <w:t>Interdependencia</w:t>
      </w:r>
      <w:r w:rsidRPr="004B6477">
        <w:t>: Los factores endógenos (ej.: tendencias psicológicas mórbidas) requieren condiciones exógenas (ej.: ambiente corruptor) para manifestarse. A la inversa, un medio social hostil no genera delincuencia sin predisposiciones individuales.</w:t>
      </w:r>
    </w:p>
    <w:p w14:paraId="6B44C844" w14:textId="77777777" w:rsidR="004B6477" w:rsidRPr="004B6477" w:rsidRDefault="004B6477" w:rsidP="004B6477">
      <w:pPr>
        <w:numPr>
          <w:ilvl w:val="0"/>
          <w:numId w:val="25"/>
        </w:numPr>
        <w:jc w:val="both"/>
      </w:pPr>
      <w:r w:rsidRPr="004B6477">
        <w:rPr>
          <w:b/>
          <w:bCs/>
        </w:rPr>
        <w:t>Variabilidad cuantitativa</w:t>
      </w:r>
      <w:r w:rsidRPr="004B6477">
        <w:t>: En casos extremos, predomina un factor (ej.: delincuentes natos con máximos endógenos vs. ocasionales con máximos exógenos), pero siempre coexisten ambos.</w:t>
      </w:r>
    </w:p>
    <w:p w14:paraId="48C3C0B4" w14:textId="77777777" w:rsidR="004B6477" w:rsidRPr="004B6477" w:rsidRDefault="004B6477" w:rsidP="004B6477">
      <w:pPr>
        <w:numPr>
          <w:ilvl w:val="0"/>
          <w:numId w:val="25"/>
        </w:numPr>
        <w:jc w:val="both"/>
      </w:pPr>
      <w:proofErr w:type="spellStart"/>
      <w:r w:rsidRPr="004B6477">
        <w:rPr>
          <w:b/>
          <w:bCs/>
        </w:rPr>
        <w:t>Secundariedad</w:t>
      </w:r>
      <w:proofErr w:type="spellEnd"/>
      <w:r w:rsidRPr="004B6477">
        <w:rPr>
          <w:b/>
          <w:bCs/>
        </w:rPr>
        <w:t xml:space="preserve"> de lo físico</w:t>
      </w:r>
      <w:r w:rsidRPr="004B6477">
        <w:t>: Factores como el clima actúan indirectamente, modificando el ambiente social o exacerbando tendencias individuales.</w:t>
      </w:r>
    </w:p>
    <w:p w14:paraId="18C497BA" w14:textId="77777777" w:rsidR="004B6477" w:rsidRPr="004B6477" w:rsidRDefault="004B6477" w:rsidP="004B6477">
      <w:pPr>
        <w:jc w:val="both"/>
      </w:pPr>
      <w:r w:rsidRPr="004B6477">
        <w:t>Esta perspectiva sintetiza las posturas antropológica y sociológica, rechazando dogmatismos. Ingenieros concluye que la criminología debe estudiar la interacción dinámica de todos los factores, adaptando las respuestas penales a cada caso concreto.</w:t>
      </w:r>
    </w:p>
    <w:p w14:paraId="698CC9CD" w14:textId="77777777" w:rsidR="00A610AA" w:rsidRPr="004B6477" w:rsidRDefault="00A610AA" w:rsidP="00CF11D1">
      <w:pPr>
        <w:jc w:val="both"/>
      </w:pPr>
    </w:p>
    <w:sectPr w:rsidR="00A610AA" w:rsidRPr="004B6477" w:rsidSect="0092192D">
      <w:pgSz w:w="11906" w:h="16838"/>
      <w:pgMar w:top="709" w:right="566"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272E0" w14:textId="77777777" w:rsidR="004B6477" w:rsidRDefault="004B6477" w:rsidP="004B6477">
      <w:pPr>
        <w:spacing w:after="0" w:line="240" w:lineRule="auto"/>
      </w:pPr>
      <w:r>
        <w:separator/>
      </w:r>
    </w:p>
  </w:endnote>
  <w:endnote w:type="continuationSeparator" w:id="0">
    <w:p w14:paraId="65BA22D5" w14:textId="77777777" w:rsidR="004B6477" w:rsidRDefault="004B6477" w:rsidP="004B6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7777A" w14:textId="77777777" w:rsidR="004B6477" w:rsidRDefault="004B6477" w:rsidP="004B6477">
      <w:pPr>
        <w:spacing w:after="0" w:line="240" w:lineRule="auto"/>
      </w:pPr>
      <w:r>
        <w:separator/>
      </w:r>
    </w:p>
  </w:footnote>
  <w:footnote w:type="continuationSeparator" w:id="0">
    <w:p w14:paraId="4C52E9B7" w14:textId="77777777" w:rsidR="004B6477" w:rsidRDefault="004B6477" w:rsidP="004B6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CBA"/>
    <w:multiLevelType w:val="multilevel"/>
    <w:tmpl w:val="62C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4C57"/>
    <w:multiLevelType w:val="multilevel"/>
    <w:tmpl w:val="D7B6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53492"/>
    <w:multiLevelType w:val="multilevel"/>
    <w:tmpl w:val="1E9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591F"/>
    <w:multiLevelType w:val="multilevel"/>
    <w:tmpl w:val="8DBC0D5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123E9"/>
    <w:multiLevelType w:val="hybridMultilevel"/>
    <w:tmpl w:val="C85055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DD3412"/>
    <w:multiLevelType w:val="multilevel"/>
    <w:tmpl w:val="B45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9535A"/>
    <w:multiLevelType w:val="multilevel"/>
    <w:tmpl w:val="C876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AE20B9"/>
    <w:multiLevelType w:val="hybridMultilevel"/>
    <w:tmpl w:val="40A46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231099"/>
    <w:multiLevelType w:val="multilevel"/>
    <w:tmpl w:val="E948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D6CFF"/>
    <w:multiLevelType w:val="hybridMultilevel"/>
    <w:tmpl w:val="761A2006"/>
    <w:lvl w:ilvl="0" w:tplc="E0965530">
      <w:start w:val="1"/>
      <w:numFmt w:val="decimal"/>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39F82D25"/>
    <w:multiLevelType w:val="multilevel"/>
    <w:tmpl w:val="4D3664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52427"/>
    <w:multiLevelType w:val="multilevel"/>
    <w:tmpl w:val="3CD2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F144FE"/>
    <w:multiLevelType w:val="hybridMultilevel"/>
    <w:tmpl w:val="8C3EC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FF81CEB"/>
    <w:multiLevelType w:val="hybridMultilevel"/>
    <w:tmpl w:val="20525346"/>
    <w:lvl w:ilvl="0" w:tplc="E0965530">
      <w:start w:val="1"/>
      <w:numFmt w:val="decimal"/>
      <w:lvlText w:val="%1."/>
      <w:lvlJc w:val="left"/>
      <w:pPr>
        <w:ind w:left="36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47838C7"/>
    <w:multiLevelType w:val="multilevel"/>
    <w:tmpl w:val="CCB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B1B5D"/>
    <w:multiLevelType w:val="multilevel"/>
    <w:tmpl w:val="017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E2C14"/>
    <w:multiLevelType w:val="multilevel"/>
    <w:tmpl w:val="8A6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63014"/>
    <w:multiLevelType w:val="multilevel"/>
    <w:tmpl w:val="766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C551C"/>
    <w:multiLevelType w:val="multilevel"/>
    <w:tmpl w:val="C6C2834C"/>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EastAsia"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9B361F"/>
    <w:multiLevelType w:val="multilevel"/>
    <w:tmpl w:val="F5A2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F1369"/>
    <w:multiLevelType w:val="multilevel"/>
    <w:tmpl w:val="A1F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E0321"/>
    <w:multiLevelType w:val="multilevel"/>
    <w:tmpl w:val="7A6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97A44"/>
    <w:multiLevelType w:val="multilevel"/>
    <w:tmpl w:val="B37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43C88"/>
    <w:multiLevelType w:val="multilevel"/>
    <w:tmpl w:val="EB5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730538">
    <w:abstractNumId w:val="1"/>
  </w:num>
  <w:num w:numId="2" w16cid:durableId="1596668080">
    <w:abstractNumId w:val="9"/>
  </w:num>
  <w:num w:numId="3" w16cid:durableId="1978875248">
    <w:abstractNumId w:val="7"/>
  </w:num>
  <w:num w:numId="4" w16cid:durableId="1562984626">
    <w:abstractNumId w:val="4"/>
  </w:num>
  <w:num w:numId="5" w16cid:durableId="755981071">
    <w:abstractNumId w:val="6"/>
  </w:num>
  <w:num w:numId="6" w16cid:durableId="1146239488">
    <w:abstractNumId w:val="18"/>
  </w:num>
  <w:num w:numId="7" w16cid:durableId="1523013313">
    <w:abstractNumId w:val="8"/>
  </w:num>
  <w:num w:numId="8" w16cid:durableId="821392396">
    <w:abstractNumId w:val="12"/>
  </w:num>
  <w:num w:numId="9" w16cid:durableId="999965612">
    <w:abstractNumId w:val="13"/>
  </w:num>
  <w:num w:numId="10" w16cid:durableId="72973136">
    <w:abstractNumId w:val="3"/>
  </w:num>
  <w:num w:numId="11" w16cid:durableId="1459300881">
    <w:abstractNumId w:val="14"/>
  </w:num>
  <w:num w:numId="12" w16cid:durableId="313097922">
    <w:abstractNumId w:val="20"/>
  </w:num>
  <w:num w:numId="13" w16cid:durableId="1852792677">
    <w:abstractNumId w:val="16"/>
  </w:num>
  <w:num w:numId="14" w16cid:durableId="558132768">
    <w:abstractNumId w:val="2"/>
  </w:num>
  <w:num w:numId="15" w16cid:durableId="1081878821">
    <w:abstractNumId w:val="22"/>
  </w:num>
  <w:num w:numId="16" w16cid:durableId="2109037108">
    <w:abstractNumId w:val="19"/>
  </w:num>
  <w:num w:numId="17" w16cid:durableId="596988677">
    <w:abstractNumId w:val="10"/>
  </w:num>
  <w:num w:numId="18" w16cid:durableId="833767838">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610968950">
    <w:abstractNumId w:val="0"/>
  </w:num>
  <w:num w:numId="20" w16cid:durableId="1806434393">
    <w:abstractNumId w:val="11"/>
  </w:num>
  <w:num w:numId="21" w16cid:durableId="1524199165">
    <w:abstractNumId w:val="15"/>
  </w:num>
  <w:num w:numId="22" w16cid:durableId="501702946">
    <w:abstractNumId w:val="17"/>
  </w:num>
  <w:num w:numId="23" w16cid:durableId="3672914">
    <w:abstractNumId w:val="5"/>
  </w:num>
  <w:num w:numId="24" w16cid:durableId="1620456683">
    <w:abstractNumId w:val="23"/>
  </w:num>
  <w:num w:numId="25" w16cid:durableId="537743761">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92D"/>
    <w:rsid w:val="000316BB"/>
    <w:rsid w:val="00045322"/>
    <w:rsid w:val="000B7DBD"/>
    <w:rsid w:val="00150285"/>
    <w:rsid w:val="001731F6"/>
    <w:rsid w:val="001A5989"/>
    <w:rsid w:val="001B0126"/>
    <w:rsid w:val="001D29C5"/>
    <w:rsid w:val="001E3C6E"/>
    <w:rsid w:val="00203258"/>
    <w:rsid w:val="002E7A2F"/>
    <w:rsid w:val="00302D4F"/>
    <w:rsid w:val="0034389D"/>
    <w:rsid w:val="00360B33"/>
    <w:rsid w:val="003839A2"/>
    <w:rsid w:val="003C4F6A"/>
    <w:rsid w:val="0045632F"/>
    <w:rsid w:val="004B6477"/>
    <w:rsid w:val="004C0B59"/>
    <w:rsid w:val="00512909"/>
    <w:rsid w:val="0051649B"/>
    <w:rsid w:val="00594C97"/>
    <w:rsid w:val="005F6A8F"/>
    <w:rsid w:val="00764169"/>
    <w:rsid w:val="007646B4"/>
    <w:rsid w:val="007922F2"/>
    <w:rsid w:val="008571AC"/>
    <w:rsid w:val="00865756"/>
    <w:rsid w:val="008B21A8"/>
    <w:rsid w:val="008E1CF3"/>
    <w:rsid w:val="008E71F5"/>
    <w:rsid w:val="0092192D"/>
    <w:rsid w:val="009730F9"/>
    <w:rsid w:val="00992C8B"/>
    <w:rsid w:val="009D3A53"/>
    <w:rsid w:val="00A610AA"/>
    <w:rsid w:val="00A7678F"/>
    <w:rsid w:val="00B04ECD"/>
    <w:rsid w:val="00B816AA"/>
    <w:rsid w:val="00CB439D"/>
    <w:rsid w:val="00CF11D1"/>
    <w:rsid w:val="00D01334"/>
    <w:rsid w:val="00D4146D"/>
    <w:rsid w:val="00D71542"/>
    <w:rsid w:val="00DB3715"/>
    <w:rsid w:val="00E647A3"/>
    <w:rsid w:val="00F31818"/>
    <w:rsid w:val="00F32068"/>
    <w:rsid w:val="00F34B87"/>
    <w:rsid w:val="00F862C3"/>
    <w:rsid w:val="00FE5EB4"/>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641F"/>
  <w15:chartTrackingRefBased/>
  <w15:docId w15:val="{905CBAEB-D99C-4B0C-BF66-2230834D2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92D"/>
    <w:rPr>
      <w:rFonts w:eastAsiaTheme="majorEastAsia" w:cstheme="majorBidi"/>
      <w:color w:val="272727" w:themeColor="text1" w:themeTint="D8"/>
    </w:rPr>
  </w:style>
  <w:style w:type="paragraph" w:styleId="Title">
    <w:name w:val="Title"/>
    <w:basedOn w:val="Normal"/>
    <w:next w:val="Normal"/>
    <w:link w:val="TitleChar"/>
    <w:uiPriority w:val="10"/>
    <w:qFormat/>
    <w:rsid w:val="00921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92D"/>
    <w:pPr>
      <w:spacing w:before="160"/>
      <w:jc w:val="center"/>
    </w:pPr>
    <w:rPr>
      <w:i/>
      <w:iCs/>
      <w:color w:val="404040" w:themeColor="text1" w:themeTint="BF"/>
    </w:rPr>
  </w:style>
  <w:style w:type="character" w:customStyle="1" w:styleId="QuoteChar">
    <w:name w:val="Quote Char"/>
    <w:basedOn w:val="DefaultParagraphFont"/>
    <w:link w:val="Quote"/>
    <w:uiPriority w:val="29"/>
    <w:rsid w:val="0092192D"/>
    <w:rPr>
      <w:i/>
      <w:iCs/>
      <w:color w:val="404040" w:themeColor="text1" w:themeTint="BF"/>
    </w:rPr>
  </w:style>
  <w:style w:type="paragraph" w:styleId="ListParagraph">
    <w:name w:val="List Paragraph"/>
    <w:basedOn w:val="Normal"/>
    <w:uiPriority w:val="34"/>
    <w:qFormat/>
    <w:rsid w:val="0092192D"/>
    <w:pPr>
      <w:ind w:left="720"/>
      <w:contextualSpacing/>
    </w:pPr>
  </w:style>
  <w:style w:type="character" w:styleId="IntenseEmphasis">
    <w:name w:val="Intense Emphasis"/>
    <w:basedOn w:val="DefaultParagraphFont"/>
    <w:uiPriority w:val="21"/>
    <w:qFormat/>
    <w:rsid w:val="0092192D"/>
    <w:rPr>
      <w:i/>
      <w:iCs/>
      <w:color w:val="0F4761" w:themeColor="accent1" w:themeShade="BF"/>
    </w:rPr>
  </w:style>
  <w:style w:type="paragraph" w:styleId="IntenseQuote">
    <w:name w:val="Intense Quote"/>
    <w:basedOn w:val="Normal"/>
    <w:next w:val="Normal"/>
    <w:link w:val="IntenseQuoteChar"/>
    <w:uiPriority w:val="30"/>
    <w:qFormat/>
    <w:rsid w:val="00921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92D"/>
    <w:rPr>
      <w:i/>
      <w:iCs/>
      <w:color w:val="0F4761" w:themeColor="accent1" w:themeShade="BF"/>
    </w:rPr>
  </w:style>
  <w:style w:type="character" w:styleId="IntenseReference">
    <w:name w:val="Intense Reference"/>
    <w:basedOn w:val="DefaultParagraphFont"/>
    <w:uiPriority w:val="32"/>
    <w:qFormat/>
    <w:rsid w:val="0092192D"/>
    <w:rPr>
      <w:b/>
      <w:bCs/>
      <w:smallCaps/>
      <w:color w:val="0F4761" w:themeColor="accent1" w:themeShade="BF"/>
      <w:spacing w:val="5"/>
    </w:rPr>
  </w:style>
  <w:style w:type="character" w:styleId="Strong">
    <w:name w:val="Strong"/>
    <w:basedOn w:val="DefaultParagraphFont"/>
    <w:uiPriority w:val="22"/>
    <w:qFormat/>
    <w:rsid w:val="00F34B87"/>
    <w:rPr>
      <w:b/>
      <w:bCs/>
    </w:rPr>
  </w:style>
  <w:style w:type="paragraph" w:styleId="Header">
    <w:name w:val="header"/>
    <w:basedOn w:val="Normal"/>
    <w:link w:val="HeaderChar"/>
    <w:uiPriority w:val="99"/>
    <w:unhideWhenUsed/>
    <w:rsid w:val="004B6477"/>
    <w:pPr>
      <w:tabs>
        <w:tab w:val="center" w:pos="4252"/>
        <w:tab w:val="right" w:pos="8504"/>
      </w:tabs>
      <w:spacing w:after="0" w:line="240" w:lineRule="auto"/>
    </w:pPr>
  </w:style>
  <w:style w:type="character" w:customStyle="1" w:styleId="HeaderChar">
    <w:name w:val="Header Char"/>
    <w:basedOn w:val="DefaultParagraphFont"/>
    <w:link w:val="Header"/>
    <w:uiPriority w:val="99"/>
    <w:rsid w:val="004B6477"/>
  </w:style>
  <w:style w:type="paragraph" w:styleId="Footer">
    <w:name w:val="footer"/>
    <w:basedOn w:val="Normal"/>
    <w:link w:val="FooterChar"/>
    <w:uiPriority w:val="99"/>
    <w:unhideWhenUsed/>
    <w:rsid w:val="004B6477"/>
    <w:pPr>
      <w:tabs>
        <w:tab w:val="center" w:pos="4252"/>
        <w:tab w:val="right" w:pos="8504"/>
      </w:tabs>
      <w:spacing w:after="0" w:line="240" w:lineRule="auto"/>
    </w:pPr>
  </w:style>
  <w:style w:type="character" w:customStyle="1" w:styleId="FooterChar">
    <w:name w:val="Footer Char"/>
    <w:basedOn w:val="DefaultParagraphFont"/>
    <w:link w:val="Footer"/>
    <w:uiPriority w:val="99"/>
    <w:rsid w:val="004B6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6757">
      <w:bodyDiv w:val="1"/>
      <w:marLeft w:val="0"/>
      <w:marRight w:val="0"/>
      <w:marTop w:val="0"/>
      <w:marBottom w:val="0"/>
      <w:divBdr>
        <w:top w:val="none" w:sz="0" w:space="0" w:color="auto"/>
        <w:left w:val="none" w:sz="0" w:space="0" w:color="auto"/>
        <w:bottom w:val="none" w:sz="0" w:space="0" w:color="auto"/>
        <w:right w:val="none" w:sz="0" w:space="0" w:color="auto"/>
      </w:divBdr>
    </w:div>
    <w:div w:id="23793736">
      <w:bodyDiv w:val="1"/>
      <w:marLeft w:val="0"/>
      <w:marRight w:val="0"/>
      <w:marTop w:val="0"/>
      <w:marBottom w:val="0"/>
      <w:divBdr>
        <w:top w:val="none" w:sz="0" w:space="0" w:color="auto"/>
        <w:left w:val="none" w:sz="0" w:space="0" w:color="auto"/>
        <w:bottom w:val="none" w:sz="0" w:space="0" w:color="auto"/>
        <w:right w:val="none" w:sz="0" w:space="0" w:color="auto"/>
      </w:divBdr>
    </w:div>
    <w:div w:id="28605474">
      <w:bodyDiv w:val="1"/>
      <w:marLeft w:val="0"/>
      <w:marRight w:val="0"/>
      <w:marTop w:val="0"/>
      <w:marBottom w:val="0"/>
      <w:divBdr>
        <w:top w:val="none" w:sz="0" w:space="0" w:color="auto"/>
        <w:left w:val="none" w:sz="0" w:space="0" w:color="auto"/>
        <w:bottom w:val="none" w:sz="0" w:space="0" w:color="auto"/>
        <w:right w:val="none" w:sz="0" w:space="0" w:color="auto"/>
      </w:divBdr>
    </w:div>
    <w:div w:id="33695172">
      <w:bodyDiv w:val="1"/>
      <w:marLeft w:val="0"/>
      <w:marRight w:val="0"/>
      <w:marTop w:val="0"/>
      <w:marBottom w:val="0"/>
      <w:divBdr>
        <w:top w:val="none" w:sz="0" w:space="0" w:color="auto"/>
        <w:left w:val="none" w:sz="0" w:space="0" w:color="auto"/>
        <w:bottom w:val="none" w:sz="0" w:space="0" w:color="auto"/>
        <w:right w:val="none" w:sz="0" w:space="0" w:color="auto"/>
      </w:divBdr>
    </w:div>
    <w:div w:id="37048101">
      <w:bodyDiv w:val="1"/>
      <w:marLeft w:val="0"/>
      <w:marRight w:val="0"/>
      <w:marTop w:val="0"/>
      <w:marBottom w:val="0"/>
      <w:divBdr>
        <w:top w:val="none" w:sz="0" w:space="0" w:color="auto"/>
        <w:left w:val="none" w:sz="0" w:space="0" w:color="auto"/>
        <w:bottom w:val="none" w:sz="0" w:space="0" w:color="auto"/>
        <w:right w:val="none" w:sz="0" w:space="0" w:color="auto"/>
      </w:divBdr>
    </w:div>
    <w:div w:id="75976640">
      <w:bodyDiv w:val="1"/>
      <w:marLeft w:val="0"/>
      <w:marRight w:val="0"/>
      <w:marTop w:val="0"/>
      <w:marBottom w:val="0"/>
      <w:divBdr>
        <w:top w:val="none" w:sz="0" w:space="0" w:color="auto"/>
        <w:left w:val="none" w:sz="0" w:space="0" w:color="auto"/>
        <w:bottom w:val="none" w:sz="0" w:space="0" w:color="auto"/>
        <w:right w:val="none" w:sz="0" w:space="0" w:color="auto"/>
      </w:divBdr>
    </w:div>
    <w:div w:id="87819283">
      <w:bodyDiv w:val="1"/>
      <w:marLeft w:val="0"/>
      <w:marRight w:val="0"/>
      <w:marTop w:val="0"/>
      <w:marBottom w:val="0"/>
      <w:divBdr>
        <w:top w:val="none" w:sz="0" w:space="0" w:color="auto"/>
        <w:left w:val="none" w:sz="0" w:space="0" w:color="auto"/>
        <w:bottom w:val="none" w:sz="0" w:space="0" w:color="auto"/>
        <w:right w:val="none" w:sz="0" w:space="0" w:color="auto"/>
      </w:divBdr>
    </w:div>
    <w:div w:id="110827413">
      <w:bodyDiv w:val="1"/>
      <w:marLeft w:val="0"/>
      <w:marRight w:val="0"/>
      <w:marTop w:val="0"/>
      <w:marBottom w:val="0"/>
      <w:divBdr>
        <w:top w:val="none" w:sz="0" w:space="0" w:color="auto"/>
        <w:left w:val="none" w:sz="0" w:space="0" w:color="auto"/>
        <w:bottom w:val="none" w:sz="0" w:space="0" w:color="auto"/>
        <w:right w:val="none" w:sz="0" w:space="0" w:color="auto"/>
      </w:divBdr>
    </w:div>
    <w:div w:id="137697127">
      <w:bodyDiv w:val="1"/>
      <w:marLeft w:val="0"/>
      <w:marRight w:val="0"/>
      <w:marTop w:val="0"/>
      <w:marBottom w:val="0"/>
      <w:divBdr>
        <w:top w:val="none" w:sz="0" w:space="0" w:color="auto"/>
        <w:left w:val="none" w:sz="0" w:space="0" w:color="auto"/>
        <w:bottom w:val="none" w:sz="0" w:space="0" w:color="auto"/>
        <w:right w:val="none" w:sz="0" w:space="0" w:color="auto"/>
      </w:divBdr>
    </w:div>
    <w:div w:id="152527634">
      <w:bodyDiv w:val="1"/>
      <w:marLeft w:val="0"/>
      <w:marRight w:val="0"/>
      <w:marTop w:val="0"/>
      <w:marBottom w:val="0"/>
      <w:divBdr>
        <w:top w:val="none" w:sz="0" w:space="0" w:color="auto"/>
        <w:left w:val="none" w:sz="0" w:space="0" w:color="auto"/>
        <w:bottom w:val="none" w:sz="0" w:space="0" w:color="auto"/>
        <w:right w:val="none" w:sz="0" w:space="0" w:color="auto"/>
      </w:divBdr>
    </w:div>
    <w:div w:id="170535716">
      <w:bodyDiv w:val="1"/>
      <w:marLeft w:val="0"/>
      <w:marRight w:val="0"/>
      <w:marTop w:val="0"/>
      <w:marBottom w:val="0"/>
      <w:divBdr>
        <w:top w:val="none" w:sz="0" w:space="0" w:color="auto"/>
        <w:left w:val="none" w:sz="0" w:space="0" w:color="auto"/>
        <w:bottom w:val="none" w:sz="0" w:space="0" w:color="auto"/>
        <w:right w:val="none" w:sz="0" w:space="0" w:color="auto"/>
      </w:divBdr>
    </w:div>
    <w:div w:id="184369459">
      <w:bodyDiv w:val="1"/>
      <w:marLeft w:val="0"/>
      <w:marRight w:val="0"/>
      <w:marTop w:val="0"/>
      <w:marBottom w:val="0"/>
      <w:divBdr>
        <w:top w:val="none" w:sz="0" w:space="0" w:color="auto"/>
        <w:left w:val="none" w:sz="0" w:space="0" w:color="auto"/>
        <w:bottom w:val="none" w:sz="0" w:space="0" w:color="auto"/>
        <w:right w:val="none" w:sz="0" w:space="0" w:color="auto"/>
      </w:divBdr>
      <w:divsChild>
        <w:div w:id="2018726845">
          <w:marLeft w:val="0"/>
          <w:marRight w:val="0"/>
          <w:marTop w:val="0"/>
          <w:marBottom w:val="0"/>
          <w:divBdr>
            <w:top w:val="none" w:sz="0" w:space="0" w:color="auto"/>
            <w:left w:val="none" w:sz="0" w:space="0" w:color="auto"/>
            <w:bottom w:val="none" w:sz="0" w:space="0" w:color="auto"/>
            <w:right w:val="none" w:sz="0" w:space="0" w:color="auto"/>
          </w:divBdr>
        </w:div>
      </w:divsChild>
    </w:div>
    <w:div w:id="185291057">
      <w:bodyDiv w:val="1"/>
      <w:marLeft w:val="0"/>
      <w:marRight w:val="0"/>
      <w:marTop w:val="0"/>
      <w:marBottom w:val="0"/>
      <w:divBdr>
        <w:top w:val="none" w:sz="0" w:space="0" w:color="auto"/>
        <w:left w:val="none" w:sz="0" w:space="0" w:color="auto"/>
        <w:bottom w:val="none" w:sz="0" w:space="0" w:color="auto"/>
        <w:right w:val="none" w:sz="0" w:space="0" w:color="auto"/>
      </w:divBdr>
    </w:div>
    <w:div w:id="200020961">
      <w:bodyDiv w:val="1"/>
      <w:marLeft w:val="0"/>
      <w:marRight w:val="0"/>
      <w:marTop w:val="0"/>
      <w:marBottom w:val="0"/>
      <w:divBdr>
        <w:top w:val="none" w:sz="0" w:space="0" w:color="auto"/>
        <w:left w:val="none" w:sz="0" w:space="0" w:color="auto"/>
        <w:bottom w:val="none" w:sz="0" w:space="0" w:color="auto"/>
        <w:right w:val="none" w:sz="0" w:space="0" w:color="auto"/>
      </w:divBdr>
    </w:div>
    <w:div w:id="202447364">
      <w:bodyDiv w:val="1"/>
      <w:marLeft w:val="0"/>
      <w:marRight w:val="0"/>
      <w:marTop w:val="0"/>
      <w:marBottom w:val="0"/>
      <w:divBdr>
        <w:top w:val="none" w:sz="0" w:space="0" w:color="auto"/>
        <w:left w:val="none" w:sz="0" w:space="0" w:color="auto"/>
        <w:bottom w:val="none" w:sz="0" w:space="0" w:color="auto"/>
        <w:right w:val="none" w:sz="0" w:space="0" w:color="auto"/>
      </w:divBdr>
    </w:div>
    <w:div w:id="213278476">
      <w:bodyDiv w:val="1"/>
      <w:marLeft w:val="0"/>
      <w:marRight w:val="0"/>
      <w:marTop w:val="0"/>
      <w:marBottom w:val="0"/>
      <w:divBdr>
        <w:top w:val="none" w:sz="0" w:space="0" w:color="auto"/>
        <w:left w:val="none" w:sz="0" w:space="0" w:color="auto"/>
        <w:bottom w:val="none" w:sz="0" w:space="0" w:color="auto"/>
        <w:right w:val="none" w:sz="0" w:space="0" w:color="auto"/>
      </w:divBdr>
    </w:div>
    <w:div w:id="233976961">
      <w:bodyDiv w:val="1"/>
      <w:marLeft w:val="0"/>
      <w:marRight w:val="0"/>
      <w:marTop w:val="0"/>
      <w:marBottom w:val="0"/>
      <w:divBdr>
        <w:top w:val="none" w:sz="0" w:space="0" w:color="auto"/>
        <w:left w:val="none" w:sz="0" w:space="0" w:color="auto"/>
        <w:bottom w:val="none" w:sz="0" w:space="0" w:color="auto"/>
        <w:right w:val="none" w:sz="0" w:space="0" w:color="auto"/>
      </w:divBdr>
    </w:div>
    <w:div w:id="248856073">
      <w:bodyDiv w:val="1"/>
      <w:marLeft w:val="0"/>
      <w:marRight w:val="0"/>
      <w:marTop w:val="0"/>
      <w:marBottom w:val="0"/>
      <w:divBdr>
        <w:top w:val="none" w:sz="0" w:space="0" w:color="auto"/>
        <w:left w:val="none" w:sz="0" w:space="0" w:color="auto"/>
        <w:bottom w:val="none" w:sz="0" w:space="0" w:color="auto"/>
        <w:right w:val="none" w:sz="0" w:space="0" w:color="auto"/>
      </w:divBdr>
    </w:div>
    <w:div w:id="293564917">
      <w:bodyDiv w:val="1"/>
      <w:marLeft w:val="0"/>
      <w:marRight w:val="0"/>
      <w:marTop w:val="0"/>
      <w:marBottom w:val="0"/>
      <w:divBdr>
        <w:top w:val="none" w:sz="0" w:space="0" w:color="auto"/>
        <w:left w:val="none" w:sz="0" w:space="0" w:color="auto"/>
        <w:bottom w:val="none" w:sz="0" w:space="0" w:color="auto"/>
        <w:right w:val="none" w:sz="0" w:space="0" w:color="auto"/>
      </w:divBdr>
    </w:div>
    <w:div w:id="307445602">
      <w:bodyDiv w:val="1"/>
      <w:marLeft w:val="0"/>
      <w:marRight w:val="0"/>
      <w:marTop w:val="0"/>
      <w:marBottom w:val="0"/>
      <w:divBdr>
        <w:top w:val="none" w:sz="0" w:space="0" w:color="auto"/>
        <w:left w:val="none" w:sz="0" w:space="0" w:color="auto"/>
        <w:bottom w:val="none" w:sz="0" w:space="0" w:color="auto"/>
        <w:right w:val="none" w:sz="0" w:space="0" w:color="auto"/>
      </w:divBdr>
    </w:div>
    <w:div w:id="331496473">
      <w:bodyDiv w:val="1"/>
      <w:marLeft w:val="0"/>
      <w:marRight w:val="0"/>
      <w:marTop w:val="0"/>
      <w:marBottom w:val="0"/>
      <w:divBdr>
        <w:top w:val="none" w:sz="0" w:space="0" w:color="auto"/>
        <w:left w:val="none" w:sz="0" w:space="0" w:color="auto"/>
        <w:bottom w:val="none" w:sz="0" w:space="0" w:color="auto"/>
        <w:right w:val="none" w:sz="0" w:space="0" w:color="auto"/>
      </w:divBdr>
    </w:div>
    <w:div w:id="350422702">
      <w:bodyDiv w:val="1"/>
      <w:marLeft w:val="0"/>
      <w:marRight w:val="0"/>
      <w:marTop w:val="0"/>
      <w:marBottom w:val="0"/>
      <w:divBdr>
        <w:top w:val="none" w:sz="0" w:space="0" w:color="auto"/>
        <w:left w:val="none" w:sz="0" w:space="0" w:color="auto"/>
        <w:bottom w:val="none" w:sz="0" w:space="0" w:color="auto"/>
        <w:right w:val="none" w:sz="0" w:space="0" w:color="auto"/>
      </w:divBdr>
    </w:div>
    <w:div w:id="368918665">
      <w:bodyDiv w:val="1"/>
      <w:marLeft w:val="0"/>
      <w:marRight w:val="0"/>
      <w:marTop w:val="0"/>
      <w:marBottom w:val="0"/>
      <w:divBdr>
        <w:top w:val="none" w:sz="0" w:space="0" w:color="auto"/>
        <w:left w:val="none" w:sz="0" w:space="0" w:color="auto"/>
        <w:bottom w:val="none" w:sz="0" w:space="0" w:color="auto"/>
        <w:right w:val="none" w:sz="0" w:space="0" w:color="auto"/>
      </w:divBdr>
    </w:div>
    <w:div w:id="370686662">
      <w:bodyDiv w:val="1"/>
      <w:marLeft w:val="0"/>
      <w:marRight w:val="0"/>
      <w:marTop w:val="0"/>
      <w:marBottom w:val="0"/>
      <w:divBdr>
        <w:top w:val="none" w:sz="0" w:space="0" w:color="auto"/>
        <w:left w:val="none" w:sz="0" w:space="0" w:color="auto"/>
        <w:bottom w:val="none" w:sz="0" w:space="0" w:color="auto"/>
        <w:right w:val="none" w:sz="0" w:space="0" w:color="auto"/>
      </w:divBdr>
    </w:div>
    <w:div w:id="393092460">
      <w:bodyDiv w:val="1"/>
      <w:marLeft w:val="0"/>
      <w:marRight w:val="0"/>
      <w:marTop w:val="0"/>
      <w:marBottom w:val="0"/>
      <w:divBdr>
        <w:top w:val="none" w:sz="0" w:space="0" w:color="auto"/>
        <w:left w:val="none" w:sz="0" w:space="0" w:color="auto"/>
        <w:bottom w:val="none" w:sz="0" w:space="0" w:color="auto"/>
        <w:right w:val="none" w:sz="0" w:space="0" w:color="auto"/>
      </w:divBdr>
    </w:div>
    <w:div w:id="408239202">
      <w:bodyDiv w:val="1"/>
      <w:marLeft w:val="0"/>
      <w:marRight w:val="0"/>
      <w:marTop w:val="0"/>
      <w:marBottom w:val="0"/>
      <w:divBdr>
        <w:top w:val="none" w:sz="0" w:space="0" w:color="auto"/>
        <w:left w:val="none" w:sz="0" w:space="0" w:color="auto"/>
        <w:bottom w:val="none" w:sz="0" w:space="0" w:color="auto"/>
        <w:right w:val="none" w:sz="0" w:space="0" w:color="auto"/>
      </w:divBdr>
    </w:div>
    <w:div w:id="410278367">
      <w:bodyDiv w:val="1"/>
      <w:marLeft w:val="0"/>
      <w:marRight w:val="0"/>
      <w:marTop w:val="0"/>
      <w:marBottom w:val="0"/>
      <w:divBdr>
        <w:top w:val="none" w:sz="0" w:space="0" w:color="auto"/>
        <w:left w:val="none" w:sz="0" w:space="0" w:color="auto"/>
        <w:bottom w:val="none" w:sz="0" w:space="0" w:color="auto"/>
        <w:right w:val="none" w:sz="0" w:space="0" w:color="auto"/>
      </w:divBdr>
    </w:div>
    <w:div w:id="433325585">
      <w:bodyDiv w:val="1"/>
      <w:marLeft w:val="0"/>
      <w:marRight w:val="0"/>
      <w:marTop w:val="0"/>
      <w:marBottom w:val="0"/>
      <w:divBdr>
        <w:top w:val="none" w:sz="0" w:space="0" w:color="auto"/>
        <w:left w:val="none" w:sz="0" w:space="0" w:color="auto"/>
        <w:bottom w:val="none" w:sz="0" w:space="0" w:color="auto"/>
        <w:right w:val="none" w:sz="0" w:space="0" w:color="auto"/>
      </w:divBdr>
    </w:div>
    <w:div w:id="436566019">
      <w:bodyDiv w:val="1"/>
      <w:marLeft w:val="0"/>
      <w:marRight w:val="0"/>
      <w:marTop w:val="0"/>
      <w:marBottom w:val="0"/>
      <w:divBdr>
        <w:top w:val="none" w:sz="0" w:space="0" w:color="auto"/>
        <w:left w:val="none" w:sz="0" w:space="0" w:color="auto"/>
        <w:bottom w:val="none" w:sz="0" w:space="0" w:color="auto"/>
        <w:right w:val="none" w:sz="0" w:space="0" w:color="auto"/>
      </w:divBdr>
    </w:div>
    <w:div w:id="444079167">
      <w:bodyDiv w:val="1"/>
      <w:marLeft w:val="0"/>
      <w:marRight w:val="0"/>
      <w:marTop w:val="0"/>
      <w:marBottom w:val="0"/>
      <w:divBdr>
        <w:top w:val="none" w:sz="0" w:space="0" w:color="auto"/>
        <w:left w:val="none" w:sz="0" w:space="0" w:color="auto"/>
        <w:bottom w:val="none" w:sz="0" w:space="0" w:color="auto"/>
        <w:right w:val="none" w:sz="0" w:space="0" w:color="auto"/>
      </w:divBdr>
    </w:div>
    <w:div w:id="448357336">
      <w:bodyDiv w:val="1"/>
      <w:marLeft w:val="0"/>
      <w:marRight w:val="0"/>
      <w:marTop w:val="0"/>
      <w:marBottom w:val="0"/>
      <w:divBdr>
        <w:top w:val="none" w:sz="0" w:space="0" w:color="auto"/>
        <w:left w:val="none" w:sz="0" w:space="0" w:color="auto"/>
        <w:bottom w:val="none" w:sz="0" w:space="0" w:color="auto"/>
        <w:right w:val="none" w:sz="0" w:space="0" w:color="auto"/>
      </w:divBdr>
    </w:div>
    <w:div w:id="456684639">
      <w:bodyDiv w:val="1"/>
      <w:marLeft w:val="0"/>
      <w:marRight w:val="0"/>
      <w:marTop w:val="0"/>
      <w:marBottom w:val="0"/>
      <w:divBdr>
        <w:top w:val="none" w:sz="0" w:space="0" w:color="auto"/>
        <w:left w:val="none" w:sz="0" w:space="0" w:color="auto"/>
        <w:bottom w:val="none" w:sz="0" w:space="0" w:color="auto"/>
        <w:right w:val="none" w:sz="0" w:space="0" w:color="auto"/>
      </w:divBdr>
    </w:div>
    <w:div w:id="467744313">
      <w:bodyDiv w:val="1"/>
      <w:marLeft w:val="0"/>
      <w:marRight w:val="0"/>
      <w:marTop w:val="0"/>
      <w:marBottom w:val="0"/>
      <w:divBdr>
        <w:top w:val="none" w:sz="0" w:space="0" w:color="auto"/>
        <w:left w:val="none" w:sz="0" w:space="0" w:color="auto"/>
        <w:bottom w:val="none" w:sz="0" w:space="0" w:color="auto"/>
        <w:right w:val="none" w:sz="0" w:space="0" w:color="auto"/>
      </w:divBdr>
    </w:div>
    <w:div w:id="480928659">
      <w:bodyDiv w:val="1"/>
      <w:marLeft w:val="0"/>
      <w:marRight w:val="0"/>
      <w:marTop w:val="0"/>
      <w:marBottom w:val="0"/>
      <w:divBdr>
        <w:top w:val="none" w:sz="0" w:space="0" w:color="auto"/>
        <w:left w:val="none" w:sz="0" w:space="0" w:color="auto"/>
        <w:bottom w:val="none" w:sz="0" w:space="0" w:color="auto"/>
        <w:right w:val="none" w:sz="0" w:space="0" w:color="auto"/>
      </w:divBdr>
    </w:div>
    <w:div w:id="504981347">
      <w:bodyDiv w:val="1"/>
      <w:marLeft w:val="0"/>
      <w:marRight w:val="0"/>
      <w:marTop w:val="0"/>
      <w:marBottom w:val="0"/>
      <w:divBdr>
        <w:top w:val="none" w:sz="0" w:space="0" w:color="auto"/>
        <w:left w:val="none" w:sz="0" w:space="0" w:color="auto"/>
        <w:bottom w:val="none" w:sz="0" w:space="0" w:color="auto"/>
        <w:right w:val="none" w:sz="0" w:space="0" w:color="auto"/>
      </w:divBdr>
    </w:div>
    <w:div w:id="513569279">
      <w:bodyDiv w:val="1"/>
      <w:marLeft w:val="0"/>
      <w:marRight w:val="0"/>
      <w:marTop w:val="0"/>
      <w:marBottom w:val="0"/>
      <w:divBdr>
        <w:top w:val="none" w:sz="0" w:space="0" w:color="auto"/>
        <w:left w:val="none" w:sz="0" w:space="0" w:color="auto"/>
        <w:bottom w:val="none" w:sz="0" w:space="0" w:color="auto"/>
        <w:right w:val="none" w:sz="0" w:space="0" w:color="auto"/>
      </w:divBdr>
    </w:div>
    <w:div w:id="517815750">
      <w:bodyDiv w:val="1"/>
      <w:marLeft w:val="0"/>
      <w:marRight w:val="0"/>
      <w:marTop w:val="0"/>
      <w:marBottom w:val="0"/>
      <w:divBdr>
        <w:top w:val="none" w:sz="0" w:space="0" w:color="auto"/>
        <w:left w:val="none" w:sz="0" w:space="0" w:color="auto"/>
        <w:bottom w:val="none" w:sz="0" w:space="0" w:color="auto"/>
        <w:right w:val="none" w:sz="0" w:space="0" w:color="auto"/>
      </w:divBdr>
    </w:div>
    <w:div w:id="522983597">
      <w:bodyDiv w:val="1"/>
      <w:marLeft w:val="0"/>
      <w:marRight w:val="0"/>
      <w:marTop w:val="0"/>
      <w:marBottom w:val="0"/>
      <w:divBdr>
        <w:top w:val="none" w:sz="0" w:space="0" w:color="auto"/>
        <w:left w:val="none" w:sz="0" w:space="0" w:color="auto"/>
        <w:bottom w:val="none" w:sz="0" w:space="0" w:color="auto"/>
        <w:right w:val="none" w:sz="0" w:space="0" w:color="auto"/>
      </w:divBdr>
    </w:div>
    <w:div w:id="530731821">
      <w:bodyDiv w:val="1"/>
      <w:marLeft w:val="0"/>
      <w:marRight w:val="0"/>
      <w:marTop w:val="0"/>
      <w:marBottom w:val="0"/>
      <w:divBdr>
        <w:top w:val="none" w:sz="0" w:space="0" w:color="auto"/>
        <w:left w:val="none" w:sz="0" w:space="0" w:color="auto"/>
        <w:bottom w:val="none" w:sz="0" w:space="0" w:color="auto"/>
        <w:right w:val="none" w:sz="0" w:space="0" w:color="auto"/>
      </w:divBdr>
    </w:div>
    <w:div w:id="534541980">
      <w:bodyDiv w:val="1"/>
      <w:marLeft w:val="0"/>
      <w:marRight w:val="0"/>
      <w:marTop w:val="0"/>
      <w:marBottom w:val="0"/>
      <w:divBdr>
        <w:top w:val="none" w:sz="0" w:space="0" w:color="auto"/>
        <w:left w:val="none" w:sz="0" w:space="0" w:color="auto"/>
        <w:bottom w:val="none" w:sz="0" w:space="0" w:color="auto"/>
        <w:right w:val="none" w:sz="0" w:space="0" w:color="auto"/>
      </w:divBdr>
    </w:div>
    <w:div w:id="566110763">
      <w:bodyDiv w:val="1"/>
      <w:marLeft w:val="0"/>
      <w:marRight w:val="0"/>
      <w:marTop w:val="0"/>
      <w:marBottom w:val="0"/>
      <w:divBdr>
        <w:top w:val="none" w:sz="0" w:space="0" w:color="auto"/>
        <w:left w:val="none" w:sz="0" w:space="0" w:color="auto"/>
        <w:bottom w:val="none" w:sz="0" w:space="0" w:color="auto"/>
        <w:right w:val="none" w:sz="0" w:space="0" w:color="auto"/>
      </w:divBdr>
    </w:div>
    <w:div w:id="572281146">
      <w:bodyDiv w:val="1"/>
      <w:marLeft w:val="0"/>
      <w:marRight w:val="0"/>
      <w:marTop w:val="0"/>
      <w:marBottom w:val="0"/>
      <w:divBdr>
        <w:top w:val="none" w:sz="0" w:space="0" w:color="auto"/>
        <w:left w:val="none" w:sz="0" w:space="0" w:color="auto"/>
        <w:bottom w:val="none" w:sz="0" w:space="0" w:color="auto"/>
        <w:right w:val="none" w:sz="0" w:space="0" w:color="auto"/>
      </w:divBdr>
      <w:divsChild>
        <w:div w:id="1868568191">
          <w:marLeft w:val="0"/>
          <w:marRight w:val="0"/>
          <w:marTop w:val="0"/>
          <w:marBottom w:val="0"/>
          <w:divBdr>
            <w:top w:val="none" w:sz="0" w:space="0" w:color="auto"/>
            <w:left w:val="none" w:sz="0" w:space="0" w:color="auto"/>
            <w:bottom w:val="none" w:sz="0" w:space="0" w:color="auto"/>
            <w:right w:val="none" w:sz="0" w:space="0" w:color="auto"/>
          </w:divBdr>
        </w:div>
      </w:divsChild>
    </w:div>
    <w:div w:id="636836842">
      <w:bodyDiv w:val="1"/>
      <w:marLeft w:val="0"/>
      <w:marRight w:val="0"/>
      <w:marTop w:val="0"/>
      <w:marBottom w:val="0"/>
      <w:divBdr>
        <w:top w:val="none" w:sz="0" w:space="0" w:color="auto"/>
        <w:left w:val="none" w:sz="0" w:space="0" w:color="auto"/>
        <w:bottom w:val="none" w:sz="0" w:space="0" w:color="auto"/>
        <w:right w:val="none" w:sz="0" w:space="0" w:color="auto"/>
      </w:divBdr>
    </w:div>
    <w:div w:id="655570882">
      <w:bodyDiv w:val="1"/>
      <w:marLeft w:val="0"/>
      <w:marRight w:val="0"/>
      <w:marTop w:val="0"/>
      <w:marBottom w:val="0"/>
      <w:divBdr>
        <w:top w:val="none" w:sz="0" w:space="0" w:color="auto"/>
        <w:left w:val="none" w:sz="0" w:space="0" w:color="auto"/>
        <w:bottom w:val="none" w:sz="0" w:space="0" w:color="auto"/>
        <w:right w:val="none" w:sz="0" w:space="0" w:color="auto"/>
      </w:divBdr>
    </w:div>
    <w:div w:id="667826981">
      <w:bodyDiv w:val="1"/>
      <w:marLeft w:val="0"/>
      <w:marRight w:val="0"/>
      <w:marTop w:val="0"/>
      <w:marBottom w:val="0"/>
      <w:divBdr>
        <w:top w:val="none" w:sz="0" w:space="0" w:color="auto"/>
        <w:left w:val="none" w:sz="0" w:space="0" w:color="auto"/>
        <w:bottom w:val="none" w:sz="0" w:space="0" w:color="auto"/>
        <w:right w:val="none" w:sz="0" w:space="0" w:color="auto"/>
      </w:divBdr>
    </w:div>
    <w:div w:id="693725462">
      <w:bodyDiv w:val="1"/>
      <w:marLeft w:val="0"/>
      <w:marRight w:val="0"/>
      <w:marTop w:val="0"/>
      <w:marBottom w:val="0"/>
      <w:divBdr>
        <w:top w:val="none" w:sz="0" w:space="0" w:color="auto"/>
        <w:left w:val="none" w:sz="0" w:space="0" w:color="auto"/>
        <w:bottom w:val="none" w:sz="0" w:space="0" w:color="auto"/>
        <w:right w:val="none" w:sz="0" w:space="0" w:color="auto"/>
      </w:divBdr>
    </w:div>
    <w:div w:id="694616885">
      <w:bodyDiv w:val="1"/>
      <w:marLeft w:val="0"/>
      <w:marRight w:val="0"/>
      <w:marTop w:val="0"/>
      <w:marBottom w:val="0"/>
      <w:divBdr>
        <w:top w:val="none" w:sz="0" w:space="0" w:color="auto"/>
        <w:left w:val="none" w:sz="0" w:space="0" w:color="auto"/>
        <w:bottom w:val="none" w:sz="0" w:space="0" w:color="auto"/>
        <w:right w:val="none" w:sz="0" w:space="0" w:color="auto"/>
      </w:divBdr>
    </w:div>
    <w:div w:id="703135777">
      <w:bodyDiv w:val="1"/>
      <w:marLeft w:val="0"/>
      <w:marRight w:val="0"/>
      <w:marTop w:val="0"/>
      <w:marBottom w:val="0"/>
      <w:divBdr>
        <w:top w:val="none" w:sz="0" w:space="0" w:color="auto"/>
        <w:left w:val="none" w:sz="0" w:space="0" w:color="auto"/>
        <w:bottom w:val="none" w:sz="0" w:space="0" w:color="auto"/>
        <w:right w:val="none" w:sz="0" w:space="0" w:color="auto"/>
      </w:divBdr>
    </w:div>
    <w:div w:id="725300174">
      <w:bodyDiv w:val="1"/>
      <w:marLeft w:val="0"/>
      <w:marRight w:val="0"/>
      <w:marTop w:val="0"/>
      <w:marBottom w:val="0"/>
      <w:divBdr>
        <w:top w:val="none" w:sz="0" w:space="0" w:color="auto"/>
        <w:left w:val="none" w:sz="0" w:space="0" w:color="auto"/>
        <w:bottom w:val="none" w:sz="0" w:space="0" w:color="auto"/>
        <w:right w:val="none" w:sz="0" w:space="0" w:color="auto"/>
      </w:divBdr>
    </w:div>
    <w:div w:id="733044939">
      <w:bodyDiv w:val="1"/>
      <w:marLeft w:val="0"/>
      <w:marRight w:val="0"/>
      <w:marTop w:val="0"/>
      <w:marBottom w:val="0"/>
      <w:divBdr>
        <w:top w:val="none" w:sz="0" w:space="0" w:color="auto"/>
        <w:left w:val="none" w:sz="0" w:space="0" w:color="auto"/>
        <w:bottom w:val="none" w:sz="0" w:space="0" w:color="auto"/>
        <w:right w:val="none" w:sz="0" w:space="0" w:color="auto"/>
      </w:divBdr>
    </w:div>
    <w:div w:id="737288422">
      <w:bodyDiv w:val="1"/>
      <w:marLeft w:val="0"/>
      <w:marRight w:val="0"/>
      <w:marTop w:val="0"/>
      <w:marBottom w:val="0"/>
      <w:divBdr>
        <w:top w:val="none" w:sz="0" w:space="0" w:color="auto"/>
        <w:left w:val="none" w:sz="0" w:space="0" w:color="auto"/>
        <w:bottom w:val="none" w:sz="0" w:space="0" w:color="auto"/>
        <w:right w:val="none" w:sz="0" w:space="0" w:color="auto"/>
      </w:divBdr>
    </w:div>
    <w:div w:id="761682582">
      <w:bodyDiv w:val="1"/>
      <w:marLeft w:val="0"/>
      <w:marRight w:val="0"/>
      <w:marTop w:val="0"/>
      <w:marBottom w:val="0"/>
      <w:divBdr>
        <w:top w:val="none" w:sz="0" w:space="0" w:color="auto"/>
        <w:left w:val="none" w:sz="0" w:space="0" w:color="auto"/>
        <w:bottom w:val="none" w:sz="0" w:space="0" w:color="auto"/>
        <w:right w:val="none" w:sz="0" w:space="0" w:color="auto"/>
      </w:divBdr>
    </w:div>
    <w:div w:id="768279211">
      <w:bodyDiv w:val="1"/>
      <w:marLeft w:val="0"/>
      <w:marRight w:val="0"/>
      <w:marTop w:val="0"/>
      <w:marBottom w:val="0"/>
      <w:divBdr>
        <w:top w:val="none" w:sz="0" w:space="0" w:color="auto"/>
        <w:left w:val="none" w:sz="0" w:space="0" w:color="auto"/>
        <w:bottom w:val="none" w:sz="0" w:space="0" w:color="auto"/>
        <w:right w:val="none" w:sz="0" w:space="0" w:color="auto"/>
      </w:divBdr>
    </w:div>
    <w:div w:id="775829768">
      <w:bodyDiv w:val="1"/>
      <w:marLeft w:val="0"/>
      <w:marRight w:val="0"/>
      <w:marTop w:val="0"/>
      <w:marBottom w:val="0"/>
      <w:divBdr>
        <w:top w:val="none" w:sz="0" w:space="0" w:color="auto"/>
        <w:left w:val="none" w:sz="0" w:space="0" w:color="auto"/>
        <w:bottom w:val="none" w:sz="0" w:space="0" w:color="auto"/>
        <w:right w:val="none" w:sz="0" w:space="0" w:color="auto"/>
      </w:divBdr>
    </w:div>
    <w:div w:id="779759098">
      <w:bodyDiv w:val="1"/>
      <w:marLeft w:val="0"/>
      <w:marRight w:val="0"/>
      <w:marTop w:val="0"/>
      <w:marBottom w:val="0"/>
      <w:divBdr>
        <w:top w:val="none" w:sz="0" w:space="0" w:color="auto"/>
        <w:left w:val="none" w:sz="0" w:space="0" w:color="auto"/>
        <w:bottom w:val="none" w:sz="0" w:space="0" w:color="auto"/>
        <w:right w:val="none" w:sz="0" w:space="0" w:color="auto"/>
      </w:divBdr>
    </w:div>
    <w:div w:id="796992599">
      <w:bodyDiv w:val="1"/>
      <w:marLeft w:val="0"/>
      <w:marRight w:val="0"/>
      <w:marTop w:val="0"/>
      <w:marBottom w:val="0"/>
      <w:divBdr>
        <w:top w:val="none" w:sz="0" w:space="0" w:color="auto"/>
        <w:left w:val="none" w:sz="0" w:space="0" w:color="auto"/>
        <w:bottom w:val="none" w:sz="0" w:space="0" w:color="auto"/>
        <w:right w:val="none" w:sz="0" w:space="0" w:color="auto"/>
      </w:divBdr>
    </w:div>
    <w:div w:id="804464453">
      <w:bodyDiv w:val="1"/>
      <w:marLeft w:val="0"/>
      <w:marRight w:val="0"/>
      <w:marTop w:val="0"/>
      <w:marBottom w:val="0"/>
      <w:divBdr>
        <w:top w:val="none" w:sz="0" w:space="0" w:color="auto"/>
        <w:left w:val="none" w:sz="0" w:space="0" w:color="auto"/>
        <w:bottom w:val="none" w:sz="0" w:space="0" w:color="auto"/>
        <w:right w:val="none" w:sz="0" w:space="0" w:color="auto"/>
      </w:divBdr>
    </w:div>
    <w:div w:id="834683564">
      <w:bodyDiv w:val="1"/>
      <w:marLeft w:val="0"/>
      <w:marRight w:val="0"/>
      <w:marTop w:val="0"/>
      <w:marBottom w:val="0"/>
      <w:divBdr>
        <w:top w:val="none" w:sz="0" w:space="0" w:color="auto"/>
        <w:left w:val="none" w:sz="0" w:space="0" w:color="auto"/>
        <w:bottom w:val="none" w:sz="0" w:space="0" w:color="auto"/>
        <w:right w:val="none" w:sz="0" w:space="0" w:color="auto"/>
      </w:divBdr>
    </w:div>
    <w:div w:id="835614453">
      <w:bodyDiv w:val="1"/>
      <w:marLeft w:val="0"/>
      <w:marRight w:val="0"/>
      <w:marTop w:val="0"/>
      <w:marBottom w:val="0"/>
      <w:divBdr>
        <w:top w:val="none" w:sz="0" w:space="0" w:color="auto"/>
        <w:left w:val="none" w:sz="0" w:space="0" w:color="auto"/>
        <w:bottom w:val="none" w:sz="0" w:space="0" w:color="auto"/>
        <w:right w:val="none" w:sz="0" w:space="0" w:color="auto"/>
      </w:divBdr>
    </w:div>
    <w:div w:id="849754570">
      <w:bodyDiv w:val="1"/>
      <w:marLeft w:val="0"/>
      <w:marRight w:val="0"/>
      <w:marTop w:val="0"/>
      <w:marBottom w:val="0"/>
      <w:divBdr>
        <w:top w:val="none" w:sz="0" w:space="0" w:color="auto"/>
        <w:left w:val="none" w:sz="0" w:space="0" w:color="auto"/>
        <w:bottom w:val="none" w:sz="0" w:space="0" w:color="auto"/>
        <w:right w:val="none" w:sz="0" w:space="0" w:color="auto"/>
      </w:divBdr>
    </w:div>
    <w:div w:id="862982179">
      <w:bodyDiv w:val="1"/>
      <w:marLeft w:val="0"/>
      <w:marRight w:val="0"/>
      <w:marTop w:val="0"/>
      <w:marBottom w:val="0"/>
      <w:divBdr>
        <w:top w:val="none" w:sz="0" w:space="0" w:color="auto"/>
        <w:left w:val="none" w:sz="0" w:space="0" w:color="auto"/>
        <w:bottom w:val="none" w:sz="0" w:space="0" w:color="auto"/>
        <w:right w:val="none" w:sz="0" w:space="0" w:color="auto"/>
      </w:divBdr>
    </w:div>
    <w:div w:id="881476167">
      <w:bodyDiv w:val="1"/>
      <w:marLeft w:val="0"/>
      <w:marRight w:val="0"/>
      <w:marTop w:val="0"/>
      <w:marBottom w:val="0"/>
      <w:divBdr>
        <w:top w:val="none" w:sz="0" w:space="0" w:color="auto"/>
        <w:left w:val="none" w:sz="0" w:space="0" w:color="auto"/>
        <w:bottom w:val="none" w:sz="0" w:space="0" w:color="auto"/>
        <w:right w:val="none" w:sz="0" w:space="0" w:color="auto"/>
      </w:divBdr>
    </w:div>
    <w:div w:id="920942601">
      <w:bodyDiv w:val="1"/>
      <w:marLeft w:val="0"/>
      <w:marRight w:val="0"/>
      <w:marTop w:val="0"/>
      <w:marBottom w:val="0"/>
      <w:divBdr>
        <w:top w:val="none" w:sz="0" w:space="0" w:color="auto"/>
        <w:left w:val="none" w:sz="0" w:space="0" w:color="auto"/>
        <w:bottom w:val="none" w:sz="0" w:space="0" w:color="auto"/>
        <w:right w:val="none" w:sz="0" w:space="0" w:color="auto"/>
      </w:divBdr>
    </w:div>
    <w:div w:id="940260272">
      <w:bodyDiv w:val="1"/>
      <w:marLeft w:val="0"/>
      <w:marRight w:val="0"/>
      <w:marTop w:val="0"/>
      <w:marBottom w:val="0"/>
      <w:divBdr>
        <w:top w:val="none" w:sz="0" w:space="0" w:color="auto"/>
        <w:left w:val="none" w:sz="0" w:space="0" w:color="auto"/>
        <w:bottom w:val="none" w:sz="0" w:space="0" w:color="auto"/>
        <w:right w:val="none" w:sz="0" w:space="0" w:color="auto"/>
      </w:divBdr>
    </w:div>
    <w:div w:id="944728935">
      <w:bodyDiv w:val="1"/>
      <w:marLeft w:val="0"/>
      <w:marRight w:val="0"/>
      <w:marTop w:val="0"/>
      <w:marBottom w:val="0"/>
      <w:divBdr>
        <w:top w:val="none" w:sz="0" w:space="0" w:color="auto"/>
        <w:left w:val="none" w:sz="0" w:space="0" w:color="auto"/>
        <w:bottom w:val="none" w:sz="0" w:space="0" w:color="auto"/>
        <w:right w:val="none" w:sz="0" w:space="0" w:color="auto"/>
      </w:divBdr>
    </w:div>
    <w:div w:id="967932186">
      <w:bodyDiv w:val="1"/>
      <w:marLeft w:val="0"/>
      <w:marRight w:val="0"/>
      <w:marTop w:val="0"/>
      <w:marBottom w:val="0"/>
      <w:divBdr>
        <w:top w:val="none" w:sz="0" w:space="0" w:color="auto"/>
        <w:left w:val="none" w:sz="0" w:space="0" w:color="auto"/>
        <w:bottom w:val="none" w:sz="0" w:space="0" w:color="auto"/>
        <w:right w:val="none" w:sz="0" w:space="0" w:color="auto"/>
      </w:divBdr>
    </w:div>
    <w:div w:id="992948894">
      <w:bodyDiv w:val="1"/>
      <w:marLeft w:val="0"/>
      <w:marRight w:val="0"/>
      <w:marTop w:val="0"/>
      <w:marBottom w:val="0"/>
      <w:divBdr>
        <w:top w:val="none" w:sz="0" w:space="0" w:color="auto"/>
        <w:left w:val="none" w:sz="0" w:space="0" w:color="auto"/>
        <w:bottom w:val="none" w:sz="0" w:space="0" w:color="auto"/>
        <w:right w:val="none" w:sz="0" w:space="0" w:color="auto"/>
      </w:divBdr>
    </w:div>
    <w:div w:id="1000157966">
      <w:bodyDiv w:val="1"/>
      <w:marLeft w:val="0"/>
      <w:marRight w:val="0"/>
      <w:marTop w:val="0"/>
      <w:marBottom w:val="0"/>
      <w:divBdr>
        <w:top w:val="none" w:sz="0" w:space="0" w:color="auto"/>
        <w:left w:val="none" w:sz="0" w:space="0" w:color="auto"/>
        <w:bottom w:val="none" w:sz="0" w:space="0" w:color="auto"/>
        <w:right w:val="none" w:sz="0" w:space="0" w:color="auto"/>
      </w:divBdr>
    </w:div>
    <w:div w:id="1005743982">
      <w:bodyDiv w:val="1"/>
      <w:marLeft w:val="0"/>
      <w:marRight w:val="0"/>
      <w:marTop w:val="0"/>
      <w:marBottom w:val="0"/>
      <w:divBdr>
        <w:top w:val="none" w:sz="0" w:space="0" w:color="auto"/>
        <w:left w:val="none" w:sz="0" w:space="0" w:color="auto"/>
        <w:bottom w:val="none" w:sz="0" w:space="0" w:color="auto"/>
        <w:right w:val="none" w:sz="0" w:space="0" w:color="auto"/>
      </w:divBdr>
    </w:div>
    <w:div w:id="1017467080">
      <w:bodyDiv w:val="1"/>
      <w:marLeft w:val="0"/>
      <w:marRight w:val="0"/>
      <w:marTop w:val="0"/>
      <w:marBottom w:val="0"/>
      <w:divBdr>
        <w:top w:val="none" w:sz="0" w:space="0" w:color="auto"/>
        <w:left w:val="none" w:sz="0" w:space="0" w:color="auto"/>
        <w:bottom w:val="none" w:sz="0" w:space="0" w:color="auto"/>
        <w:right w:val="none" w:sz="0" w:space="0" w:color="auto"/>
      </w:divBdr>
    </w:div>
    <w:div w:id="1029720247">
      <w:bodyDiv w:val="1"/>
      <w:marLeft w:val="0"/>
      <w:marRight w:val="0"/>
      <w:marTop w:val="0"/>
      <w:marBottom w:val="0"/>
      <w:divBdr>
        <w:top w:val="none" w:sz="0" w:space="0" w:color="auto"/>
        <w:left w:val="none" w:sz="0" w:space="0" w:color="auto"/>
        <w:bottom w:val="none" w:sz="0" w:space="0" w:color="auto"/>
        <w:right w:val="none" w:sz="0" w:space="0" w:color="auto"/>
      </w:divBdr>
    </w:div>
    <w:div w:id="1044066021">
      <w:bodyDiv w:val="1"/>
      <w:marLeft w:val="0"/>
      <w:marRight w:val="0"/>
      <w:marTop w:val="0"/>
      <w:marBottom w:val="0"/>
      <w:divBdr>
        <w:top w:val="none" w:sz="0" w:space="0" w:color="auto"/>
        <w:left w:val="none" w:sz="0" w:space="0" w:color="auto"/>
        <w:bottom w:val="none" w:sz="0" w:space="0" w:color="auto"/>
        <w:right w:val="none" w:sz="0" w:space="0" w:color="auto"/>
      </w:divBdr>
    </w:div>
    <w:div w:id="1069229660">
      <w:bodyDiv w:val="1"/>
      <w:marLeft w:val="0"/>
      <w:marRight w:val="0"/>
      <w:marTop w:val="0"/>
      <w:marBottom w:val="0"/>
      <w:divBdr>
        <w:top w:val="none" w:sz="0" w:space="0" w:color="auto"/>
        <w:left w:val="none" w:sz="0" w:space="0" w:color="auto"/>
        <w:bottom w:val="none" w:sz="0" w:space="0" w:color="auto"/>
        <w:right w:val="none" w:sz="0" w:space="0" w:color="auto"/>
      </w:divBdr>
    </w:div>
    <w:div w:id="1070808847">
      <w:bodyDiv w:val="1"/>
      <w:marLeft w:val="0"/>
      <w:marRight w:val="0"/>
      <w:marTop w:val="0"/>
      <w:marBottom w:val="0"/>
      <w:divBdr>
        <w:top w:val="none" w:sz="0" w:space="0" w:color="auto"/>
        <w:left w:val="none" w:sz="0" w:space="0" w:color="auto"/>
        <w:bottom w:val="none" w:sz="0" w:space="0" w:color="auto"/>
        <w:right w:val="none" w:sz="0" w:space="0" w:color="auto"/>
      </w:divBdr>
    </w:div>
    <w:div w:id="1123420891">
      <w:bodyDiv w:val="1"/>
      <w:marLeft w:val="0"/>
      <w:marRight w:val="0"/>
      <w:marTop w:val="0"/>
      <w:marBottom w:val="0"/>
      <w:divBdr>
        <w:top w:val="none" w:sz="0" w:space="0" w:color="auto"/>
        <w:left w:val="none" w:sz="0" w:space="0" w:color="auto"/>
        <w:bottom w:val="none" w:sz="0" w:space="0" w:color="auto"/>
        <w:right w:val="none" w:sz="0" w:space="0" w:color="auto"/>
      </w:divBdr>
    </w:div>
    <w:div w:id="1141768293">
      <w:bodyDiv w:val="1"/>
      <w:marLeft w:val="0"/>
      <w:marRight w:val="0"/>
      <w:marTop w:val="0"/>
      <w:marBottom w:val="0"/>
      <w:divBdr>
        <w:top w:val="none" w:sz="0" w:space="0" w:color="auto"/>
        <w:left w:val="none" w:sz="0" w:space="0" w:color="auto"/>
        <w:bottom w:val="none" w:sz="0" w:space="0" w:color="auto"/>
        <w:right w:val="none" w:sz="0" w:space="0" w:color="auto"/>
      </w:divBdr>
    </w:div>
    <w:div w:id="1155488896">
      <w:bodyDiv w:val="1"/>
      <w:marLeft w:val="0"/>
      <w:marRight w:val="0"/>
      <w:marTop w:val="0"/>
      <w:marBottom w:val="0"/>
      <w:divBdr>
        <w:top w:val="none" w:sz="0" w:space="0" w:color="auto"/>
        <w:left w:val="none" w:sz="0" w:space="0" w:color="auto"/>
        <w:bottom w:val="none" w:sz="0" w:space="0" w:color="auto"/>
        <w:right w:val="none" w:sz="0" w:space="0" w:color="auto"/>
      </w:divBdr>
    </w:div>
    <w:div w:id="1210804460">
      <w:bodyDiv w:val="1"/>
      <w:marLeft w:val="0"/>
      <w:marRight w:val="0"/>
      <w:marTop w:val="0"/>
      <w:marBottom w:val="0"/>
      <w:divBdr>
        <w:top w:val="none" w:sz="0" w:space="0" w:color="auto"/>
        <w:left w:val="none" w:sz="0" w:space="0" w:color="auto"/>
        <w:bottom w:val="none" w:sz="0" w:space="0" w:color="auto"/>
        <w:right w:val="none" w:sz="0" w:space="0" w:color="auto"/>
      </w:divBdr>
    </w:div>
    <w:div w:id="1240944609">
      <w:bodyDiv w:val="1"/>
      <w:marLeft w:val="0"/>
      <w:marRight w:val="0"/>
      <w:marTop w:val="0"/>
      <w:marBottom w:val="0"/>
      <w:divBdr>
        <w:top w:val="none" w:sz="0" w:space="0" w:color="auto"/>
        <w:left w:val="none" w:sz="0" w:space="0" w:color="auto"/>
        <w:bottom w:val="none" w:sz="0" w:space="0" w:color="auto"/>
        <w:right w:val="none" w:sz="0" w:space="0" w:color="auto"/>
      </w:divBdr>
    </w:div>
    <w:div w:id="1244871445">
      <w:bodyDiv w:val="1"/>
      <w:marLeft w:val="0"/>
      <w:marRight w:val="0"/>
      <w:marTop w:val="0"/>
      <w:marBottom w:val="0"/>
      <w:divBdr>
        <w:top w:val="none" w:sz="0" w:space="0" w:color="auto"/>
        <w:left w:val="none" w:sz="0" w:space="0" w:color="auto"/>
        <w:bottom w:val="none" w:sz="0" w:space="0" w:color="auto"/>
        <w:right w:val="none" w:sz="0" w:space="0" w:color="auto"/>
      </w:divBdr>
      <w:divsChild>
        <w:div w:id="981345605">
          <w:marLeft w:val="0"/>
          <w:marRight w:val="0"/>
          <w:marTop w:val="0"/>
          <w:marBottom w:val="0"/>
          <w:divBdr>
            <w:top w:val="none" w:sz="0" w:space="0" w:color="auto"/>
            <w:left w:val="none" w:sz="0" w:space="0" w:color="auto"/>
            <w:bottom w:val="none" w:sz="0" w:space="0" w:color="auto"/>
            <w:right w:val="none" w:sz="0" w:space="0" w:color="auto"/>
          </w:divBdr>
        </w:div>
      </w:divsChild>
    </w:div>
    <w:div w:id="1249267482">
      <w:bodyDiv w:val="1"/>
      <w:marLeft w:val="0"/>
      <w:marRight w:val="0"/>
      <w:marTop w:val="0"/>
      <w:marBottom w:val="0"/>
      <w:divBdr>
        <w:top w:val="none" w:sz="0" w:space="0" w:color="auto"/>
        <w:left w:val="none" w:sz="0" w:space="0" w:color="auto"/>
        <w:bottom w:val="none" w:sz="0" w:space="0" w:color="auto"/>
        <w:right w:val="none" w:sz="0" w:space="0" w:color="auto"/>
      </w:divBdr>
    </w:div>
    <w:div w:id="1251112791">
      <w:bodyDiv w:val="1"/>
      <w:marLeft w:val="0"/>
      <w:marRight w:val="0"/>
      <w:marTop w:val="0"/>
      <w:marBottom w:val="0"/>
      <w:divBdr>
        <w:top w:val="none" w:sz="0" w:space="0" w:color="auto"/>
        <w:left w:val="none" w:sz="0" w:space="0" w:color="auto"/>
        <w:bottom w:val="none" w:sz="0" w:space="0" w:color="auto"/>
        <w:right w:val="none" w:sz="0" w:space="0" w:color="auto"/>
      </w:divBdr>
    </w:div>
    <w:div w:id="1283927387">
      <w:bodyDiv w:val="1"/>
      <w:marLeft w:val="0"/>
      <w:marRight w:val="0"/>
      <w:marTop w:val="0"/>
      <w:marBottom w:val="0"/>
      <w:divBdr>
        <w:top w:val="none" w:sz="0" w:space="0" w:color="auto"/>
        <w:left w:val="none" w:sz="0" w:space="0" w:color="auto"/>
        <w:bottom w:val="none" w:sz="0" w:space="0" w:color="auto"/>
        <w:right w:val="none" w:sz="0" w:space="0" w:color="auto"/>
      </w:divBdr>
    </w:div>
    <w:div w:id="1298612075">
      <w:bodyDiv w:val="1"/>
      <w:marLeft w:val="0"/>
      <w:marRight w:val="0"/>
      <w:marTop w:val="0"/>
      <w:marBottom w:val="0"/>
      <w:divBdr>
        <w:top w:val="none" w:sz="0" w:space="0" w:color="auto"/>
        <w:left w:val="none" w:sz="0" w:space="0" w:color="auto"/>
        <w:bottom w:val="none" w:sz="0" w:space="0" w:color="auto"/>
        <w:right w:val="none" w:sz="0" w:space="0" w:color="auto"/>
      </w:divBdr>
    </w:div>
    <w:div w:id="1300460217">
      <w:bodyDiv w:val="1"/>
      <w:marLeft w:val="0"/>
      <w:marRight w:val="0"/>
      <w:marTop w:val="0"/>
      <w:marBottom w:val="0"/>
      <w:divBdr>
        <w:top w:val="none" w:sz="0" w:space="0" w:color="auto"/>
        <w:left w:val="none" w:sz="0" w:space="0" w:color="auto"/>
        <w:bottom w:val="none" w:sz="0" w:space="0" w:color="auto"/>
        <w:right w:val="none" w:sz="0" w:space="0" w:color="auto"/>
      </w:divBdr>
    </w:div>
    <w:div w:id="1359309579">
      <w:bodyDiv w:val="1"/>
      <w:marLeft w:val="0"/>
      <w:marRight w:val="0"/>
      <w:marTop w:val="0"/>
      <w:marBottom w:val="0"/>
      <w:divBdr>
        <w:top w:val="none" w:sz="0" w:space="0" w:color="auto"/>
        <w:left w:val="none" w:sz="0" w:space="0" w:color="auto"/>
        <w:bottom w:val="none" w:sz="0" w:space="0" w:color="auto"/>
        <w:right w:val="none" w:sz="0" w:space="0" w:color="auto"/>
      </w:divBdr>
    </w:div>
    <w:div w:id="1363629564">
      <w:bodyDiv w:val="1"/>
      <w:marLeft w:val="0"/>
      <w:marRight w:val="0"/>
      <w:marTop w:val="0"/>
      <w:marBottom w:val="0"/>
      <w:divBdr>
        <w:top w:val="none" w:sz="0" w:space="0" w:color="auto"/>
        <w:left w:val="none" w:sz="0" w:space="0" w:color="auto"/>
        <w:bottom w:val="none" w:sz="0" w:space="0" w:color="auto"/>
        <w:right w:val="none" w:sz="0" w:space="0" w:color="auto"/>
      </w:divBdr>
    </w:div>
    <w:div w:id="1389645649">
      <w:bodyDiv w:val="1"/>
      <w:marLeft w:val="0"/>
      <w:marRight w:val="0"/>
      <w:marTop w:val="0"/>
      <w:marBottom w:val="0"/>
      <w:divBdr>
        <w:top w:val="none" w:sz="0" w:space="0" w:color="auto"/>
        <w:left w:val="none" w:sz="0" w:space="0" w:color="auto"/>
        <w:bottom w:val="none" w:sz="0" w:space="0" w:color="auto"/>
        <w:right w:val="none" w:sz="0" w:space="0" w:color="auto"/>
      </w:divBdr>
    </w:div>
    <w:div w:id="1397849894">
      <w:bodyDiv w:val="1"/>
      <w:marLeft w:val="0"/>
      <w:marRight w:val="0"/>
      <w:marTop w:val="0"/>
      <w:marBottom w:val="0"/>
      <w:divBdr>
        <w:top w:val="none" w:sz="0" w:space="0" w:color="auto"/>
        <w:left w:val="none" w:sz="0" w:space="0" w:color="auto"/>
        <w:bottom w:val="none" w:sz="0" w:space="0" w:color="auto"/>
        <w:right w:val="none" w:sz="0" w:space="0" w:color="auto"/>
      </w:divBdr>
    </w:div>
    <w:div w:id="1410300226">
      <w:bodyDiv w:val="1"/>
      <w:marLeft w:val="0"/>
      <w:marRight w:val="0"/>
      <w:marTop w:val="0"/>
      <w:marBottom w:val="0"/>
      <w:divBdr>
        <w:top w:val="none" w:sz="0" w:space="0" w:color="auto"/>
        <w:left w:val="none" w:sz="0" w:space="0" w:color="auto"/>
        <w:bottom w:val="none" w:sz="0" w:space="0" w:color="auto"/>
        <w:right w:val="none" w:sz="0" w:space="0" w:color="auto"/>
      </w:divBdr>
    </w:div>
    <w:div w:id="1412771683">
      <w:bodyDiv w:val="1"/>
      <w:marLeft w:val="0"/>
      <w:marRight w:val="0"/>
      <w:marTop w:val="0"/>
      <w:marBottom w:val="0"/>
      <w:divBdr>
        <w:top w:val="none" w:sz="0" w:space="0" w:color="auto"/>
        <w:left w:val="none" w:sz="0" w:space="0" w:color="auto"/>
        <w:bottom w:val="none" w:sz="0" w:space="0" w:color="auto"/>
        <w:right w:val="none" w:sz="0" w:space="0" w:color="auto"/>
      </w:divBdr>
    </w:div>
    <w:div w:id="1543133006">
      <w:bodyDiv w:val="1"/>
      <w:marLeft w:val="0"/>
      <w:marRight w:val="0"/>
      <w:marTop w:val="0"/>
      <w:marBottom w:val="0"/>
      <w:divBdr>
        <w:top w:val="none" w:sz="0" w:space="0" w:color="auto"/>
        <w:left w:val="none" w:sz="0" w:space="0" w:color="auto"/>
        <w:bottom w:val="none" w:sz="0" w:space="0" w:color="auto"/>
        <w:right w:val="none" w:sz="0" w:space="0" w:color="auto"/>
      </w:divBdr>
    </w:div>
    <w:div w:id="1590574360">
      <w:bodyDiv w:val="1"/>
      <w:marLeft w:val="0"/>
      <w:marRight w:val="0"/>
      <w:marTop w:val="0"/>
      <w:marBottom w:val="0"/>
      <w:divBdr>
        <w:top w:val="none" w:sz="0" w:space="0" w:color="auto"/>
        <w:left w:val="none" w:sz="0" w:space="0" w:color="auto"/>
        <w:bottom w:val="none" w:sz="0" w:space="0" w:color="auto"/>
        <w:right w:val="none" w:sz="0" w:space="0" w:color="auto"/>
      </w:divBdr>
    </w:div>
    <w:div w:id="1622346267">
      <w:bodyDiv w:val="1"/>
      <w:marLeft w:val="0"/>
      <w:marRight w:val="0"/>
      <w:marTop w:val="0"/>
      <w:marBottom w:val="0"/>
      <w:divBdr>
        <w:top w:val="none" w:sz="0" w:space="0" w:color="auto"/>
        <w:left w:val="none" w:sz="0" w:space="0" w:color="auto"/>
        <w:bottom w:val="none" w:sz="0" w:space="0" w:color="auto"/>
        <w:right w:val="none" w:sz="0" w:space="0" w:color="auto"/>
      </w:divBdr>
    </w:div>
    <w:div w:id="1630160703">
      <w:bodyDiv w:val="1"/>
      <w:marLeft w:val="0"/>
      <w:marRight w:val="0"/>
      <w:marTop w:val="0"/>
      <w:marBottom w:val="0"/>
      <w:divBdr>
        <w:top w:val="none" w:sz="0" w:space="0" w:color="auto"/>
        <w:left w:val="none" w:sz="0" w:space="0" w:color="auto"/>
        <w:bottom w:val="none" w:sz="0" w:space="0" w:color="auto"/>
        <w:right w:val="none" w:sz="0" w:space="0" w:color="auto"/>
      </w:divBdr>
    </w:div>
    <w:div w:id="1633098093">
      <w:bodyDiv w:val="1"/>
      <w:marLeft w:val="0"/>
      <w:marRight w:val="0"/>
      <w:marTop w:val="0"/>
      <w:marBottom w:val="0"/>
      <w:divBdr>
        <w:top w:val="none" w:sz="0" w:space="0" w:color="auto"/>
        <w:left w:val="none" w:sz="0" w:space="0" w:color="auto"/>
        <w:bottom w:val="none" w:sz="0" w:space="0" w:color="auto"/>
        <w:right w:val="none" w:sz="0" w:space="0" w:color="auto"/>
      </w:divBdr>
    </w:div>
    <w:div w:id="1646086576">
      <w:bodyDiv w:val="1"/>
      <w:marLeft w:val="0"/>
      <w:marRight w:val="0"/>
      <w:marTop w:val="0"/>
      <w:marBottom w:val="0"/>
      <w:divBdr>
        <w:top w:val="none" w:sz="0" w:space="0" w:color="auto"/>
        <w:left w:val="none" w:sz="0" w:space="0" w:color="auto"/>
        <w:bottom w:val="none" w:sz="0" w:space="0" w:color="auto"/>
        <w:right w:val="none" w:sz="0" w:space="0" w:color="auto"/>
      </w:divBdr>
    </w:div>
    <w:div w:id="1660302633">
      <w:bodyDiv w:val="1"/>
      <w:marLeft w:val="0"/>
      <w:marRight w:val="0"/>
      <w:marTop w:val="0"/>
      <w:marBottom w:val="0"/>
      <w:divBdr>
        <w:top w:val="none" w:sz="0" w:space="0" w:color="auto"/>
        <w:left w:val="none" w:sz="0" w:space="0" w:color="auto"/>
        <w:bottom w:val="none" w:sz="0" w:space="0" w:color="auto"/>
        <w:right w:val="none" w:sz="0" w:space="0" w:color="auto"/>
      </w:divBdr>
    </w:div>
    <w:div w:id="1724013583">
      <w:bodyDiv w:val="1"/>
      <w:marLeft w:val="0"/>
      <w:marRight w:val="0"/>
      <w:marTop w:val="0"/>
      <w:marBottom w:val="0"/>
      <w:divBdr>
        <w:top w:val="none" w:sz="0" w:space="0" w:color="auto"/>
        <w:left w:val="none" w:sz="0" w:space="0" w:color="auto"/>
        <w:bottom w:val="none" w:sz="0" w:space="0" w:color="auto"/>
        <w:right w:val="none" w:sz="0" w:space="0" w:color="auto"/>
      </w:divBdr>
    </w:div>
    <w:div w:id="1733625523">
      <w:bodyDiv w:val="1"/>
      <w:marLeft w:val="0"/>
      <w:marRight w:val="0"/>
      <w:marTop w:val="0"/>
      <w:marBottom w:val="0"/>
      <w:divBdr>
        <w:top w:val="none" w:sz="0" w:space="0" w:color="auto"/>
        <w:left w:val="none" w:sz="0" w:space="0" w:color="auto"/>
        <w:bottom w:val="none" w:sz="0" w:space="0" w:color="auto"/>
        <w:right w:val="none" w:sz="0" w:space="0" w:color="auto"/>
      </w:divBdr>
    </w:div>
    <w:div w:id="1746413488">
      <w:bodyDiv w:val="1"/>
      <w:marLeft w:val="0"/>
      <w:marRight w:val="0"/>
      <w:marTop w:val="0"/>
      <w:marBottom w:val="0"/>
      <w:divBdr>
        <w:top w:val="none" w:sz="0" w:space="0" w:color="auto"/>
        <w:left w:val="none" w:sz="0" w:space="0" w:color="auto"/>
        <w:bottom w:val="none" w:sz="0" w:space="0" w:color="auto"/>
        <w:right w:val="none" w:sz="0" w:space="0" w:color="auto"/>
      </w:divBdr>
    </w:div>
    <w:div w:id="1772236156">
      <w:bodyDiv w:val="1"/>
      <w:marLeft w:val="0"/>
      <w:marRight w:val="0"/>
      <w:marTop w:val="0"/>
      <w:marBottom w:val="0"/>
      <w:divBdr>
        <w:top w:val="none" w:sz="0" w:space="0" w:color="auto"/>
        <w:left w:val="none" w:sz="0" w:space="0" w:color="auto"/>
        <w:bottom w:val="none" w:sz="0" w:space="0" w:color="auto"/>
        <w:right w:val="none" w:sz="0" w:space="0" w:color="auto"/>
      </w:divBdr>
    </w:div>
    <w:div w:id="1778407563">
      <w:bodyDiv w:val="1"/>
      <w:marLeft w:val="0"/>
      <w:marRight w:val="0"/>
      <w:marTop w:val="0"/>
      <w:marBottom w:val="0"/>
      <w:divBdr>
        <w:top w:val="none" w:sz="0" w:space="0" w:color="auto"/>
        <w:left w:val="none" w:sz="0" w:space="0" w:color="auto"/>
        <w:bottom w:val="none" w:sz="0" w:space="0" w:color="auto"/>
        <w:right w:val="none" w:sz="0" w:space="0" w:color="auto"/>
      </w:divBdr>
    </w:div>
    <w:div w:id="1780950746">
      <w:bodyDiv w:val="1"/>
      <w:marLeft w:val="0"/>
      <w:marRight w:val="0"/>
      <w:marTop w:val="0"/>
      <w:marBottom w:val="0"/>
      <w:divBdr>
        <w:top w:val="none" w:sz="0" w:space="0" w:color="auto"/>
        <w:left w:val="none" w:sz="0" w:space="0" w:color="auto"/>
        <w:bottom w:val="none" w:sz="0" w:space="0" w:color="auto"/>
        <w:right w:val="none" w:sz="0" w:space="0" w:color="auto"/>
      </w:divBdr>
    </w:div>
    <w:div w:id="1810827726">
      <w:bodyDiv w:val="1"/>
      <w:marLeft w:val="0"/>
      <w:marRight w:val="0"/>
      <w:marTop w:val="0"/>
      <w:marBottom w:val="0"/>
      <w:divBdr>
        <w:top w:val="none" w:sz="0" w:space="0" w:color="auto"/>
        <w:left w:val="none" w:sz="0" w:space="0" w:color="auto"/>
        <w:bottom w:val="none" w:sz="0" w:space="0" w:color="auto"/>
        <w:right w:val="none" w:sz="0" w:space="0" w:color="auto"/>
      </w:divBdr>
    </w:div>
    <w:div w:id="1814105039">
      <w:bodyDiv w:val="1"/>
      <w:marLeft w:val="0"/>
      <w:marRight w:val="0"/>
      <w:marTop w:val="0"/>
      <w:marBottom w:val="0"/>
      <w:divBdr>
        <w:top w:val="none" w:sz="0" w:space="0" w:color="auto"/>
        <w:left w:val="none" w:sz="0" w:space="0" w:color="auto"/>
        <w:bottom w:val="none" w:sz="0" w:space="0" w:color="auto"/>
        <w:right w:val="none" w:sz="0" w:space="0" w:color="auto"/>
      </w:divBdr>
    </w:div>
    <w:div w:id="1815221315">
      <w:bodyDiv w:val="1"/>
      <w:marLeft w:val="0"/>
      <w:marRight w:val="0"/>
      <w:marTop w:val="0"/>
      <w:marBottom w:val="0"/>
      <w:divBdr>
        <w:top w:val="none" w:sz="0" w:space="0" w:color="auto"/>
        <w:left w:val="none" w:sz="0" w:space="0" w:color="auto"/>
        <w:bottom w:val="none" w:sz="0" w:space="0" w:color="auto"/>
        <w:right w:val="none" w:sz="0" w:space="0" w:color="auto"/>
      </w:divBdr>
    </w:div>
    <w:div w:id="1820152591">
      <w:bodyDiv w:val="1"/>
      <w:marLeft w:val="0"/>
      <w:marRight w:val="0"/>
      <w:marTop w:val="0"/>
      <w:marBottom w:val="0"/>
      <w:divBdr>
        <w:top w:val="none" w:sz="0" w:space="0" w:color="auto"/>
        <w:left w:val="none" w:sz="0" w:space="0" w:color="auto"/>
        <w:bottom w:val="none" w:sz="0" w:space="0" w:color="auto"/>
        <w:right w:val="none" w:sz="0" w:space="0" w:color="auto"/>
      </w:divBdr>
    </w:div>
    <w:div w:id="1827894553">
      <w:bodyDiv w:val="1"/>
      <w:marLeft w:val="0"/>
      <w:marRight w:val="0"/>
      <w:marTop w:val="0"/>
      <w:marBottom w:val="0"/>
      <w:divBdr>
        <w:top w:val="none" w:sz="0" w:space="0" w:color="auto"/>
        <w:left w:val="none" w:sz="0" w:space="0" w:color="auto"/>
        <w:bottom w:val="none" w:sz="0" w:space="0" w:color="auto"/>
        <w:right w:val="none" w:sz="0" w:space="0" w:color="auto"/>
      </w:divBdr>
    </w:div>
    <w:div w:id="1829977799">
      <w:bodyDiv w:val="1"/>
      <w:marLeft w:val="0"/>
      <w:marRight w:val="0"/>
      <w:marTop w:val="0"/>
      <w:marBottom w:val="0"/>
      <w:divBdr>
        <w:top w:val="none" w:sz="0" w:space="0" w:color="auto"/>
        <w:left w:val="none" w:sz="0" w:space="0" w:color="auto"/>
        <w:bottom w:val="none" w:sz="0" w:space="0" w:color="auto"/>
        <w:right w:val="none" w:sz="0" w:space="0" w:color="auto"/>
      </w:divBdr>
    </w:div>
    <w:div w:id="1841696790">
      <w:bodyDiv w:val="1"/>
      <w:marLeft w:val="0"/>
      <w:marRight w:val="0"/>
      <w:marTop w:val="0"/>
      <w:marBottom w:val="0"/>
      <w:divBdr>
        <w:top w:val="none" w:sz="0" w:space="0" w:color="auto"/>
        <w:left w:val="none" w:sz="0" w:space="0" w:color="auto"/>
        <w:bottom w:val="none" w:sz="0" w:space="0" w:color="auto"/>
        <w:right w:val="none" w:sz="0" w:space="0" w:color="auto"/>
      </w:divBdr>
      <w:divsChild>
        <w:div w:id="2057466370">
          <w:marLeft w:val="0"/>
          <w:marRight w:val="0"/>
          <w:marTop w:val="0"/>
          <w:marBottom w:val="0"/>
          <w:divBdr>
            <w:top w:val="none" w:sz="0" w:space="0" w:color="auto"/>
            <w:left w:val="none" w:sz="0" w:space="0" w:color="auto"/>
            <w:bottom w:val="none" w:sz="0" w:space="0" w:color="auto"/>
            <w:right w:val="none" w:sz="0" w:space="0" w:color="auto"/>
          </w:divBdr>
        </w:div>
      </w:divsChild>
    </w:div>
    <w:div w:id="1891839462">
      <w:bodyDiv w:val="1"/>
      <w:marLeft w:val="0"/>
      <w:marRight w:val="0"/>
      <w:marTop w:val="0"/>
      <w:marBottom w:val="0"/>
      <w:divBdr>
        <w:top w:val="none" w:sz="0" w:space="0" w:color="auto"/>
        <w:left w:val="none" w:sz="0" w:space="0" w:color="auto"/>
        <w:bottom w:val="none" w:sz="0" w:space="0" w:color="auto"/>
        <w:right w:val="none" w:sz="0" w:space="0" w:color="auto"/>
      </w:divBdr>
    </w:div>
    <w:div w:id="1954440321">
      <w:bodyDiv w:val="1"/>
      <w:marLeft w:val="0"/>
      <w:marRight w:val="0"/>
      <w:marTop w:val="0"/>
      <w:marBottom w:val="0"/>
      <w:divBdr>
        <w:top w:val="none" w:sz="0" w:space="0" w:color="auto"/>
        <w:left w:val="none" w:sz="0" w:space="0" w:color="auto"/>
        <w:bottom w:val="none" w:sz="0" w:space="0" w:color="auto"/>
        <w:right w:val="none" w:sz="0" w:space="0" w:color="auto"/>
      </w:divBdr>
    </w:div>
    <w:div w:id="1964383455">
      <w:bodyDiv w:val="1"/>
      <w:marLeft w:val="0"/>
      <w:marRight w:val="0"/>
      <w:marTop w:val="0"/>
      <w:marBottom w:val="0"/>
      <w:divBdr>
        <w:top w:val="none" w:sz="0" w:space="0" w:color="auto"/>
        <w:left w:val="none" w:sz="0" w:space="0" w:color="auto"/>
        <w:bottom w:val="none" w:sz="0" w:space="0" w:color="auto"/>
        <w:right w:val="none" w:sz="0" w:space="0" w:color="auto"/>
      </w:divBdr>
    </w:div>
    <w:div w:id="1978877196">
      <w:bodyDiv w:val="1"/>
      <w:marLeft w:val="0"/>
      <w:marRight w:val="0"/>
      <w:marTop w:val="0"/>
      <w:marBottom w:val="0"/>
      <w:divBdr>
        <w:top w:val="none" w:sz="0" w:space="0" w:color="auto"/>
        <w:left w:val="none" w:sz="0" w:space="0" w:color="auto"/>
        <w:bottom w:val="none" w:sz="0" w:space="0" w:color="auto"/>
        <w:right w:val="none" w:sz="0" w:space="0" w:color="auto"/>
      </w:divBdr>
    </w:div>
    <w:div w:id="1997150014">
      <w:bodyDiv w:val="1"/>
      <w:marLeft w:val="0"/>
      <w:marRight w:val="0"/>
      <w:marTop w:val="0"/>
      <w:marBottom w:val="0"/>
      <w:divBdr>
        <w:top w:val="none" w:sz="0" w:space="0" w:color="auto"/>
        <w:left w:val="none" w:sz="0" w:space="0" w:color="auto"/>
        <w:bottom w:val="none" w:sz="0" w:space="0" w:color="auto"/>
        <w:right w:val="none" w:sz="0" w:space="0" w:color="auto"/>
      </w:divBdr>
    </w:div>
    <w:div w:id="1998342909">
      <w:bodyDiv w:val="1"/>
      <w:marLeft w:val="0"/>
      <w:marRight w:val="0"/>
      <w:marTop w:val="0"/>
      <w:marBottom w:val="0"/>
      <w:divBdr>
        <w:top w:val="none" w:sz="0" w:space="0" w:color="auto"/>
        <w:left w:val="none" w:sz="0" w:space="0" w:color="auto"/>
        <w:bottom w:val="none" w:sz="0" w:space="0" w:color="auto"/>
        <w:right w:val="none" w:sz="0" w:space="0" w:color="auto"/>
      </w:divBdr>
    </w:div>
    <w:div w:id="2056923844">
      <w:bodyDiv w:val="1"/>
      <w:marLeft w:val="0"/>
      <w:marRight w:val="0"/>
      <w:marTop w:val="0"/>
      <w:marBottom w:val="0"/>
      <w:divBdr>
        <w:top w:val="none" w:sz="0" w:space="0" w:color="auto"/>
        <w:left w:val="none" w:sz="0" w:space="0" w:color="auto"/>
        <w:bottom w:val="none" w:sz="0" w:space="0" w:color="auto"/>
        <w:right w:val="none" w:sz="0" w:space="0" w:color="auto"/>
      </w:divBdr>
    </w:div>
    <w:div w:id="2080865268">
      <w:bodyDiv w:val="1"/>
      <w:marLeft w:val="0"/>
      <w:marRight w:val="0"/>
      <w:marTop w:val="0"/>
      <w:marBottom w:val="0"/>
      <w:divBdr>
        <w:top w:val="none" w:sz="0" w:space="0" w:color="auto"/>
        <w:left w:val="none" w:sz="0" w:space="0" w:color="auto"/>
        <w:bottom w:val="none" w:sz="0" w:space="0" w:color="auto"/>
        <w:right w:val="none" w:sz="0" w:space="0" w:color="auto"/>
      </w:divBdr>
    </w:div>
    <w:div w:id="2098744900">
      <w:bodyDiv w:val="1"/>
      <w:marLeft w:val="0"/>
      <w:marRight w:val="0"/>
      <w:marTop w:val="0"/>
      <w:marBottom w:val="0"/>
      <w:divBdr>
        <w:top w:val="none" w:sz="0" w:space="0" w:color="auto"/>
        <w:left w:val="none" w:sz="0" w:space="0" w:color="auto"/>
        <w:bottom w:val="none" w:sz="0" w:space="0" w:color="auto"/>
        <w:right w:val="none" w:sz="0" w:space="0" w:color="auto"/>
      </w:divBdr>
    </w:div>
    <w:div w:id="2108185722">
      <w:bodyDiv w:val="1"/>
      <w:marLeft w:val="0"/>
      <w:marRight w:val="0"/>
      <w:marTop w:val="0"/>
      <w:marBottom w:val="0"/>
      <w:divBdr>
        <w:top w:val="none" w:sz="0" w:space="0" w:color="auto"/>
        <w:left w:val="none" w:sz="0" w:space="0" w:color="auto"/>
        <w:bottom w:val="none" w:sz="0" w:space="0" w:color="auto"/>
        <w:right w:val="none" w:sz="0" w:space="0" w:color="auto"/>
      </w:divBdr>
    </w:div>
    <w:div w:id="2109616010">
      <w:bodyDiv w:val="1"/>
      <w:marLeft w:val="0"/>
      <w:marRight w:val="0"/>
      <w:marTop w:val="0"/>
      <w:marBottom w:val="0"/>
      <w:divBdr>
        <w:top w:val="none" w:sz="0" w:space="0" w:color="auto"/>
        <w:left w:val="none" w:sz="0" w:space="0" w:color="auto"/>
        <w:bottom w:val="none" w:sz="0" w:space="0" w:color="auto"/>
        <w:right w:val="none" w:sz="0" w:space="0" w:color="auto"/>
      </w:divBdr>
    </w:div>
    <w:div w:id="2115981654">
      <w:bodyDiv w:val="1"/>
      <w:marLeft w:val="0"/>
      <w:marRight w:val="0"/>
      <w:marTop w:val="0"/>
      <w:marBottom w:val="0"/>
      <w:divBdr>
        <w:top w:val="none" w:sz="0" w:space="0" w:color="auto"/>
        <w:left w:val="none" w:sz="0" w:space="0" w:color="auto"/>
        <w:bottom w:val="none" w:sz="0" w:space="0" w:color="auto"/>
        <w:right w:val="none" w:sz="0" w:space="0" w:color="auto"/>
      </w:divBdr>
    </w:div>
    <w:div w:id="2118064577">
      <w:bodyDiv w:val="1"/>
      <w:marLeft w:val="0"/>
      <w:marRight w:val="0"/>
      <w:marTop w:val="0"/>
      <w:marBottom w:val="0"/>
      <w:divBdr>
        <w:top w:val="none" w:sz="0" w:space="0" w:color="auto"/>
        <w:left w:val="none" w:sz="0" w:space="0" w:color="auto"/>
        <w:bottom w:val="none" w:sz="0" w:space="0" w:color="auto"/>
        <w:right w:val="none" w:sz="0" w:space="0" w:color="auto"/>
      </w:divBdr>
    </w:div>
    <w:div w:id="2122413660">
      <w:bodyDiv w:val="1"/>
      <w:marLeft w:val="0"/>
      <w:marRight w:val="0"/>
      <w:marTop w:val="0"/>
      <w:marBottom w:val="0"/>
      <w:divBdr>
        <w:top w:val="none" w:sz="0" w:space="0" w:color="auto"/>
        <w:left w:val="none" w:sz="0" w:space="0" w:color="auto"/>
        <w:bottom w:val="none" w:sz="0" w:space="0" w:color="auto"/>
        <w:right w:val="none" w:sz="0" w:space="0" w:color="auto"/>
      </w:divBdr>
    </w:div>
    <w:div w:id="2123648799">
      <w:bodyDiv w:val="1"/>
      <w:marLeft w:val="0"/>
      <w:marRight w:val="0"/>
      <w:marTop w:val="0"/>
      <w:marBottom w:val="0"/>
      <w:divBdr>
        <w:top w:val="none" w:sz="0" w:space="0" w:color="auto"/>
        <w:left w:val="none" w:sz="0" w:space="0" w:color="auto"/>
        <w:bottom w:val="none" w:sz="0" w:space="0" w:color="auto"/>
        <w:right w:val="none" w:sz="0" w:space="0" w:color="auto"/>
      </w:divBdr>
    </w:div>
    <w:div w:id="214626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5980</Words>
  <Characters>32891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25</cp:revision>
  <cp:lastPrinted>2025-04-08T00:48:00Z</cp:lastPrinted>
  <dcterms:created xsi:type="dcterms:W3CDTF">2025-03-28T03:25:00Z</dcterms:created>
  <dcterms:modified xsi:type="dcterms:W3CDTF">2025-04-08T00:56:00Z</dcterms:modified>
</cp:coreProperties>
</file>