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81489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color w:val="1F3864"/>
          <w:sz w:val="40"/>
          <w:szCs w:val="24"/>
          <w:lang w:val="es-AR"/>
        </w:rPr>
        <w:t>Clase 9 — Neuropsicofarmacología</w:t>
      </w:r>
    </w:p>
    <w:p w14:paraId="4D789426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79205FD5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La clase tiene dos grandes bloques: </w:t>
      </w:r>
      <w:r w:rsidRPr="00B65989">
        <w:rPr>
          <w:b/>
          <w:sz w:val="24"/>
          <w:szCs w:val="24"/>
          <w:lang w:val="es-AR"/>
        </w:rPr>
        <w:t>Farmacología Básica</w:t>
      </w:r>
      <w:r w:rsidRPr="00B65989">
        <w:rPr>
          <w:sz w:val="24"/>
          <w:szCs w:val="24"/>
          <w:lang w:val="es-AR"/>
        </w:rPr>
        <w:t xml:space="preserve"> (principios que aplican a cualquier fármaco que actúe en el SNC) y </w:t>
      </w:r>
      <w:r w:rsidRPr="00B65989">
        <w:rPr>
          <w:b/>
          <w:sz w:val="24"/>
          <w:szCs w:val="24"/>
          <w:lang w:val="es-AR"/>
        </w:rPr>
        <w:t>Farmacología Especial</w:t>
      </w:r>
      <w:r w:rsidRPr="00B65989">
        <w:rPr>
          <w:sz w:val="24"/>
          <w:szCs w:val="24"/>
          <w:lang w:val="es-AR"/>
        </w:rPr>
        <w:t xml:space="preserve"> (cómo se aplican esos principios al tratamiento de depresión unipolar, trastorno bipolar, ansiedad, psicosis y trastornos del sueño).</w:t>
      </w:r>
    </w:p>
    <w:p w14:paraId="6A095866" w14:textId="77777777" w:rsidR="00C55B2B" w:rsidRPr="00B65989" w:rsidRDefault="00DE13A2" w:rsidP="003850DA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B65989">
        <w:rPr>
          <w:sz w:val="32"/>
          <w:szCs w:val="32"/>
          <w:lang w:val="es-AR"/>
        </w:rPr>
        <w:t>Parte 1 — Farmacología básica</w:t>
      </w:r>
    </w:p>
    <w:p w14:paraId="03914229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Paso del fármaco por el cuerpo (LADME)</w:t>
      </w:r>
    </w:p>
    <w:p w14:paraId="76A3D118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>Un comprimido no actúa "mágicamente" en el cerebro: atraviesa cinco procesos. Conocerlos explica por qué unos fármacos actúan rápido y otros lento, por qué hay que repetir dosis y por qué aparecen efectos en órganos periféricos.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560"/>
        <w:gridCol w:w="8147"/>
      </w:tblGrid>
      <w:tr w:rsidR="00C55B2B" w:rsidRPr="00B65989" w14:paraId="46AF63E0" w14:textId="77777777" w:rsidTr="00B65989">
        <w:trPr>
          <w:jc w:val="center"/>
        </w:trPr>
        <w:tc>
          <w:tcPr>
            <w:tcW w:w="567" w:type="dxa"/>
            <w:shd w:val="clear" w:color="auto" w:fill="1F3864"/>
          </w:tcPr>
          <w:p w14:paraId="05997A6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1560" w:type="dxa"/>
            <w:shd w:val="clear" w:color="auto" w:fill="1F3864"/>
          </w:tcPr>
          <w:p w14:paraId="6BF8D46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Etapa</w:t>
            </w:r>
          </w:p>
        </w:tc>
        <w:tc>
          <w:tcPr>
            <w:tcW w:w="8147" w:type="dxa"/>
            <w:shd w:val="clear" w:color="auto" w:fill="1F3864"/>
          </w:tcPr>
          <w:p w14:paraId="43F91BE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Qué ocurre</w:t>
            </w:r>
          </w:p>
        </w:tc>
      </w:tr>
      <w:tr w:rsidR="00C55B2B" w:rsidRPr="00021B11" w14:paraId="4582B7C3" w14:textId="77777777" w:rsidTr="00B65989">
        <w:trPr>
          <w:jc w:val="center"/>
        </w:trPr>
        <w:tc>
          <w:tcPr>
            <w:tcW w:w="567" w:type="dxa"/>
          </w:tcPr>
          <w:p w14:paraId="519759B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365AD84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Liberación</w:t>
            </w:r>
          </w:p>
        </w:tc>
        <w:tc>
          <w:tcPr>
            <w:tcW w:w="8147" w:type="dxa"/>
          </w:tcPr>
          <w:p w14:paraId="56278769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El fármaco se separa de su forma farmacéutica (cápsula, comprimido) por desintegración, desagregación y disolución</w:t>
            </w:r>
          </w:p>
        </w:tc>
      </w:tr>
      <w:tr w:rsidR="00C55B2B" w:rsidRPr="00021B11" w14:paraId="0B3EE09C" w14:textId="77777777" w:rsidTr="00B65989">
        <w:trPr>
          <w:jc w:val="center"/>
        </w:trPr>
        <w:tc>
          <w:tcPr>
            <w:tcW w:w="567" w:type="dxa"/>
            <w:shd w:val="clear" w:color="auto" w:fill="F2F5FA"/>
          </w:tcPr>
          <w:p w14:paraId="42D08DE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  <w:shd w:val="clear" w:color="auto" w:fill="F2F5FA"/>
          </w:tcPr>
          <w:p w14:paraId="55E0BD7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Absorción</w:t>
            </w:r>
          </w:p>
        </w:tc>
        <w:tc>
          <w:tcPr>
            <w:tcW w:w="8147" w:type="dxa"/>
            <w:shd w:val="clear" w:color="auto" w:fill="F2F5FA"/>
          </w:tcPr>
          <w:p w14:paraId="29D27E2A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Pasa del sitio de administración al torrente sanguíneo (difusión pasiva/facilitada, transporte activo, endocitosis) → define la biodisponibilidad</w:t>
            </w:r>
          </w:p>
        </w:tc>
      </w:tr>
      <w:tr w:rsidR="00C55B2B" w:rsidRPr="00021B11" w14:paraId="46F38573" w14:textId="77777777" w:rsidTr="00B65989">
        <w:trPr>
          <w:jc w:val="center"/>
        </w:trPr>
        <w:tc>
          <w:tcPr>
            <w:tcW w:w="567" w:type="dxa"/>
          </w:tcPr>
          <w:p w14:paraId="063B81D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33F1AFD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Distribución</w:t>
            </w:r>
          </w:p>
        </w:tc>
        <w:tc>
          <w:tcPr>
            <w:tcW w:w="8147" w:type="dxa"/>
          </w:tcPr>
          <w:p w14:paraId="59F27EB3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Se reparte por la circulación; parte va unida a </w:t>
            </w:r>
            <w:r w:rsidRPr="00B65989">
              <w:rPr>
                <w:b/>
                <w:sz w:val="24"/>
                <w:szCs w:val="24"/>
                <w:lang w:val="es-AR"/>
              </w:rPr>
              <w:t>proteínas plasmáticas</w:t>
            </w:r>
            <w:r w:rsidRPr="00B65989">
              <w:rPr>
                <w:sz w:val="24"/>
                <w:szCs w:val="24"/>
                <w:lang w:val="es-AR"/>
              </w:rPr>
              <w:t xml:space="preserve"> (albúmina) y solo la </w:t>
            </w:r>
            <w:r w:rsidRPr="00B65989">
              <w:rPr>
                <w:b/>
                <w:sz w:val="24"/>
                <w:szCs w:val="24"/>
                <w:lang w:val="es-AR"/>
              </w:rPr>
              <w:t>fracción libre</w:t>
            </w:r>
            <w:r w:rsidRPr="00B65989">
              <w:rPr>
                <w:sz w:val="24"/>
                <w:szCs w:val="24"/>
                <w:lang w:val="es-AR"/>
              </w:rPr>
              <w:t xml:space="preserve"> es activa</w:t>
            </w:r>
          </w:p>
        </w:tc>
      </w:tr>
      <w:tr w:rsidR="00C55B2B" w:rsidRPr="00021B11" w14:paraId="06DD0B74" w14:textId="77777777" w:rsidTr="00B65989">
        <w:trPr>
          <w:jc w:val="center"/>
        </w:trPr>
        <w:tc>
          <w:tcPr>
            <w:tcW w:w="567" w:type="dxa"/>
            <w:shd w:val="clear" w:color="auto" w:fill="F2F5FA"/>
          </w:tcPr>
          <w:p w14:paraId="0753604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4</w:t>
            </w:r>
          </w:p>
        </w:tc>
        <w:tc>
          <w:tcPr>
            <w:tcW w:w="1560" w:type="dxa"/>
            <w:shd w:val="clear" w:color="auto" w:fill="F2F5FA"/>
          </w:tcPr>
          <w:p w14:paraId="24A0381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Metabolismo</w:t>
            </w:r>
          </w:p>
        </w:tc>
        <w:tc>
          <w:tcPr>
            <w:tcW w:w="8147" w:type="dxa"/>
            <w:shd w:val="clear" w:color="auto" w:fill="F2F5FA"/>
          </w:tcPr>
          <w:p w14:paraId="31939C39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Transformación química, sobre todo en el hígado (</w:t>
            </w:r>
            <w:r w:rsidRPr="00B65989">
              <w:rPr>
                <w:b/>
                <w:sz w:val="24"/>
                <w:szCs w:val="24"/>
                <w:lang w:val="es-AR"/>
              </w:rPr>
              <w:t>citocromo P450</w:t>
            </w:r>
            <w:r w:rsidRPr="00B65989">
              <w:rPr>
                <w:sz w:val="24"/>
                <w:szCs w:val="24"/>
                <w:lang w:val="es-AR"/>
              </w:rPr>
              <w:t>); puede activar o inactivar el fármaco</w:t>
            </w:r>
          </w:p>
        </w:tc>
      </w:tr>
      <w:tr w:rsidR="00C55B2B" w:rsidRPr="00021B11" w14:paraId="613DEFE7" w14:textId="77777777" w:rsidTr="00B65989">
        <w:trPr>
          <w:jc w:val="center"/>
        </w:trPr>
        <w:tc>
          <w:tcPr>
            <w:tcW w:w="567" w:type="dxa"/>
          </w:tcPr>
          <w:p w14:paraId="690D255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385DC63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Excreción</w:t>
            </w:r>
          </w:p>
        </w:tc>
        <w:tc>
          <w:tcPr>
            <w:tcW w:w="8147" w:type="dxa"/>
          </w:tcPr>
          <w:p w14:paraId="008AA08D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Salida del fármaco o sus metabolitos, principalmente por </w:t>
            </w:r>
            <w:r w:rsidRPr="00B65989">
              <w:rPr>
                <w:b/>
                <w:sz w:val="24"/>
                <w:szCs w:val="24"/>
                <w:lang w:val="es-AR"/>
              </w:rPr>
              <w:t>riñón</w:t>
            </w:r>
            <w:r w:rsidRPr="00B65989">
              <w:rPr>
                <w:sz w:val="24"/>
                <w:szCs w:val="24"/>
                <w:lang w:val="es-AR"/>
              </w:rPr>
              <w:t>; define la vida media y la frecuencia de dosis</w:t>
            </w:r>
          </w:p>
        </w:tc>
      </w:tr>
    </w:tbl>
    <w:p w14:paraId="6C1466E0" w14:textId="77777777" w:rsidR="00C55B2B" w:rsidRPr="00B65989" w:rsidRDefault="00DE13A2" w:rsidP="003850DA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Idea clave:</w:t>
      </w:r>
      <w:r w:rsidRPr="00B65989">
        <w:rPr>
          <w:sz w:val="24"/>
          <w:szCs w:val="24"/>
          <w:lang w:val="es-AR"/>
        </w:rPr>
        <w:t xml:space="preserve"> Para actuar, un psicofármaco debe atravesar la </w:t>
      </w:r>
      <w:r w:rsidRPr="00B65989">
        <w:rPr>
          <w:b/>
          <w:sz w:val="24"/>
          <w:szCs w:val="24"/>
          <w:lang w:val="es-AR"/>
        </w:rPr>
        <w:t>barrera hematoencefálica (BHE)</w:t>
      </w:r>
      <w:r w:rsidRPr="00B65989">
        <w:rPr>
          <w:sz w:val="24"/>
          <w:szCs w:val="24"/>
          <w:lang w:val="es-AR"/>
        </w:rPr>
        <w:t>, que es lipofílica: los fármacos pequeños y liposolubles entran mejor al SNC.</w:t>
      </w:r>
    </w:p>
    <w:p w14:paraId="65BB9A55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Vías de administración y velocidad de efecto</w:t>
      </w:r>
    </w:p>
    <w:p w14:paraId="691C8B90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>La vía cambia drásticamente cuán rápido aparece el efecto y cuánto fármaco llega al cerebro.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3991"/>
        <w:gridCol w:w="4693"/>
      </w:tblGrid>
      <w:tr w:rsidR="00C55B2B" w:rsidRPr="00B65989" w14:paraId="1A81ECF1" w14:textId="77777777" w:rsidTr="007E2954">
        <w:trPr>
          <w:jc w:val="center"/>
        </w:trPr>
        <w:tc>
          <w:tcPr>
            <w:tcW w:w="1769" w:type="dxa"/>
            <w:shd w:val="clear" w:color="auto" w:fill="1F3864"/>
          </w:tcPr>
          <w:p w14:paraId="0723079B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Vía</w:t>
            </w:r>
          </w:p>
        </w:tc>
        <w:tc>
          <w:tcPr>
            <w:tcW w:w="3991" w:type="dxa"/>
            <w:shd w:val="clear" w:color="auto" w:fill="1F3864"/>
          </w:tcPr>
          <w:p w14:paraId="65E77530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Ejemplos</w:t>
            </w:r>
            <w:proofErr w:type="spellEnd"/>
          </w:p>
        </w:tc>
        <w:tc>
          <w:tcPr>
            <w:tcW w:w="4693" w:type="dxa"/>
            <w:shd w:val="clear" w:color="auto" w:fill="1F3864"/>
          </w:tcPr>
          <w:p w14:paraId="7B878EE5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Velocidad</w:t>
            </w:r>
            <w:proofErr w:type="spellEnd"/>
          </w:p>
        </w:tc>
      </w:tr>
      <w:tr w:rsidR="00C55B2B" w:rsidRPr="00021B11" w14:paraId="0D666CAB" w14:textId="77777777" w:rsidTr="007E2954">
        <w:trPr>
          <w:jc w:val="center"/>
        </w:trPr>
        <w:tc>
          <w:tcPr>
            <w:tcW w:w="1769" w:type="dxa"/>
          </w:tcPr>
          <w:p w14:paraId="056B95DF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Ingestión</w:t>
            </w:r>
            <w:proofErr w:type="spellEnd"/>
            <w:r w:rsidRPr="00B65989">
              <w:rPr>
                <w:sz w:val="24"/>
                <w:szCs w:val="24"/>
              </w:rPr>
              <w:t xml:space="preserve"> (oral)</w:t>
            </w:r>
          </w:p>
        </w:tc>
        <w:tc>
          <w:tcPr>
            <w:tcW w:w="3991" w:type="dxa"/>
          </w:tcPr>
          <w:p w14:paraId="0B6147F5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Comprimidos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cápsulas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jarabes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supositorios</w:t>
            </w:r>
            <w:proofErr w:type="spellEnd"/>
          </w:p>
        </w:tc>
        <w:tc>
          <w:tcPr>
            <w:tcW w:w="4693" w:type="dxa"/>
          </w:tcPr>
          <w:p w14:paraId="2E124178" w14:textId="77777777" w:rsidR="00C55B2B" w:rsidRPr="00B65989" w:rsidRDefault="00DE13A2" w:rsidP="003850D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Lenta a moderada (depende de la absorción intestinal y factores digestivos)</w:t>
            </w:r>
          </w:p>
        </w:tc>
      </w:tr>
      <w:tr w:rsidR="00C55B2B" w:rsidRPr="00021B11" w14:paraId="38019CE8" w14:textId="77777777" w:rsidTr="007E2954">
        <w:trPr>
          <w:jc w:val="center"/>
        </w:trPr>
        <w:tc>
          <w:tcPr>
            <w:tcW w:w="1769" w:type="dxa"/>
            <w:shd w:val="clear" w:color="auto" w:fill="F2F5FA"/>
          </w:tcPr>
          <w:p w14:paraId="2D6387F5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Inhalación</w:t>
            </w:r>
            <w:proofErr w:type="spellEnd"/>
          </w:p>
        </w:tc>
        <w:tc>
          <w:tcPr>
            <w:tcW w:w="3991" w:type="dxa"/>
            <w:shd w:val="clear" w:color="auto" w:fill="F2F5FA"/>
          </w:tcPr>
          <w:p w14:paraId="5E637F72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Fumar, esnifar, gases, sprays</w:t>
            </w:r>
          </w:p>
        </w:tc>
        <w:tc>
          <w:tcPr>
            <w:tcW w:w="4693" w:type="dxa"/>
            <w:shd w:val="clear" w:color="auto" w:fill="F2F5FA"/>
          </w:tcPr>
          <w:p w14:paraId="2A1D1028" w14:textId="77777777" w:rsidR="00C55B2B" w:rsidRPr="00B65989" w:rsidRDefault="00DE13A2" w:rsidP="003850D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Moderada a rápida (rica vascularización pulmonar/nasal)</w:t>
            </w:r>
          </w:p>
        </w:tc>
      </w:tr>
      <w:tr w:rsidR="00C55B2B" w:rsidRPr="00021B11" w14:paraId="31AC45CD" w14:textId="77777777" w:rsidTr="007E2954">
        <w:trPr>
          <w:jc w:val="center"/>
        </w:trPr>
        <w:tc>
          <w:tcPr>
            <w:tcW w:w="1769" w:type="dxa"/>
          </w:tcPr>
          <w:p w14:paraId="30ED49F9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Inyección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b/>
                <w:sz w:val="24"/>
                <w:szCs w:val="24"/>
              </w:rPr>
              <w:t>periférica</w:t>
            </w:r>
            <w:proofErr w:type="spellEnd"/>
          </w:p>
        </w:tc>
        <w:tc>
          <w:tcPr>
            <w:tcW w:w="3991" w:type="dxa"/>
          </w:tcPr>
          <w:p w14:paraId="1A3B9932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Subcutánea, intramuscular, intraperitoneal, </w:t>
            </w:r>
            <w:r w:rsidRPr="00B65989">
              <w:rPr>
                <w:b/>
                <w:sz w:val="24"/>
                <w:szCs w:val="24"/>
              </w:rPr>
              <w:t>intravenosa</w:t>
            </w:r>
          </w:p>
        </w:tc>
        <w:tc>
          <w:tcPr>
            <w:tcW w:w="4693" w:type="dxa"/>
          </w:tcPr>
          <w:p w14:paraId="7B70CE6E" w14:textId="77777777" w:rsidR="00C55B2B" w:rsidRPr="00B65989" w:rsidRDefault="00DE13A2" w:rsidP="003850D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Moderada a rápida (IV casi instantánea)</w:t>
            </w:r>
          </w:p>
        </w:tc>
      </w:tr>
      <w:tr w:rsidR="00C55B2B" w:rsidRPr="00021B11" w14:paraId="0E401983" w14:textId="77777777" w:rsidTr="007E2954">
        <w:trPr>
          <w:jc w:val="center"/>
        </w:trPr>
        <w:tc>
          <w:tcPr>
            <w:tcW w:w="1769" w:type="dxa"/>
            <w:shd w:val="clear" w:color="auto" w:fill="F2F5FA"/>
          </w:tcPr>
          <w:p w14:paraId="38FE9C6B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Inyección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 central</w:t>
            </w:r>
          </w:p>
        </w:tc>
        <w:tc>
          <w:tcPr>
            <w:tcW w:w="3991" w:type="dxa"/>
            <w:shd w:val="clear" w:color="auto" w:fill="F2F5FA"/>
          </w:tcPr>
          <w:p w14:paraId="1AC391A3" w14:textId="77777777" w:rsidR="00C55B2B" w:rsidRPr="00B65989" w:rsidRDefault="00DE13A2" w:rsidP="003850DA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Intracerebroventricular, intratecal, epidural, intracerebral</w:t>
            </w:r>
          </w:p>
        </w:tc>
        <w:tc>
          <w:tcPr>
            <w:tcW w:w="4693" w:type="dxa"/>
            <w:shd w:val="clear" w:color="auto" w:fill="F2F5FA"/>
          </w:tcPr>
          <w:p w14:paraId="5BB6C8BE" w14:textId="77777777" w:rsidR="00C55B2B" w:rsidRPr="00B65989" w:rsidRDefault="00DE13A2" w:rsidP="003850D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Rápida a muy rápida (saltea la BHE; uso de investigación/anestesia)</w:t>
            </w:r>
          </w:p>
        </w:tc>
      </w:tr>
    </w:tbl>
    <w:p w14:paraId="6CA7DAAC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lastRenderedPageBreak/>
        <w:t>Curva dosis-respuesta e índice terapéutico</w:t>
      </w:r>
    </w:p>
    <w:p w14:paraId="7E7CECD8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La </w:t>
      </w:r>
      <w:r w:rsidRPr="00B65989">
        <w:rPr>
          <w:b/>
          <w:sz w:val="24"/>
          <w:szCs w:val="24"/>
          <w:lang w:val="es-AR"/>
        </w:rPr>
        <w:t>curva dosis-respuesta</w:t>
      </w:r>
      <w:r w:rsidRPr="00B65989">
        <w:rPr>
          <w:sz w:val="24"/>
          <w:szCs w:val="24"/>
          <w:lang w:val="es-AR"/>
        </w:rPr>
        <w:t xml:space="preserve"> muestra cuánto efecto produce el fármaco a medida que sube la dosis; tiene forma </w:t>
      </w:r>
      <w:r w:rsidRPr="00B65989">
        <w:rPr>
          <w:b/>
          <w:sz w:val="24"/>
          <w:szCs w:val="24"/>
          <w:lang w:val="es-AR"/>
        </w:rPr>
        <w:t>sigmoidea (en S)</w:t>
      </w:r>
      <w:r w:rsidRPr="00B65989">
        <w:rPr>
          <w:sz w:val="24"/>
          <w:szCs w:val="24"/>
          <w:lang w:val="es-AR"/>
        </w:rPr>
        <w:t xml:space="preserve"> sobre eje logarítmico.</w:t>
      </w:r>
    </w:p>
    <w:p w14:paraId="19971E1F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</w:rPr>
      </w:pPr>
      <w:r w:rsidRPr="00B65989">
        <w:rPr>
          <w:b/>
          <w:sz w:val="24"/>
          <w:szCs w:val="24"/>
          <w:lang w:val="es-AR"/>
        </w:rPr>
        <w:t>DE₅₀ (Dosis Efectiva 50):</w:t>
      </w:r>
      <w:r w:rsidRPr="00B65989">
        <w:rPr>
          <w:sz w:val="24"/>
          <w:szCs w:val="24"/>
          <w:lang w:val="es-AR"/>
        </w:rPr>
        <w:t xml:space="preserve"> dosis que produce el 50 % del efecto máximo. </w:t>
      </w:r>
      <w:proofErr w:type="spellStart"/>
      <w:r w:rsidRPr="00B65989">
        <w:rPr>
          <w:sz w:val="24"/>
          <w:szCs w:val="24"/>
        </w:rPr>
        <w:t>Fármacos</w:t>
      </w:r>
      <w:proofErr w:type="spellEnd"/>
      <w:r w:rsidRPr="00B65989">
        <w:rPr>
          <w:sz w:val="24"/>
          <w:szCs w:val="24"/>
        </w:rPr>
        <w:t xml:space="preserve"> de </w:t>
      </w:r>
      <w:proofErr w:type="spellStart"/>
      <w:r w:rsidRPr="00B65989">
        <w:rPr>
          <w:b/>
          <w:sz w:val="24"/>
          <w:szCs w:val="24"/>
        </w:rPr>
        <w:t>alta</w:t>
      </w:r>
      <w:proofErr w:type="spellEnd"/>
      <w:r w:rsidRPr="00B65989">
        <w:rPr>
          <w:b/>
          <w:sz w:val="24"/>
          <w:szCs w:val="24"/>
        </w:rPr>
        <w:t xml:space="preserve"> </w:t>
      </w:r>
      <w:proofErr w:type="spellStart"/>
      <w:r w:rsidRPr="00B65989">
        <w:rPr>
          <w:b/>
          <w:sz w:val="24"/>
          <w:szCs w:val="24"/>
        </w:rPr>
        <w:t>potencia</w:t>
      </w:r>
      <w:proofErr w:type="spellEnd"/>
      <w:r w:rsidRPr="00B65989">
        <w:rPr>
          <w:sz w:val="24"/>
          <w:szCs w:val="24"/>
        </w:rPr>
        <w:t xml:space="preserve"> tienen DE₅₀ baja.</w:t>
      </w:r>
    </w:p>
    <w:p w14:paraId="556B4448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DT₅₀ (Dosis Tóxica 50):</w:t>
      </w:r>
      <w:r w:rsidRPr="00B65989">
        <w:rPr>
          <w:sz w:val="24"/>
          <w:szCs w:val="24"/>
          <w:lang w:val="es-AR"/>
        </w:rPr>
        <w:t xml:space="preserve"> dosis a la que el 50 % presenta toxicidad.</w:t>
      </w:r>
    </w:p>
    <w:p w14:paraId="0F2760C4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DL₅₀ (Dosis Letal 50):</w:t>
      </w:r>
      <w:r w:rsidRPr="00B65989">
        <w:rPr>
          <w:sz w:val="24"/>
          <w:szCs w:val="24"/>
          <w:lang w:val="es-AR"/>
        </w:rPr>
        <w:t xml:space="preserve"> dosis a la que muere el 50 % de los sujetos.</w:t>
      </w:r>
    </w:p>
    <w:p w14:paraId="74B7F42D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Índice terapéutico (IT):</w:t>
      </w:r>
      <w:r w:rsidRPr="00B65989">
        <w:rPr>
          <w:sz w:val="24"/>
          <w:szCs w:val="24"/>
          <w:lang w:val="es-AR"/>
        </w:rPr>
        <w:t xml:space="preserve"> relación entre dosis útil y dosis peligrosa.</w:t>
      </w:r>
    </w:p>
    <w:p w14:paraId="501F4C4C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IT amplio</w:t>
      </w:r>
      <w:r w:rsidRPr="00B65989">
        <w:rPr>
          <w:sz w:val="24"/>
          <w:szCs w:val="24"/>
          <w:lang w:val="es-AR"/>
        </w:rPr>
        <w:t xml:space="preserve"> (ej.: </w:t>
      </w:r>
      <w:proofErr w:type="spellStart"/>
      <w:r w:rsidRPr="00B65989">
        <w:rPr>
          <w:sz w:val="24"/>
          <w:szCs w:val="24"/>
          <w:lang w:val="es-AR"/>
        </w:rPr>
        <w:t>lorazepam</w:t>
      </w:r>
      <w:proofErr w:type="spellEnd"/>
      <w:r w:rsidRPr="00B65989">
        <w:rPr>
          <w:sz w:val="24"/>
          <w:szCs w:val="24"/>
          <w:lang w:val="es-AR"/>
        </w:rPr>
        <w:t>) → seguro: la dosis terapéutica está lejos de la tóxica.</w:t>
      </w:r>
    </w:p>
    <w:p w14:paraId="5BBED374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IT estrecho</w:t>
      </w:r>
      <w:r w:rsidRPr="00B65989">
        <w:rPr>
          <w:sz w:val="24"/>
          <w:szCs w:val="24"/>
          <w:lang w:val="es-AR"/>
        </w:rPr>
        <w:t xml:space="preserve"> (ej.: fenobarbital, litio) → poca diferencia entre útil y tóxica; hay que monitorear plasma.</w:t>
      </w:r>
    </w:p>
    <w:p w14:paraId="42C2ECCC" w14:textId="77777777" w:rsidR="00C55B2B" w:rsidRPr="00B65989" w:rsidRDefault="00DE13A2" w:rsidP="007E2954">
      <w:pPr>
        <w:pBdr>
          <w:left w:val="single" w:sz="18" w:space="10" w:color="C9921F"/>
        </w:pBdr>
        <w:shd w:val="clear" w:color="auto" w:fill="FCF3E3"/>
        <w:ind w:left="-142"/>
        <w:jc w:val="both"/>
        <w:rPr>
          <w:sz w:val="24"/>
          <w:szCs w:val="24"/>
          <w:lang w:val="es-AR"/>
        </w:rPr>
      </w:pPr>
      <w:r w:rsidRPr="00B65989">
        <w:rPr>
          <w:b/>
          <w:color w:val="C9921F"/>
          <w:sz w:val="24"/>
          <w:szCs w:val="24"/>
          <w:lang w:val="es-AR"/>
        </w:rPr>
        <w:t xml:space="preserve">⚠ ATENCIÓN   </w:t>
      </w:r>
      <w:r w:rsidRPr="00B65989">
        <w:rPr>
          <w:sz w:val="24"/>
          <w:szCs w:val="24"/>
          <w:lang w:val="es-AR"/>
        </w:rPr>
        <w:t xml:space="preserve"> El </w:t>
      </w:r>
      <w:proofErr w:type="spellStart"/>
      <w:r w:rsidRPr="00B65989">
        <w:rPr>
          <w:b/>
          <w:sz w:val="24"/>
          <w:szCs w:val="24"/>
          <w:lang w:val="es-AR"/>
        </w:rPr>
        <w:t>lorazepam</w:t>
      </w:r>
      <w:proofErr w:type="spellEnd"/>
      <w:r w:rsidRPr="00B65989">
        <w:rPr>
          <w:sz w:val="24"/>
          <w:szCs w:val="24"/>
          <w:lang w:val="es-AR"/>
        </w:rPr>
        <w:t xml:space="preserve"> desplazó al </w:t>
      </w:r>
      <w:r w:rsidRPr="00B65989">
        <w:rPr>
          <w:b/>
          <w:sz w:val="24"/>
          <w:szCs w:val="24"/>
          <w:lang w:val="es-AR"/>
        </w:rPr>
        <w:t>fenobarbital</w:t>
      </w:r>
      <w:r w:rsidRPr="00B65989">
        <w:rPr>
          <w:sz w:val="24"/>
          <w:szCs w:val="24"/>
          <w:lang w:val="es-AR"/>
        </w:rPr>
        <w:t xml:space="preserve"> como ansiolítico justamente por su IT mucho más amplio.</w:t>
      </w:r>
    </w:p>
    <w:p w14:paraId="4B0317EA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Repaso de la sinapsis</w:t>
      </w:r>
    </w:p>
    <w:p w14:paraId="50B942A0" w14:textId="77777777" w:rsidR="00C55B2B" w:rsidRPr="00B65989" w:rsidRDefault="00DE13A2" w:rsidP="00B65989">
      <w:pPr>
        <w:jc w:val="both"/>
        <w:rPr>
          <w:sz w:val="24"/>
          <w:szCs w:val="24"/>
        </w:rPr>
      </w:pPr>
      <w:r w:rsidRPr="00B65989">
        <w:rPr>
          <w:sz w:val="24"/>
          <w:szCs w:val="24"/>
          <w:lang w:val="es-AR"/>
        </w:rPr>
        <w:t xml:space="preserve">Toda la farmacología del SNC actúa </w:t>
      </w:r>
      <w:r w:rsidRPr="00B65989">
        <w:rPr>
          <w:b/>
          <w:sz w:val="24"/>
          <w:szCs w:val="24"/>
          <w:lang w:val="es-AR"/>
        </w:rPr>
        <w:t>modificando algún paso de la transmisión sináptica</w:t>
      </w:r>
      <w:r w:rsidRPr="00B65989">
        <w:rPr>
          <w:sz w:val="24"/>
          <w:szCs w:val="24"/>
          <w:lang w:val="es-AR"/>
        </w:rPr>
        <w:t xml:space="preserve">. </w:t>
      </w:r>
      <w:proofErr w:type="spellStart"/>
      <w:r w:rsidRPr="00B65989">
        <w:rPr>
          <w:sz w:val="24"/>
          <w:szCs w:val="24"/>
        </w:rPr>
        <w:t>Ciclo</w:t>
      </w:r>
      <w:proofErr w:type="spellEnd"/>
      <w:r w:rsidRPr="00B65989">
        <w:rPr>
          <w:sz w:val="24"/>
          <w:szCs w:val="24"/>
        </w:rPr>
        <w:t xml:space="preserve"> de un </w:t>
      </w:r>
      <w:proofErr w:type="spellStart"/>
      <w:r w:rsidRPr="00B65989">
        <w:rPr>
          <w:sz w:val="24"/>
          <w:szCs w:val="24"/>
        </w:rPr>
        <w:t>neurotransmisor</w:t>
      </w:r>
      <w:proofErr w:type="spellEnd"/>
      <w:r w:rsidRPr="00B65989">
        <w:rPr>
          <w:sz w:val="24"/>
          <w:szCs w:val="24"/>
        </w:rPr>
        <w:t xml:space="preserve"> (NT):</w:t>
      </w:r>
    </w:p>
    <w:p w14:paraId="6E3DCD10" w14:textId="77777777" w:rsidR="00C55B2B" w:rsidRPr="00B65989" w:rsidRDefault="00DE13A2" w:rsidP="00B65989">
      <w:pPr>
        <w:pStyle w:val="Listaconnmeros"/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Llega un </w:t>
      </w:r>
      <w:r w:rsidRPr="00B65989">
        <w:rPr>
          <w:b/>
          <w:sz w:val="24"/>
          <w:szCs w:val="24"/>
          <w:lang w:val="es-AR"/>
        </w:rPr>
        <w:t>potencial de acción</w:t>
      </w:r>
      <w:r w:rsidRPr="00B65989">
        <w:rPr>
          <w:sz w:val="24"/>
          <w:szCs w:val="24"/>
          <w:lang w:val="es-AR"/>
        </w:rPr>
        <w:t xml:space="preserve"> al terminal axónico.</w:t>
      </w:r>
    </w:p>
    <w:p w14:paraId="53F0CFF4" w14:textId="77777777" w:rsidR="00C55B2B" w:rsidRPr="00B65989" w:rsidRDefault="00DE13A2" w:rsidP="00B65989">
      <w:pPr>
        <w:pStyle w:val="Listaconnmeros"/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Se abren canales de </w:t>
      </w:r>
      <w:r w:rsidRPr="00B65989">
        <w:rPr>
          <w:b/>
          <w:sz w:val="24"/>
          <w:szCs w:val="24"/>
          <w:lang w:val="es-AR"/>
        </w:rPr>
        <w:t>Ca²⁺ dependientes de voltaje</w:t>
      </w:r>
      <w:r w:rsidRPr="00B65989">
        <w:rPr>
          <w:sz w:val="24"/>
          <w:szCs w:val="24"/>
          <w:lang w:val="es-AR"/>
        </w:rPr>
        <w:t>.</w:t>
      </w:r>
    </w:p>
    <w:p w14:paraId="5866A845" w14:textId="77777777" w:rsidR="00C55B2B" w:rsidRPr="00B65989" w:rsidRDefault="00DE13A2" w:rsidP="00B65989">
      <w:pPr>
        <w:pStyle w:val="Listaconnmeros"/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El influjo de Ca²⁺ fusiona las </w:t>
      </w:r>
      <w:r w:rsidRPr="00B65989">
        <w:rPr>
          <w:b/>
          <w:sz w:val="24"/>
          <w:szCs w:val="24"/>
          <w:lang w:val="es-AR"/>
        </w:rPr>
        <w:t>vesículas</w:t>
      </w:r>
      <w:r w:rsidRPr="00B65989">
        <w:rPr>
          <w:sz w:val="24"/>
          <w:szCs w:val="24"/>
          <w:lang w:val="es-AR"/>
        </w:rPr>
        <w:t xml:space="preserve"> con la membrana → se libera el NT al </w:t>
      </w:r>
      <w:r w:rsidRPr="00B65989">
        <w:rPr>
          <w:b/>
          <w:sz w:val="24"/>
          <w:szCs w:val="24"/>
          <w:lang w:val="es-AR"/>
        </w:rPr>
        <w:t>espacio sináptico</w:t>
      </w:r>
      <w:r w:rsidRPr="00B65989">
        <w:rPr>
          <w:sz w:val="24"/>
          <w:szCs w:val="24"/>
          <w:lang w:val="es-AR"/>
        </w:rPr>
        <w:t>.</w:t>
      </w:r>
    </w:p>
    <w:p w14:paraId="755236BB" w14:textId="77777777" w:rsidR="00C55B2B" w:rsidRPr="00B65989" w:rsidRDefault="00DE13A2" w:rsidP="00B65989">
      <w:pPr>
        <w:pStyle w:val="Listaconnmeros"/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El NT se une a </w:t>
      </w:r>
      <w:r w:rsidRPr="00B65989">
        <w:rPr>
          <w:b/>
          <w:sz w:val="24"/>
          <w:szCs w:val="24"/>
          <w:lang w:val="es-AR"/>
        </w:rPr>
        <w:t>receptores postsinápticos</w:t>
      </w:r>
      <w:r w:rsidRPr="00B65989">
        <w:rPr>
          <w:sz w:val="24"/>
          <w:szCs w:val="24"/>
          <w:lang w:val="es-AR"/>
        </w:rPr>
        <w:t>: abre canales iónicos (EPSP/IPSP) o activa segundos mensajeros.</w:t>
      </w:r>
    </w:p>
    <w:p w14:paraId="6E0A91B3" w14:textId="77777777" w:rsidR="00C55B2B" w:rsidRPr="00B65989" w:rsidRDefault="00DE13A2" w:rsidP="007E2954">
      <w:pPr>
        <w:pStyle w:val="Listaconnmeros"/>
        <w:ind w:right="141"/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La acción termina por </w:t>
      </w:r>
      <w:r w:rsidRPr="00B65989">
        <w:rPr>
          <w:b/>
          <w:sz w:val="24"/>
          <w:szCs w:val="24"/>
          <w:lang w:val="es-AR"/>
        </w:rPr>
        <w:t>recaptación</w:t>
      </w:r>
      <w:r w:rsidRPr="00B65989">
        <w:rPr>
          <w:sz w:val="24"/>
          <w:szCs w:val="24"/>
          <w:lang w:val="es-AR"/>
        </w:rPr>
        <w:t xml:space="preserve"> (transportador presináptico) o </w:t>
      </w:r>
      <w:r w:rsidRPr="00B65989">
        <w:rPr>
          <w:b/>
          <w:sz w:val="24"/>
          <w:szCs w:val="24"/>
          <w:lang w:val="es-AR"/>
        </w:rPr>
        <w:t>degradación enzimática</w:t>
      </w:r>
      <w:r w:rsidRPr="00B65989">
        <w:rPr>
          <w:sz w:val="24"/>
          <w:szCs w:val="24"/>
          <w:lang w:val="es-AR"/>
        </w:rPr>
        <w:t xml:space="preserve"> (MAO, COMT, </w:t>
      </w:r>
      <w:proofErr w:type="spellStart"/>
      <w:r w:rsidRPr="00B65989">
        <w:rPr>
          <w:sz w:val="24"/>
          <w:szCs w:val="24"/>
          <w:lang w:val="es-AR"/>
        </w:rPr>
        <w:t>AChE</w:t>
      </w:r>
      <w:proofErr w:type="spellEnd"/>
      <w:r w:rsidRPr="00B65989">
        <w:rPr>
          <w:sz w:val="24"/>
          <w:szCs w:val="24"/>
          <w:lang w:val="es-AR"/>
        </w:rPr>
        <w:t>).</w:t>
      </w:r>
    </w:p>
    <w:p w14:paraId="26848447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Cada uno de esos 5 pasos es un </w:t>
      </w:r>
      <w:r w:rsidRPr="00B65989">
        <w:rPr>
          <w:b/>
          <w:sz w:val="24"/>
          <w:szCs w:val="24"/>
          <w:lang w:val="es-AR"/>
        </w:rPr>
        <w:t>blanco farmacológico</w:t>
      </w:r>
      <w:r w:rsidRPr="00B65989">
        <w:rPr>
          <w:sz w:val="24"/>
          <w:szCs w:val="24"/>
          <w:lang w:val="es-AR"/>
        </w:rPr>
        <w:t xml:space="preserve"> potencial.</w:t>
      </w:r>
    </w:p>
    <w:p w14:paraId="44D36232" w14:textId="77777777" w:rsidR="00C55B2B" w:rsidRPr="00B65989" w:rsidRDefault="00DE13A2" w:rsidP="00B65989">
      <w:pPr>
        <w:pStyle w:val="Ttulo2"/>
        <w:jc w:val="both"/>
        <w:rPr>
          <w:sz w:val="28"/>
          <w:szCs w:val="28"/>
        </w:rPr>
      </w:pPr>
      <w:proofErr w:type="spellStart"/>
      <w:r w:rsidRPr="00B65989">
        <w:rPr>
          <w:sz w:val="28"/>
          <w:szCs w:val="28"/>
        </w:rPr>
        <w:t>Familias</w:t>
      </w:r>
      <w:proofErr w:type="spellEnd"/>
      <w:r w:rsidRPr="00B65989">
        <w:rPr>
          <w:sz w:val="28"/>
          <w:szCs w:val="28"/>
        </w:rPr>
        <w:t xml:space="preserve"> de </w:t>
      </w:r>
      <w:proofErr w:type="spellStart"/>
      <w:r w:rsidRPr="00B65989">
        <w:rPr>
          <w:sz w:val="28"/>
          <w:szCs w:val="28"/>
        </w:rPr>
        <w:t>neurotransmisores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3261"/>
        <w:gridCol w:w="5103"/>
      </w:tblGrid>
      <w:tr w:rsidR="00C55B2B" w:rsidRPr="00B65989" w14:paraId="4381D3D0" w14:textId="77777777" w:rsidTr="007E2954">
        <w:trPr>
          <w:jc w:val="center"/>
        </w:trPr>
        <w:tc>
          <w:tcPr>
            <w:tcW w:w="1769" w:type="dxa"/>
            <w:shd w:val="clear" w:color="auto" w:fill="1F3864"/>
          </w:tcPr>
          <w:p w14:paraId="7C6B002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Familia</w:t>
            </w:r>
          </w:p>
        </w:tc>
        <w:tc>
          <w:tcPr>
            <w:tcW w:w="3261" w:type="dxa"/>
            <w:shd w:val="clear" w:color="auto" w:fill="1F3864"/>
          </w:tcPr>
          <w:p w14:paraId="2FF2299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Subfamilia</w:t>
            </w:r>
          </w:p>
        </w:tc>
        <w:tc>
          <w:tcPr>
            <w:tcW w:w="5103" w:type="dxa"/>
            <w:shd w:val="clear" w:color="auto" w:fill="1F3864"/>
          </w:tcPr>
          <w:p w14:paraId="78327A1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Neurotransmisores</w:t>
            </w:r>
          </w:p>
        </w:tc>
      </w:tr>
      <w:tr w:rsidR="00C55B2B" w:rsidRPr="00B65989" w14:paraId="7275E443" w14:textId="77777777" w:rsidTr="007E2954">
        <w:trPr>
          <w:jc w:val="center"/>
        </w:trPr>
        <w:tc>
          <w:tcPr>
            <w:tcW w:w="1769" w:type="dxa"/>
          </w:tcPr>
          <w:p w14:paraId="66A7B34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Aminoácidos</w:t>
            </w:r>
          </w:p>
        </w:tc>
        <w:tc>
          <w:tcPr>
            <w:tcW w:w="3261" w:type="dxa"/>
          </w:tcPr>
          <w:p w14:paraId="4A96313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5103" w:type="dxa"/>
          </w:tcPr>
          <w:p w14:paraId="7EEA02A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GABA, glutamato, glicina, histamina</w:t>
            </w:r>
          </w:p>
        </w:tc>
      </w:tr>
      <w:tr w:rsidR="00C55B2B" w:rsidRPr="00B65989" w14:paraId="1E4DA9AC" w14:textId="77777777" w:rsidTr="007E2954">
        <w:trPr>
          <w:jc w:val="center"/>
        </w:trPr>
        <w:tc>
          <w:tcPr>
            <w:tcW w:w="1769" w:type="dxa"/>
            <w:shd w:val="clear" w:color="auto" w:fill="F2F5FA"/>
          </w:tcPr>
          <w:p w14:paraId="2FC2E5B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Aminas</w:t>
            </w:r>
          </w:p>
        </w:tc>
        <w:tc>
          <w:tcPr>
            <w:tcW w:w="3261" w:type="dxa"/>
            <w:shd w:val="clear" w:color="auto" w:fill="F2F5FA"/>
          </w:tcPr>
          <w:p w14:paraId="62F43FD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Aminas cuaternarias</w:t>
            </w:r>
          </w:p>
        </w:tc>
        <w:tc>
          <w:tcPr>
            <w:tcW w:w="5103" w:type="dxa"/>
            <w:shd w:val="clear" w:color="auto" w:fill="F2F5FA"/>
          </w:tcPr>
          <w:p w14:paraId="4F417C6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Acetilcolina (ACh)</w:t>
            </w:r>
          </w:p>
        </w:tc>
      </w:tr>
      <w:tr w:rsidR="00C55B2B" w:rsidRPr="00021B11" w14:paraId="110EEC95" w14:textId="77777777" w:rsidTr="007E2954">
        <w:trPr>
          <w:jc w:val="center"/>
        </w:trPr>
        <w:tc>
          <w:tcPr>
            <w:tcW w:w="1769" w:type="dxa"/>
          </w:tcPr>
          <w:p w14:paraId="2472FECF" w14:textId="77777777" w:rsidR="00C55B2B" w:rsidRPr="00B65989" w:rsidRDefault="00C55B2B" w:rsidP="00B659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</w:tcPr>
          <w:p w14:paraId="6AA5FE1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Monoaminas — Catecolaminas</w:t>
            </w:r>
          </w:p>
        </w:tc>
        <w:tc>
          <w:tcPr>
            <w:tcW w:w="5103" w:type="dxa"/>
          </w:tcPr>
          <w:p w14:paraId="7D11058D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Noradrenalina (NA), adrenalina, </w:t>
            </w:r>
            <w:r w:rsidRPr="00B65989">
              <w:rPr>
                <w:b/>
                <w:sz w:val="24"/>
                <w:szCs w:val="24"/>
                <w:lang w:val="es-AR"/>
              </w:rPr>
              <w:t>dopamina (DA)</w:t>
            </w:r>
          </w:p>
        </w:tc>
      </w:tr>
      <w:tr w:rsidR="00C55B2B" w:rsidRPr="00B65989" w14:paraId="4B7CC61B" w14:textId="77777777" w:rsidTr="007E2954">
        <w:trPr>
          <w:jc w:val="center"/>
        </w:trPr>
        <w:tc>
          <w:tcPr>
            <w:tcW w:w="1769" w:type="dxa"/>
            <w:shd w:val="clear" w:color="auto" w:fill="F2F5FA"/>
          </w:tcPr>
          <w:p w14:paraId="0496DB70" w14:textId="77777777" w:rsidR="00C55B2B" w:rsidRPr="00B65989" w:rsidRDefault="00C55B2B" w:rsidP="00B65989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3261" w:type="dxa"/>
            <w:shd w:val="clear" w:color="auto" w:fill="F2F5FA"/>
          </w:tcPr>
          <w:p w14:paraId="2A6CF9D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Monoaminas</w:t>
            </w:r>
            <w:proofErr w:type="spellEnd"/>
            <w:r w:rsidRPr="00B65989">
              <w:rPr>
                <w:sz w:val="24"/>
                <w:szCs w:val="24"/>
              </w:rPr>
              <w:t xml:space="preserve"> — </w:t>
            </w:r>
            <w:proofErr w:type="spellStart"/>
            <w:r w:rsidRPr="00B65989">
              <w:rPr>
                <w:sz w:val="24"/>
                <w:szCs w:val="24"/>
              </w:rPr>
              <w:t>Indolaminas</w:t>
            </w:r>
            <w:proofErr w:type="spellEnd"/>
          </w:p>
        </w:tc>
        <w:tc>
          <w:tcPr>
            <w:tcW w:w="5103" w:type="dxa"/>
            <w:shd w:val="clear" w:color="auto" w:fill="F2F5FA"/>
          </w:tcPr>
          <w:p w14:paraId="31BA19C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Serotonina (5-HT)</w:t>
            </w:r>
            <w:r w:rsidRPr="00B65989">
              <w:rPr>
                <w:sz w:val="24"/>
                <w:szCs w:val="24"/>
              </w:rPr>
              <w:t>, melatonina</w:t>
            </w:r>
          </w:p>
        </w:tc>
      </w:tr>
      <w:tr w:rsidR="00C55B2B" w:rsidRPr="00B65989" w14:paraId="1EA3DBAB" w14:textId="77777777" w:rsidTr="007E2954">
        <w:trPr>
          <w:jc w:val="center"/>
        </w:trPr>
        <w:tc>
          <w:tcPr>
            <w:tcW w:w="1769" w:type="dxa"/>
          </w:tcPr>
          <w:p w14:paraId="0CC8E496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Neuropéptidos</w:t>
            </w:r>
          </w:p>
        </w:tc>
        <w:tc>
          <w:tcPr>
            <w:tcW w:w="3261" w:type="dxa"/>
          </w:tcPr>
          <w:p w14:paraId="11F5FBC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Péptidos opioides</w:t>
            </w:r>
          </w:p>
        </w:tc>
        <w:tc>
          <w:tcPr>
            <w:tcW w:w="5103" w:type="dxa"/>
          </w:tcPr>
          <w:p w14:paraId="24C7C38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Encefalinas, endorfinas, dinorfinas</w:t>
            </w:r>
          </w:p>
        </w:tc>
      </w:tr>
      <w:tr w:rsidR="00C55B2B" w:rsidRPr="00021B11" w14:paraId="0C906CA6" w14:textId="77777777" w:rsidTr="007E2954">
        <w:trPr>
          <w:jc w:val="center"/>
        </w:trPr>
        <w:tc>
          <w:tcPr>
            <w:tcW w:w="1769" w:type="dxa"/>
            <w:shd w:val="clear" w:color="auto" w:fill="F2F5FA"/>
          </w:tcPr>
          <w:p w14:paraId="0F2F049E" w14:textId="77777777" w:rsidR="00C55B2B" w:rsidRPr="00B65989" w:rsidRDefault="00C55B2B" w:rsidP="00B659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261" w:type="dxa"/>
            <w:shd w:val="clear" w:color="auto" w:fill="F2F5FA"/>
          </w:tcPr>
          <w:p w14:paraId="19D0DE8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Otros</w:t>
            </w:r>
          </w:p>
        </w:tc>
        <w:tc>
          <w:tcPr>
            <w:tcW w:w="5103" w:type="dxa"/>
            <w:shd w:val="clear" w:color="auto" w:fill="F2F5FA"/>
          </w:tcPr>
          <w:p w14:paraId="7CF6365C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Oxitocina, sustancia P, CCK, vasopresina, NPY</w:t>
            </w:r>
          </w:p>
        </w:tc>
      </w:tr>
      <w:tr w:rsidR="00C55B2B" w:rsidRPr="00021B11" w14:paraId="029B4675" w14:textId="77777777" w:rsidTr="007E2954">
        <w:trPr>
          <w:jc w:val="center"/>
        </w:trPr>
        <w:tc>
          <w:tcPr>
            <w:tcW w:w="1769" w:type="dxa"/>
          </w:tcPr>
          <w:p w14:paraId="1BA4CE4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Gases</w:t>
            </w:r>
          </w:p>
        </w:tc>
        <w:tc>
          <w:tcPr>
            <w:tcW w:w="3261" w:type="dxa"/>
          </w:tcPr>
          <w:p w14:paraId="1C8A7FE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5103" w:type="dxa"/>
          </w:tcPr>
          <w:p w14:paraId="085A1318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Óxido nítrico (NO), monóxido de carbono (CO)</w:t>
            </w:r>
          </w:p>
        </w:tc>
      </w:tr>
    </w:tbl>
    <w:p w14:paraId="19EA959A" w14:textId="77777777" w:rsidR="00C55B2B" w:rsidRDefault="00C55B2B" w:rsidP="00B65989">
      <w:pPr>
        <w:jc w:val="both"/>
        <w:rPr>
          <w:sz w:val="24"/>
          <w:szCs w:val="24"/>
          <w:lang w:val="es-AR"/>
        </w:rPr>
      </w:pPr>
    </w:p>
    <w:p w14:paraId="4C080EDC" w14:textId="77777777" w:rsidR="007E2954" w:rsidRDefault="007E2954" w:rsidP="00B65989">
      <w:pPr>
        <w:jc w:val="both"/>
        <w:rPr>
          <w:sz w:val="24"/>
          <w:szCs w:val="24"/>
          <w:lang w:val="es-AR"/>
        </w:rPr>
      </w:pPr>
    </w:p>
    <w:p w14:paraId="435282A1" w14:textId="77777777" w:rsidR="007E2954" w:rsidRPr="00B65989" w:rsidRDefault="007E2954" w:rsidP="00B65989">
      <w:pPr>
        <w:jc w:val="both"/>
        <w:rPr>
          <w:sz w:val="24"/>
          <w:szCs w:val="24"/>
          <w:lang w:val="es-AR"/>
        </w:rPr>
      </w:pPr>
    </w:p>
    <w:p w14:paraId="5779F709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lastRenderedPageBreak/>
        <w:t>Vías neurotransmisoras grandes del cerebro</w:t>
      </w:r>
    </w:p>
    <w:p w14:paraId="7D06E6B0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Cada sistema monoaminérgico </w:t>
      </w:r>
      <w:r w:rsidRPr="00B65989">
        <w:rPr>
          <w:b/>
          <w:sz w:val="24"/>
          <w:szCs w:val="24"/>
          <w:lang w:val="es-AR"/>
        </w:rPr>
        <w:t>se origina en pocos núcleos</w:t>
      </w:r>
      <w:r w:rsidRPr="00B65989">
        <w:rPr>
          <w:sz w:val="24"/>
          <w:szCs w:val="24"/>
          <w:lang w:val="es-AR"/>
        </w:rPr>
        <w:t xml:space="preserve"> del tronco/mesencéfalo y proyecta a regiones muy extensas. Por eso la pérdida de unos pocos núcleos (Parkinson, Alzheimer) produce déficits tan amplios.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4085"/>
        <w:gridCol w:w="4050"/>
      </w:tblGrid>
      <w:tr w:rsidR="00C55B2B" w:rsidRPr="00B65989" w14:paraId="4C5D17EB" w14:textId="77777777" w:rsidTr="00F37856">
        <w:trPr>
          <w:jc w:val="center"/>
        </w:trPr>
        <w:tc>
          <w:tcPr>
            <w:tcW w:w="2538" w:type="dxa"/>
            <w:shd w:val="clear" w:color="auto" w:fill="1F3864"/>
          </w:tcPr>
          <w:p w14:paraId="0CCCE6A7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Sistema</w:t>
            </w:r>
          </w:p>
        </w:tc>
        <w:tc>
          <w:tcPr>
            <w:tcW w:w="4111" w:type="dxa"/>
            <w:shd w:val="clear" w:color="auto" w:fill="1F3864"/>
          </w:tcPr>
          <w:p w14:paraId="2BB939C2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Núcleo de origen</w:t>
            </w:r>
          </w:p>
        </w:tc>
        <w:tc>
          <w:tcPr>
            <w:tcW w:w="4111" w:type="dxa"/>
            <w:shd w:val="clear" w:color="auto" w:fill="1F3864"/>
          </w:tcPr>
          <w:p w14:paraId="7BE99DF1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Proyecciones</w:t>
            </w:r>
          </w:p>
        </w:tc>
      </w:tr>
      <w:tr w:rsidR="00C55B2B" w:rsidRPr="00021B11" w14:paraId="267E567C" w14:textId="77777777" w:rsidTr="00F37856">
        <w:trPr>
          <w:jc w:val="center"/>
        </w:trPr>
        <w:tc>
          <w:tcPr>
            <w:tcW w:w="2538" w:type="dxa"/>
          </w:tcPr>
          <w:p w14:paraId="2A6B6578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Colinérgico (ACh)</w:t>
            </w:r>
          </w:p>
        </w:tc>
        <w:tc>
          <w:tcPr>
            <w:tcW w:w="4111" w:type="dxa"/>
          </w:tcPr>
          <w:p w14:paraId="752070ED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Núcleos basales del prosencéfalo</w:t>
            </w:r>
          </w:p>
        </w:tc>
        <w:tc>
          <w:tcPr>
            <w:tcW w:w="4111" w:type="dxa"/>
          </w:tcPr>
          <w:p w14:paraId="7899271C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Corteza, amígdala, hipocampo (memoria, atención)</w:t>
            </w:r>
          </w:p>
        </w:tc>
      </w:tr>
      <w:tr w:rsidR="00C55B2B" w:rsidRPr="00B65989" w14:paraId="628F1454" w14:textId="77777777" w:rsidTr="00F37856">
        <w:trPr>
          <w:jc w:val="center"/>
        </w:trPr>
        <w:tc>
          <w:tcPr>
            <w:tcW w:w="2538" w:type="dxa"/>
            <w:shd w:val="clear" w:color="auto" w:fill="F2F5FA"/>
          </w:tcPr>
          <w:p w14:paraId="57C8898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Dopaminérgico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 (DA)</w:t>
            </w:r>
          </w:p>
        </w:tc>
        <w:tc>
          <w:tcPr>
            <w:tcW w:w="4111" w:type="dxa"/>
            <w:shd w:val="clear" w:color="auto" w:fill="F2F5FA"/>
          </w:tcPr>
          <w:p w14:paraId="43508F2E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VTA (mesolímbica/mesocortical); sustancia negra (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nigroestriatal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)</w:t>
            </w:r>
          </w:p>
        </w:tc>
        <w:tc>
          <w:tcPr>
            <w:tcW w:w="4111" w:type="dxa"/>
            <w:shd w:val="clear" w:color="auto" w:fill="F2F5FA"/>
          </w:tcPr>
          <w:p w14:paraId="0491A5B7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Nucleus </w:t>
            </w:r>
            <w:proofErr w:type="spellStart"/>
            <w:r w:rsidRPr="00B65989">
              <w:rPr>
                <w:sz w:val="24"/>
                <w:szCs w:val="24"/>
              </w:rPr>
              <w:t>accumbens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corteza</w:t>
            </w:r>
            <w:proofErr w:type="spellEnd"/>
            <w:r w:rsidRPr="00B65989">
              <w:rPr>
                <w:sz w:val="24"/>
                <w:szCs w:val="24"/>
              </w:rPr>
              <w:t xml:space="preserve"> prefrontal, </w:t>
            </w:r>
            <w:proofErr w:type="spellStart"/>
            <w:r w:rsidRPr="00B65989">
              <w:rPr>
                <w:sz w:val="24"/>
                <w:szCs w:val="24"/>
              </w:rPr>
              <w:t>ganglios</w:t>
            </w:r>
            <w:proofErr w:type="spellEnd"/>
            <w:r w:rsidRPr="00B65989">
              <w:rPr>
                <w:sz w:val="24"/>
                <w:szCs w:val="24"/>
              </w:rPr>
              <w:t xml:space="preserve"> basales</w:t>
            </w:r>
          </w:p>
        </w:tc>
      </w:tr>
      <w:tr w:rsidR="00C55B2B" w:rsidRPr="00B65989" w14:paraId="62599552" w14:textId="77777777" w:rsidTr="00F37856">
        <w:trPr>
          <w:jc w:val="center"/>
        </w:trPr>
        <w:tc>
          <w:tcPr>
            <w:tcW w:w="2538" w:type="dxa"/>
          </w:tcPr>
          <w:p w14:paraId="260BB2DC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Noradrenérgico (NA)</w:t>
            </w:r>
          </w:p>
        </w:tc>
        <w:tc>
          <w:tcPr>
            <w:tcW w:w="4111" w:type="dxa"/>
          </w:tcPr>
          <w:p w14:paraId="29D95B52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Locus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coeruleus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, área tegmental lateral</w:t>
            </w:r>
          </w:p>
        </w:tc>
        <w:tc>
          <w:tcPr>
            <w:tcW w:w="4111" w:type="dxa"/>
          </w:tcPr>
          <w:p w14:paraId="12911183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Prosencéfalo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tronco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médula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espinal</w:t>
            </w:r>
            <w:proofErr w:type="spellEnd"/>
          </w:p>
        </w:tc>
      </w:tr>
      <w:tr w:rsidR="00C55B2B" w:rsidRPr="00B65989" w14:paraId="78D48B68" w14:textId="77777777" w:rsidTr="00F37856">
        <w:trPr>
          <w:jc w:val="center"/>
        </w:trPr>
        <w:tc>
          <w:tcPr>
            <w:tcW w:w="2538" w:type="dxa"/>
            <w:shd w:val="clear" w:color="auto" w:fill="F2F5FA"/>
          </w:tcPr>
          <w:p w14:paraId="21C2569D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Serotoninérgico (5-HT)</w:t>
            </w:r>
          </w:p>
        </w:tc>
        <w:tc>
          <w:tcPr>
            <w:tcW w:w="4111" w:type="dxa"/>
            <w:shd w:val="clear" w:color="auto" w:fill="F2F5FA"/>
          </w:tcPr>
          <w:p w14:paraId="3781871F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Núcleos del rafe (mesencéfalo y tronco)</w:t>
            </w:r>
          </w:p>
        </w:tc>
        <w:tc>
          <w:tcPr>
            <w:tcW w:w="4111" w:type="dxa"/>
            <w:shd w:val="clear" w:color="auto" w:fill="F2F5FA"/>
          </w:tcPr>
          <w:p w14:paraId="7F29920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Prosencéfalo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médula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espinal</w:t>
            </w:r>
            <w:proofErr w:type="spellEnd"/>
          </w:p>
        </w:tc>
      </w:tr>
    </w:tbl>
    <w:p w14:paraId="2EE873AD" w14:textId="77777777" w:rsidR="00C55B2B" w:rsidRPr="00B65989" w:rsidRDefault="00DE13A2" w:rsidP="00B65989">
      <w:pPr>
        <w:pStyle w:val="Ttulo2"/>
        <w:jc w:val="both"/>
        <w:rPr>
          <w:sz w:val="28"/>
          <w:szCs w:val="28"/>
        </w:rPr>
      </w:pPr>
      <w:proofErr w:type="spellStart"/>
      <w:r w:rsidRPr="00B65989">
        <w:rPr>
          <w:sz w:val="28"/>
          <w:szCs w:val="28"/>
        </w:rPr>
        <w:t>Tipos</w:t>
      </w:r>
      <w:proofErr w:type="spellEnd"/>
      <w:r w:rsidRPr="00B65989">
        <w:rPr>
          <w:sz w:val="28"/>
          <w:szCs w:val="28"/>
        </w:rPr>
        <w:t xml:space="preserve"> de </w:t>
      </w:r>
      <w:proofErr w:type="spellStart"/>
      <w:r w:rsidRPr="00B65989">
        <w:rPr>
          <w:sz w:val="28"/>
          <w:szCs w:val="28"/>
        </w:rPr>
        <w:t>receptores</w:t>
      </w:r>
      <w:proofErr w:type="spellEnd"/>
    </w:p>
    <w:p w14:paraId="26AA90E9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Ionotrópicos:</w:t>
      </w:r>
      <w:r w:rsidRPr="00B65989">
        <w:rPr>
          <w:sz w:val="24"/>
          <w:szCs w:val="24"/>
          <w:lang w:val="es-AR"/>
        </w:rPr>
        <w:t xml:space="preserve"> el receptor </w:t>
      </w:r>
      <w:r w:rsidRPr="00B65989">
        <w:rPr>
          <w:b/>
          <w:sz w:val="24"/>
          <w:szCs w:val="24"/>
          <w:lang w:val="es-AR"/>
        </w:rPr>
        <w:t>es</w:t>
      </w:r>
      <w:r w:rsidRPr="00B65989">
        <w:rPr>
          <w:sz w:val="24"/>
          <w:szCs w:val="24"/>
          <w:lang w:val="es-AR"/>
        </w:rPr>
        <w:t xml:space="preserve"> un canal iónico; acción </w:t>
      </w:r>
      <w:r w:rsidRPr="00B65989">
        <w:rPr>
          <w:b/>
          <w:sz w:val="24"/>
          <w:szCs w:val="24"/>
          <w:lang w:val="es-AR"/>
        </w:rPr>
        <w:t>rápida</w:t>
      </w:r>
      <w:r w:rsidRPr="00B65989">
        <w:rPr>
          <w:sz w:val="24"/>
          <w:szCs w:val="24"/>
          <w:lang w:val="es-AR"/>
        </w:rPr>
        <w:t xml:space="preserve"> (ms): el NT se une → el canal se abre → entra/sale ion → EPSP/IPSP. Ejemplos: NMDA, AMPA, </w:t>
      </w:r>
      <w:proofErr w:type="spellStart"/>
      <w:r w:rsidRPr="00B65989">
        <w:rPr>
          <w:sz w:val="24"/>
          <w:szCs w:val="24"/>
          <w:lang w:val="es-AR"/>
        </w:rPr>
        <w:t>kainato</w:t>
      </w:r>
      <w:proofErr w:type="spellEnd"/>
      <w:r w:rsidRPr="00B65989">
        <w:rPr>
          <w:sz w:val="24"/>
          <w:szCs w:val="24"/>
          <w:lang w:val="es-AR"/>
        </w:rPr>
        <w:t xml:space="preserve"> (glutamato); GABA_A; nicotínico (</w:t>
      </w:r>
      <w:proofErr w:type="spellStart"/>
      <w:r w:rsidRPr="00B65989">
        <w:rPr>
          <w:sz w:val="24"/>
          <w:szCs w:val="24"/>
          <w:lang w:val="es-AR"/>
        </w:rPr>
        <w:t>ACh</w:t>
      </w:r>
      <w:proofErr w:type="spellEnd"/>
      <w:r w:rsidRPr="00B65989">
        <w:rPr>
          <w:sz w:val="24"/>
          <w:szCs w:val="24"/>
          <w:lang w:val="es-AR"/>
        </w:rPr>
        <w:t>).</w:t>
      </w:r>
    </w:p>
    <w:p w14:paraId="7886050C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Metabotrópicos (acoplados a proteína G):</w:t>
      </w:r>
      <w:r w:rsidRPr="00B65989">
        <w:rPr>
          <w:sz w:val="24"/>
          <w:szCs w:val="24"/>
          <w:lang w:val="es-AR"/>
        </w:rPr>
        <w:t xml:space="preserve"> el receptor activa una </w:t>
      </w:r>
      <w:r w:rsidRPr="00B65989">
        <w:rPr>
          <w:b/>
          <w:sz w:val="24"/>
          <w:szCs w:val="24"/>
          <w:lang w:val="es-AR"/>
        </w:rPr>
        <w:t>proteína G</w:t>
      </w:r>
      <w:r w:rsidRPr="00B65989">
        <w:rPr>
          <w:sz w:val="24"/>
          <w:szCs w:val="24"/>
          <w:lang w:val="es-AR"/>
        </w:rPr>
        <w:t xml:space="preserve"> que dispara cascadas de </w:t>
      </w:r>
      <w:r w:rsidRPr="00B65989">
        <w:rPr>
          <w:b/>
          <w:sz w:val="24"/>
          <w:szCs w:val="24"/>
          <w:lang w:val="es-AR"/>
        </w:rPr>
        <w:t>segundos mensajeros</w:t>
      </w:r>
      <w:r w:rsidRPr="00B65989">
        <w:rPr>
          <w:sz w:val="24"/>
          <w:szCs w:val="24"/>
          <w:lang w:val="es-AR"/>
        </w:rPr>
        <w:t xml:space="preserve"> (AMPc, IP₃, DAG); acción </w:t>
      </w:r>
      <w:r w:rsidRPr="00B65989">
        <w:rPr>
          <w:b/>
          <w:sz w:val="24"/>
          <w:szCs w:val="24"/>
          <w:lang w:val="es-AR"/>
        </w:rPr>
        <w:t>lenta y duradera</w:t>
      </w:r>
      <w:r w:rsidRPr="00B65989">
        <w:rPr>
          <w:sz w:val="24"/>
          <w:szCs w:val="24"/>
          <w:lang w:val="es-AR"/>
        </w:rPr>
        <w:t xml:space="preserve"> (segundos a minutos). Ejemplos: muscarínicos (</w:t>
      </w:r>
      <w:proofErr w:type="spellStart"/>
      <w:r w:rsidRPr="00B65989">
        <w:rPr>
          <w:sz w:val="24"/>
          <w:szCs w:val="24"/>
          <w:lang w:val="es-AR"/>
        </w:rPr>
        <w:t>ACh</w:t>
      </w:r>
      <w:proofErr w:type="spellEnd"/>
      <w:r w:rsidRPr="00B65989">
        <w:rPr>
          <w:sz w:val="24"/>
          <w:szCs w:val="24"/>
          <w:lang w:val="es-AR"/>
        </w:rPr>
        <w:t>), GABA_B, todos los de DA (D1–D5) y NA, casi todos los de 5-HT (excepto 5-HT₃, que es ionotrópico), receptores opioides.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4416"/>
        <w:gridCol w:w="4514"/>
      </w:tblGrid>
      <w:tr w:rsidR="00C55B2B" w:rsidRPr="00B65989" w14:paraId="101B9E12" w14:textId="77777777" w:rsidTr="00F37856">
        <w:trPr>
          <w:jc w:val="center"/>
        </w:trPr>
        <w:tc>
          <w:tcPr>
            <w:tcW w:w="1344" w:type="dxa"/>
            <w:shd w:val="clear" w:color="auto" w:fill="1F3864"/>
          </w:tcPr>
          <w:p w14:paraId="487C855C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NT</w:t>
            </w:r>
          </w:p>
        </w:tc>
        <w:tc>
          <w:tcPr>
            <w:tcW w:w="4416" w:type="dxa"/>
            <w:shd w:val="clear" w:color="auto" w:fill="1F3864"/>
          </w:tcPr>
          <w:p w14:paraId="6C14F8C1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Subtipos</w:t>
            </w:r>
            <w:proofErr w:type="spellEnd"/>
          </w:p>
        </w:tc>
        <w:tc>
          <w:tcPr>
            <w:tcW w:w="4514" w:type="dxa"/>
            <w:shd w:val="clear" w:color="auto" w:fill="1F3864"/>
          </w:tcPr>
          <w:p w14:paraId="7B97F840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Función</w:t>
            </w:r>
            <w:proofErr w:type="spellEnd"/>
            <w:r w:rsidRPr="00B6598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dominante</w:t>
            </w:r>
            <w:proofErr w:type="spellEnd"/>
          </w:p>
        </w:tc>
      </w:tr>
      <w:tr w:rsidR="00C55B2B" w:rsidRPr="00021B11" w14:paraId="748F5AFE" w14:textId="77777777" w:rsidTr="00F37856">
        <w:trPr>
          <w:jc w:val="center"/>
        </w:trPr>
        <w:tc>
          <w:tcPr>
            <w:tcW w:w="1344" w:type="dxa"/>
          </w:tcPr>
          <w:p w14:paraId="0E8BE4E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Glutamato</w:t>
            </w:r>
            <w:proofErr w:type="spellEnd"/>
          </w:p>
        </w:tc>
        <w:tc>
          <w:tcPr>
            <w:tcW w:w="4416" w:type="dxa"/>
          </w:tcPr>
          <w:p w14:paraId="27D8DC31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AMPA,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kainato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, NMDA (iono);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mGluR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 (metabo)</w:t>
            </w:r>
          </w:p>
        </w:tc>
        <w:tc>
          <w:tcPr>
            <w:tcW w:w="4514" w:type="dxa"/>
          </w:tcPr>
          <w:p w14:paraId="458403B7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Excitatorio principal; NMDA crítico en aprendizaje/memoria</w:t>
            </w:r>
          </w:p>
        </w:tc>
      </w:tr>
      <w:tr w:rsidR="00C55B2B" w:rsidRPr="00B65989" w14:paraId="1BF7D219" w14:textId="77777777" w:rsidTr="00F37856">
        <w:trPr>
          <w:jc w:val="center"/>
        </w:trPr>
        <w:tc>
          <w:tcPr>
            <w:tcW w:w="1344" w:type="dxa"/>
            <w:shd w:val="clear" w:color="auto" w:fill="F2F5FA"/>
          </w:tcPr>
          <w:p w14:paraId="3AA2C878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GABA</w:t>
            </w:r>
          </w:p>
        </w:tc>
        <w:tc>
          <w:tcPr>
            <w:tcW w:w="4416" w:type="dxa"/>
            <w:shd w:val="clear" w:color="auto" w:fill="F2F5FA"/>
          </w:tcPr>
          <w:p w14:paraId="11F189B9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GABA_A (iono), GABA_B (metabo)</w:t>
            </w:r>
          </w:p>
        </w:tc>
        <w:tc>
          <w:tcPr>
            <w:tcW w:w="4514" w:type="dxa"/>
            <w:shd w:val="clear" w:color="auto" w:fill="F2F5FA"/>
          </w:tcPr>
          <w:p w14:paraId="7A3D47C9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Inhibitorio</w:t>
            </w:r>
            <w:proofErr w:type="spellEnd"/>
            <w:r w:rsidRPr="00B65989">
              <w:rPr>
                <w:sz w:val="24"/>
                <w:szCs w:val="24"/>
              </w:rPr>
              <w:t xml:space="preserve"> principal</w:t>
            </w:r>
          </w:p>
        </w:tc>
      </w:tr>
      <w:tr w:rsidR="00C55B2B" w:rsidRPr="00B65989" w14:paraId="1D94E1B2" w14:textId="77777777" w:rsidTr="00F37856">
        <w:trPr>
          <w:jc w:val="center"/>
        </w:trPr>
        <w:tc>
          <w:tcPr>
            <w:tcW w:w="1344" w:type="dxa"/>
          </w:tcPr>
          <w:p w14:paraId="0D43C81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ACh</w:t>
            </w:r>
          </w:p>
        </w:tc>
        <w:tc>
          <w:tcPr>
            <w:tcW w:w="4416" w:type="dxa"/>
          </w:tcPr>
          <w:p w14:paraId="7C6037B4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Muscarínicos (metabo), Nicotínicos (iono)</w:t>
            </w:r>
          </w:p>
        </w:tc>
        <w:tc>
          <w:tcPr>
            <w:tcW w:w="4514" w:type="dxa"/>
          </w:tcPr>
          <w:p w14:paraId="1245DF51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Cognición; contracción muscular (nicotínico)</w:t>
            </w:r>
          </w:p>
        </w:tc>
      </w:tr>
      <w:tr w:rsidR="00C55B2B" w:rsidRPr="00B65989" w14:paraId="34408389" w14:textId="77777777" w:rsidTr="00F37856">
        <w:trPr>
          <w:jc w:val="center"/>
        </w:trPr>
        <w:tc>
          <w:tcPr>
            <w:tcW w:w="1344" w:type="dxa"/>
            <w:shd w:val="clear" w:color="auto" w:fill="F2F5FA"/>
          </w:tcPr>
          <w:p w14:paraId="73A33723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DA</w:t>
            </w:r>
          </w:p>
        </w:tc>
        <w:tc>
          <w:tcPr>
            <w:tcW w:w="4416" w:type="dxa"/>
            <w:shd w:val="clear" w:color="auto" w:fill="F2F5FA"/>
          </w:tcPr>
          <w:p w14:paraId="578732DF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D1–D5 (metabo)</w:t>
            </w:r>
          </w:p>
        </w:tc>
        <w:tc>
          <w:tcPr>
            <w:tcW w:w="4514" w:type="dxa"/>
            <w:shd w:val="clear" w:color="auto" w:fill="F2F5FA"/>
          </w:tcPr>
          <w:p w14:paraId="78B78A4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Recompensa, motricidad, cognición</w:t>
            </w:r>
          </w:p>
        </w:tc>
      </w:tr>
      <w:tr w:rsidR="00C55B2B" w:rsidRPr="00B65989" w14:paraId="08F55496" w14:textId="77777777" w:rsidTr="00F37856">
        <w:trPr>
          <w:jc w:val="center"/>
        </w:trPr>
        <w:tc>
          <w:tcPr>
            <w:tcW w:w="1344" w:type="dxa"/>
          </w:tcPr>
          <w:p w14:paraId="2A02EC06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NA</w:t>
            </w:r>
          </w:p>
        </w:tc>
        <w:tc>
          <w:tcPr>
            <w:tcW w:w="4416" w:type="dxa"/>
          </w:tcPr>
          <w:p w14:paraId="4D256012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α1, α2, β1, β2, β3 (metabo)</w:t>
            </w:r>
          </w:p>
        </w:tc>
        <w:tc>
          <w:tcPr>
            <w:tcW w:w="4514" w:type="dxa"/>
          </w:tcPr>
          <w:p w14:paraId="2DE36DB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Alerta, activación, lucha-huida</w:t>
            </w:r>
          </w:p>
        </w:tc>
      </w:tr>
      <w:tr w:rsidR="00C55B2B" w:rsidRPr="00021B11" w14:paraId="3E9D3B1F" w14:textId="77777777" w:rsidTr="00F37856">
        <w:trPr>
          <w:jc w:val="center"/>
        </w:trPr>
        <w:tc>
          <w:tcPr>
            <w:tcW w:w="1344" w:type="dxa"/>
            <w:shd w:val="clear" w:color="auto" w:fill="F2F5FA"/>
          </w:tcPr>
          <w:p w14:paraId="46BAB411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5-HT</w:t>
            </w:r>
          </w:p>
        </w:tc>
        <w:tc>
          <w:tcPr>
            <w:tcW w:w="4416" w:type="dxa"/>
            <w:shd w:val="clear" w:color="auto" w:fill="F2F5FA"/>
          </w:tcPr>
          <w:p w14:paraId="039AC526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5-HT₁–5-HT₇ (5-HT₃ iono, resto metabo)</w:t>
            </w:r>
          </w:p>
        </w:tc>
        <w:tc>
          <w:tcPr>
            <w:tcW w:w="4514" w:type="dxa"/>
            <w:shd w:val="clear" w:color="auto" w:fill="F2F5FA"/>
          </w:tcPr>
          <w:p w14:paraId="6389F588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Ánimo, sueño, cognición, náuseas (5-HT₃)</w:t>
            </w:r>
          </w:p>
        </w:tc>
      </w:tr>
    </w:tbl>
    <w:p w14:paraId="4CA428FA" w14:textId="77777777" w:rsidR="00C55B2B" w:rsidRPr="00B65989" w:rsidRDefault="00DE13A2" w:rsidP="00B65989">
      <w:pPr>
        <w:pStyle w:val="Ttulo2"/>
        <w:jc w:val="both"/>
        <w:rPr>
          <w:sz w:val="28"/>
          <w:szCs w:val="28"/>
        </w:rPr>
      </w:pPr>
      <w:proofErr w:type="spellStart"/>
      <w:r w:rsidRPr="00B65989">
        <w:rPr>
          <w:sz w:val="28"/>
          <w:szCs w:val="28"/>
        </w:rPr>
        <w:t>Conceptos</w:t>
      </w:r>
      <w:proofErr w:type="spellEnd"/>
      <w:r w:rsidRPr="00B65989">
        <w:rPr>
          <w:sz w:val="28"/>
          <w:szCs w:val="28"/>
        </w:rPr>
        <w:t xml:space="preserve"> </w:t>
      </w:r>
      <w:proofErr w:type="spellStart"/>
      <w:r w:rsidRPr="00B65989">
        <w:rPr>
          <w:sz w:val="28"/>
          <w:szCs w:val="28"/>
        </w:rPr>
        <w:t>farmacológicos</w:t>
      </w:r>
      <w:proofErr w:type="spellEnd"/>
      <w:r w:rsidRPr="00B65989">
        <w:rPr>
          <w:sz w:val="28"/>
          <w:szCs w:val="28"/>
        </w:rPr>
        <w:t xml:space="preserve"> clave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8363"/>
      </w:tblGrid>
      <w:tr w:rsidR="00C55B2B" w:rsidRPr="00B65989" w14:paraId="00FF13BD" w14:textId="77777777" w:rsidTr="00F37856">
        <w:trPr>
          <w:jc w:val="center"/>
        </w:trPr>
        <w:tc>
          <w:tcPr>
            <w:tcW w:w="1911" w:type="dxa"/>
            <w:shd w:val="clear" w:color="auto" w:fill="1F3864"/>
          </w:tcPr>
          <w:p w14:paraId="50C4EDCA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Término</w:t>
            </w:r>
            <w:proofErr w:type="spellEnd"/>
          </w:p>
        </w:tc>
        <w:tc>
          <w:tcPr>
            <w:tcW w:w="8363" w:type="dxa"/>
            <w:shd w:val="clear" w:color="auto" w:fill="1F3864"/>
          </w:tcPr>
          <w:p w14:paraId="2DE3389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</w:p>
        </w:tc>
      </w:tr>
      <w:tr w:rsidR="00C55B2B" w:rsidRPr="00021B11" w14:paraId="1F38648B" w14:textId="77777777" w:rsidTr="00F37856">
        <w:trPr>
          <w:jc w:val="center"/>
        </w:trPr>
        <w:tc>
          <w:tcPr>
            <w:tcW w:w="1911" w:type="dxa"/>
          </w:tcPr>
          <w:p w14:paraId="54A4D81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Ligando</w:t>
            </w:r>
            <w:proofErr w:type="spellEnd"/>
          </w:p>
        </w:tc>
        <w:tc>
          <w:tcPr>
            <w:tcW w:w="8363" w:type="dxa"/>
          </w:tcPr>
          <w:p w14:paraId="53026DBA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Cualquier sustancia que se une a un receptor o molécula (NT, hormona, fármaco)</w:t>
            </w:r>
          </w:p>
        </w:tc>
      </w:tr>
      <w:tr w:rsidR="00C55B2B" w:rsidRPr="00021B11" w14:paraId="6957B0B8" w14:textId="77777777" w:rsidTr="00F37856">
        <w:trPr>
          <w:jc w:val="center"/>
        </w:trPr>
        <w:tc>
          <w:tcPr>
            <w:tcW w:w="1911" w:type="dxa"/>
            <w:shd w:val="clear" w:color="auto" w:fill="F2F5FA"/>
          </w:tcPr>
          <w:p w14:paraId="5175F88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Agonista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35CBDFDB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Sustancia que </w:t>
            </w:r>
            <w:r w:rsidRPr="00B65989">
              <w:rPr>
                <w:b/>
                <w:sz w:val="24"/>
                <w:szCs w:val="24"/>
                <w:lang w:val="es-AR"/>
              </w:rPr>
              <w:t>imita o potencia</w:t>
            </w:r>
            <w:r w:rsidRPr="00B65989">
              <w:rPr>
                <w:sz w:val="24"/>
                <w:szCs w:val="24"/>
                <w:lang w:val="es-AR"/>
              </w:rPr>
              <w:t xml:space="preserve"> las acciones del NT endógeno</w:t>
            </w:r>
          </w:p>
        </w:tc>
      </w:tr>
      <w:tr w:rsidR="00C55B2B" w:rsidRPr="00021B11" w14:paraId="517309E1" w14:textId="77777777" w:rsidTr="00F37856">
        <w:trPr>
          <w:jc w:val="center"/>
        </w:trPr>
        <w:tc>
          <w:tcPr>
            <w:tcW w:w="1911" w:type="dxa"/>
          </w:tcPr>
          <w:p w14:paraId="64236CB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Antagonista</w:t>
            </w:r>
            <w:proofErr w:type="spellEnd"/>
          </w:p>
        </w:tc>
        <w:tc>
          <w:tcPr>
            <w:tcW w:w="8363" w:type="dxa"/>
          </w:tcPr>
          <w:p w14:paraId="3E0E9B92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Sustancia que </w:t>
            </w:r>
            <w:r w:rsidRPr="00B65989">
              <w:rPr>
                <w:b/>
                <w:sz w:val="24"/>
                <w:szCs w:val="24"/>
                <w:lang w:val="es-AR"/>
              </w:rPr>
              <w:t>bloquea o atenúa</w:t>
            </w:r>
            <w:r w:rsidRPr="00B65989">
              <w:rPr>
                <w:sz w:val="24"/>
                <w:szCs w:val="24"/>
                <w:lang w:val="es-AR"/>
              </w:rPr>
              <w:t xml:space="preserve"> las acciones del NT (competitivo o no)</w:t>
            </w:r>
          </w:p>
        </w:tc>
      </w:tr>
      <w:tr w:rsidR="00C55B2B" w:rsidRPr="00021B11" w14:paraId="7D9734FE" w14:textId="77777777" w:rsidTr="00F37856">
        <w:trPr>
          <w:jc w:val="center"/>
        </w:trPr>
        <w:tc>
          <w:tcPr>
            <w:tcW w:w="1911" w:type="dxa"/>
            <w:shd w:val="clear" w:color="auto" w:fill="F2F5FA"/>
          </w:tcPr>
          <w:p w14:paraId="454ECE6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Agonista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b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8363" w:type="dxa"/>
            <w:shd w:val="clear" w:color="auto" w:fill="F2F5FA"/>
          </w:tcPr>
          <w:p w14:paraId="7B516B88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Se une al </w:t>
            </w:r>
            <w:proofErr w:type="gramStart"/>
            <w:r w:rsidRPr="00B65989">
              <w:rPr>
                <w:sz w:val="24"/>
                <w:szCs w:val="24"/>
                <w:lang w:val="es-AR"/>
              </w:rPr>
              <w:t>receptor</w:t>
            </w:r>
            <w:proofErr w:type="gramEnd"/>
            <w:r w:rsidRPr="00B65989">
              <w:rPr>
                <w:sz w:val="24"/>
                <w:szCs w:val="24"/>
                <w:lang w:val="es-AR"/>
              </w:rPr>
              <w:t xml:space="preserve"> pero produce un efecto </w:t>
            </w:r>
            <w:r w:rsidRPr="00B65989">
              <w:rPr>
                <w:b/>
                <w:sz w:val="24"/>
                <w:szCs w:val="24"/>
                <w:lang w:val="es-AR"/>
              </w:rPr>
              <w:t>menor</w:t>
            </w:r>
            <w:r w:rsidRPr="00B65989">
              <w:rPr>
                <w:sz w:val="24"/>
                <w:szCs w:val="24"/>
                <w:lang w:val="es-AR"/>
              </w:rPr>
              <w:t xml:space="preserve"> que el ligando endógeno</w:t>
            </w:r>
          </w:p>
        </w:tc>
      </w:tr>
    </w:tbl>
    <w:p w14:paraId="180B5662" w14:textId="77777777" w:rsidR="00C55B2B" w:rsidRPr="00B65989" w:rsidRDefault="00DE13A2" w:rsidP="00F37856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Idea clave (sistema dopaminérgico):</w:t>
      </w:r>
      <w:r w:rsidRPr="00B65989">
        <w:rPr>
          <w:sz w:val="24"/>
          <w:szCs w:val="24"/>
          <w:lang w:val="es-AR"/>
        </w:rPr>
        <w:t xml:space="preserve"> DA = agonista pleno; cocaína = "agonista indirecto" (no toca el receptor, pero bloquea recaptación y sube DA); aripiprazol = agonista parcial de D2 (estabiliza); haloperidol = antagonista pleno de D2.</w:t>
      </w:r>
    </w:p>
    <w:p w14:paraId="05FDAF18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lastRenderedPageBreak/>
        <w:t>Mecanismos farmacológicos sobre la sinapsis</w:t>
      </w:r>
    </w:p>
    <w:p w14:paraId="7032D5C0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Los fármacos pueden actuar sobre </w:t>
      </w:r>
      <w:r w:rsidRPr="00B65989">
        <w:rPr>
          <w:b/>
          <w:sz w:val="24"/>
          <w:szCs w:val="24"/>
          <w:lang w:val="es-AR"/>
        </w:rPr>
        <w:t>cualquier paso</w:t>
      </w:r>
      <w:r w:rsidRPr="00B65989">
        <w:rPr>
          <w:sz w:val="24"/>
          <w:szCs w:val="24"/>
          <w:lang w:val="es-AR"/>
        </w:rPr>
        <w:t xml:space="preserve"> del ciclo del NT.</w:t>
      </w:r>
    </w:p>
    <w:p w14:paraId="693F2321" w14:textId="77777777" w:rsidR="00C55B2B" w:rsidRPr="00B65989" w:rsidRDefault="00DE13A2" w:rsidP="00B65989">
      <w:pPr>
        <w:jc w:val="both"/>
        <w:rPr>
          <w:sz w:val="24"/>
          <w:szCs w:val="24"/>
        </w:rPr>
      </w:pPr>
      <w:r w:rsidRPr="00B65989">
        <w:rPr>
          <w:b/>
          <w:sz w:val="24"/>
          <w:szCs w:val="24"/>
        </w:rPr>
        <w:t xml:space="preserve">A) </w:t>
      </w:r>
      <w:proofErr w:type="spellStart"/>
      <w:r w:rsidRPr="00B65989">
        <w:rPr>
          <w:b/>
          <w:sz w:val="24"/>
          <w:szCs w:val="24"/>
        </w:rPr>
        <w:t>Efectos</w:t>
      </w:r>
      <w:proofErr w:type="spellEnd"/>
      <w:r w:rsidRPr="00B65989">
        <w:rPr>
          <w:b/>
          <w:sz w:val="24"/>
          <w:szCs w:val="24"/>
        </w:rPr>
        <w:t xml:space="preserve"> PRESINÁPTICOS</w:t>
      </w:r>
    </w:p>
    <w:p w14:paraId="363396E9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i/>
          <w:sz w:val="24"/>
          <w:szCs w:val="24"/>
          <w:lang w:val="es-AR"/>
        </w:rPr>
        <w:t>Sobre la producción:</w:t>
      </w:r>
      <w:r w:rsidRPr="00B65989">
        <w:rPr>
          <w:sz w:val="24"/>
          <w:szCs w:val="24"/>
          <w:lang w:val="es-AR"/>
        </w:rPr>
        <w:t xml:space="preserve"> inhibición de la </w:t>
      </w:r>
      <w:r w:rsidRPr="00B65989">
        <w:rPr>
          <w:b/>
          <w:sz w:val="24"/>
          <w:szCs w:val="24"/>
          <w:lang w:val="es-AR"/>
        </w:rPr>
        <w:t>síntesis</w:t>
      </w:r>
      <w:r w:rsidRPr="00B65989">
        <w:rPr>
          <w:sz w:val="24"/>
          <w:szCs w:val="24"/>
          <w:lang w:val="es-AR"/>
        </w:rPr>
        <w:t xml:space="preserve"> (</w:t>
      </w:r>
      <w:proofErr w:type="spellStart"/>
      <w:r w:rsidRPr="00B65989">
        <w:rPr>
          <w:sz w:val="24"/>
          <w:szCs w:val="24"/>
          <w:lang w:val="es-AR"/>
        </w:rPr>
        <w:t>para-clorofenilalanina</w:t>
      </w:r>
      <w:proofErr w:type="spellEnd"/>
      <w:r w:rsidRPr="00B65989">
        <w:rPr>
          <w:sz w:val="24"/>
          <w:szCs w:val="24"/>
          <w:lang w:val="es-AR"/>
        </w:rPr>
        <w:t xml:space="preserve"> inhibe </w:t>
      </w:r>
      <w:proofErr w:type="gramStart"/>
      <w:r w:rsidRPr="00B65989">
        <w:rPr>
          <w:sz w:val="24"/>
          <w:szCs w:val="24"/>
          <w:lang w:val="es-AR"/>
        </w:rPr>
        <w:t>la triptófano</w:t>
      </w:r>
      <w:proofErr w:type="gramEnd"/>
      <w:r w:rsidRPr="00B65989">
        <w:rPr>
          <w:sz w:val="24"/>
          <w:szCs w:val="24"/>
          <w:lang w:val="es-AR"/>
        </w:rPr>
        <w:t xml:space="preserve"> hidroxilasa → baja serotonina); bloqueo del </w:t>
      </w:r>
      <w:r w:rsidRPr="00B65989">
        <w:rPr>
          <w:b/>
          <w:sz w:val="24"/>
          <w:szCs w:val="24"/>
          <w:lang w:val="es-AR"/>
        </w:rPr>
        <w:t>transporte axonal</w:t>
      </w:r>
      <w:r w:rsidRPr="00B65989">
        <w:rPr>
          <w:sz w:val="24"/>
          <w:szCs w:val="24"/>
          <w:lang w:val="es-AR"/>
        </w:rPr>
        <w:t xml:space="preserve"> (colchicina destruye microtúbulos); interferencia con el </w:t>
      </w:r>
      <w:r w:rsidRPr="00B65989">
        <w:rPr>
          <w:b/>
          <w:sz w:val="24"/>
          <w:szCs w:val="24"/>
          <w:lang w:val="es-AR"/>
        </w:rPr>
        <w:t>almacenamiento vesicular</w:t>
      </w:r>
      <w:r w:rsidRPr="00B65989">
        <w:rPr>
          <w:sz w:val="24"/>
          <w:szCs w:val="24"/>
          <w:lang w:val="es-AR"/>
        </w:rPr>
        <w:t xml:space="preserve"> (reserpina vacía las vesículas de monoaminas).</w:t>
      </w:r>
    </w:p>
    <w:p w14:paraId="74312E06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i/>
          <w:sz w:val="24"/>
          <w:szCs w:val="24"/>
          <w:lang w:val="es-AR"/>
        </w:rPr>
        <w:t>Sobre la liberación:</w:t>
      </w:r>
      <w:r w:rsidRPr="00B65989">
        <w:rPr>
          <w:sz w:val="24"/>
          <w:szCs w:val="24"/>
          <w:lang w:val="es-AR"/>
        </w:rPr>
        <w:t xml:space="preserve"> prevención de la transmisión (tetrodotoxina bloquea canales de </w:t>
      </w:r>
      <w:proofErr w:type="spellStart"/>
      <w:r w:rsidRPr="00B65989">
        <w:rPr>
          <w:sz w:val="24"/>
          <w:szCs w:val="24"/>
          <w:lang w:val="es-AR"/>
        </w:rPr>
        <w:t>Na</w:t>
      </w:r>
      <w:proofErr w:type="spellEnd"/>
      <w:r w:rsidRPr="00B65989">
        <w:rPr>
          <w:sz w:val="24"/>
          <w:szCs w:val="24"/>
          <w:lang w:val="es-AR"/>
        </w:rPr>
        <w:t xml:space="preserve">⁺); bloqueo de canales de </w:t>
      </w:r>
      <w:r w:rsidRPr="00B65989">
        <w:rPr>
          <w:b/>
          <w:sz w:val="24"/>
          <w:szCs w:val="24"/>
          <w:lang w:val="es-AR"/>
        </w:rPr>
        <w:t>Ca²⁺</w:t>
      </w:r>
      <w:r w:rsidRPr="00B65989">
        <w:rPr>
          <w:sz w:val="24"/>
          <w:szCs w:val="24"/>
          <w:lang w:val="es-AR"/>
        </w:rPr>
        <w:t xml:space="preserve"> (verapamilo); modulación de autorreceptores (cafeína bloquea autorreceptores de adenosina → más liberación); otros (anfetamina invierte el transportador y libera DA/NE; toxina botulínica destruye proteínas de fusión).</w:t>
      </w:r>
    </w:p>
    <w:p w14:paraId="1DBFA407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i/>
          <w:sz w:val="24"/>
          <w:szCs w:val="24"/>
          <w:lang w:val="es-AR"/>
        </w:rPr>
        <w:t>Sobre recaptación/degradación:</w:t>
      </w:r>
      <w:r w:rsidRPr="00B65989">
        <w:rPr>
          <w:sz w:val="24"/>
          <w:szCs w:val="24"/>
          <w:lang w:val="es-AR"/>
        </w:rPr>
        <w:t xml:space="preserve"> inhibición de la </w:t>
      </w:r>
      <w:r w:rsidRPr="00B65989">
        <w:rPr>
          <w:b/>
          <w:sz w:val="24"/>
          <w:szCs w:val="24"/>
          <w:lang w:val="es-AR"/>
        </w:rPr>
        <w:t>recaptación</w:t>
      </w:r>
      <w:r w:rsidRPr="00B65989">
        <w:rPr>
          <w:sz w:val="24"/>
          <w:szCs w:val="24"/>
          <w:lang w:val="es-AR"/>
        </w:rPr>
        <w:t xml:space="preserve"> (cocaína/anfetamina sobre DA/NA; ISRS sobre 5-HT; tricíclicos sobre 5-HT y NA); inhibición de la </w:t>
      </w:r>
      <w:r w:rsidRPr="00B65989">
        <w:rPr>
          <w:b/>
          <w:sz w:val="24"/>
          <w:szCs w:val="24"/>
          <w:lang w:val="es-AR"/>
        </w:rPr>
        <w:t>degradación</w:t>
      </w:r>
      <w:r w:rsidRPr="00B65989">
        <w:rPr>
          <w:sz w:val="24"/>
          <w:szCs w:val="24"/>
          <w:lang w:val="es-AR"/>
        </w:rPr>
        <w:t xml:space="preserve"> (IMAO inhiben la MAO → más NT activo).</w:t>
      </w:r>
    </w:p>
    <w:p w14:paraId="5C046028" w14:textId="77777777" w:rsidR="00C55B2B" w:rsidRPr="00B65989" w:rsidRDefault="00DE13A2" w:rsidP="00B65989">
      <w:pPr>
        <w:jc w:val="both"/>
        <w:rPr>
          <w:sz w:val="24"/>
          <w:szCs w:val="24"/>
        </w:rPr>
      </w:pPr>
      <w:r w:rsidRPr="00B65989">
        <w:rPr>
          <w:b/>
          <w:sz w:val="24"/>
          <w:szCs w:val="24"/>
        </w:rPr>
        <w:t xml:space="preserve">B) </w:t>
      </w:r>
      <w:proofErr w:type="spellStart"/>
      <w:r w:rsidRPr="00B65989">
        <w:rPr>
          <w:b/>
          <w:sz w:val="24"/>
          <w:szCs w:val="24"/>
        </w:rPr>
        <w:t>Efectos</w:t>
      </w:r>
      <w:proofErr w:type="spellEnd"/>
      <w:r w:rsidRPr="00B65989">
        <w:rPr>
          <w:b/>
          <w:sz w:val="24"/>
          <w:szCs w:val="24"/>
        </w:rPr>
        <w:t xml:space="preserve"> POSTSINÁPTICOS</w:t>
      </w:r>
    </w:p>
    <w:p w14:paraId="2EE9C08A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i/>
          <w:sz w:val="24"/>
          <w:szCs w:val="24"/>
          <w:lang w:val="es-AR"/>
        </w:rPr>
        <w:t>Sobre los receptores:</w:t>
      </w:r>
      <w:r w:rsidRPr="00B65989">
        <w:rPr>
          <w:sz w:val="24"/>
          <w:szCs w:val="24"/>
          <w:lang w:val="es-AR"/>
        </w:rPr>
        <w:t xml:space="preserve"> bloqueo (haloperidol bloquea D2); activación (nicotina activa nicotínicos; LSD agonista de 5-HT₂A).</w:t>
      </w:r>
    </w:p>
    <w:p w14:paraId="588C3816" w14:textId="77777777" w:rsidR="00C55B2B" w:rsidRPr="00B65989" w:rsidRDefault="00DE13A2" w:rsidP="00B65989">
      <w:pPr>
        <w:pStyle w:val="Listaconvietas"/>
        <w:jc w:val="both"/>
        <w:rPr>
          <w:sz w:val="24"/>
          <w:szCs w:val="24"/>
          <w:lang w:val="es-AR"/>
        </w:rPr>
      </w:pPr>
      <w:r w:rsidRPr="00B65989">
        <w:rPr>
          <w:i/>
          <w:sz w:val="24"/>
          <w:szCs w:val="24"/>
          <w:lang w:val="es-AR"/>
        </w:rPr>
        <w:t>Sobre procesos celulares:</w:t>
      </w:r>
      <w:r w:rsidRPr="00B65989">
        <w:rPr>
          <w:sz w:val="24"/>
          <w:szCs w:val="24"/>
          <w:lang w:val="es-AR"/>
        </w:rPr>
        <w:t xml:space="preserve"> alteración del </w:t>
      </w:r>
      <w:r w:rsidRPr="00B65989">
        <w:rPr>
          <w:b/>
          <w:sz w:val="24"/>
          <w:szCs w:val="24"/>
          <w:lang w:val="es-AR"/>
        </w:rPr>
        <w:t>número de receptores</w:t>
      </w:r>
      <w:r w:rsidRPr="00B65989">
        <w:rPr>
          <w:sz w:val="24"/>
          <w:szCs w:val="24"/>
          <w:lang w:val="es-AR"/>
        </w:rPr>
        <w:t xml:space="preserve"> (alcohol aumenta receptores GABA → up-</w:t>
      </w:r>
      <w:proofErr w:type="spellStart"/>
      <w:r w:rsidRPr="00B65989">
        <w:rPr>
          <w:sz w:val="24"/>
          <w:szCs w:val="24"/>
          <w:lang w:val="es-AR"/>
        </w:rPr>
        <w:t>regulation</w:t>
      </w:r>
      <w:proofErr w:type="spellEnd"/>
      <w:r w:rsidRPr="00B65989">
        <w:rPr>
          <w:sz w:val="24"/>
          <w:szCs w:val="24"/>
          <w:lang w:val="es-AR"/>
        </w:rPr>
        <w:t xml:space="preserve">); modulación de </w:t>
      </w:r>
      <w:r w:rsidRPr="00B65989">
        <w:rPr>
          <w:b/>
          <w:sz w:val="24"/>
          <w:szCs w:val="24"/>
          <w:lang w:val="es-AR"/>
        </w:rPr>
        <w:t>segundos mensajeros</w:t>
      </w:r>
      <w:r w:rsidRPr="00B65989">
        <w:rPr>
          <w:sz w:val="24"/>
          <w:szCs w:val="24"/>
          <w:lang w:val="es-AR"/>
        </w:rPr>
        <w:t xml:space="preserve"> (litio inhibe AMPc y otras cascadas en el bipolar).</w:t>
      </w:r>
    </w:p>
    <w:p w14:paraId="1650888C" w14:textId="77777777" w:rsidR="00C55B2B" w:rsidRPr="00B65989" w:rsidRDefault="00DE13A2" w:rsidP="00B65989">
      <w:pPr>
        <w:pStyle w:val="Ttulo2"/>
        <w:jc w:val="both"/>
        <w:rPr>
          <w:sz w:val="28"/>
          <w:szCs w:val="28"/>
        </w:rPr>
      </w:pPr>
      <w:proofErr w:type="spellStart"/>
      <w:r w:rsidRPr="00B65989">
        <w:rPr>
          <w:sz w:val="28"/>
          <w:szCs w:val="28"/>
        </w:rPr>
        <w:t>Reacción</w:t>
      </w:r>
      <w:proofErr w:type="spellEnd"/>
      <w:r w:rsidRPr="00B65989">
        <w:rPr>
          <w:sz w:val="28"/>
          <w:szCs w:val="28"/>
        </w:rPr>
        <w:t xml:space="preserve"> </w:t>
      </w:r>
      <w:proofErr w:type="spellStart"/>
      <w:r w:rsidRPr="00B65989">
        <w:rPr>
          <w:sz w:val="28"/>
          <w:szCs w:val="28"/>
        </w:rPr>
        <w:t>adversa</w:t>
      </w:r>
      <w:proofErr w:type="spellEnd"/>
      <w:r w:rsidRPr="00B65989">
        <w:rPr>
          <w:sz w:val="28"/>
          <w:szCs w:val="28"/>
        </w:rPr>
        <w:t xml:space="preserve"> vs. efecto secundario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98"/>
        <w:gridCol w:w="3144"/>
        <w:gridCol w:w="3913"/>
      </w:tblGrid>
      <w:tr w:rsidR="00C55B2B" w:rsidRPr="00B65989" w14:paraId="0BA40A70" w14:textId="77777777" w:rsidTr="00F37856">
        <w:trPr>
          <w:jc w:val="center"/>
        </w:trPr>
        <w:tc>
          <w:tcPr>
            <w:tcW w:w="3612" w:type="dxa"/>
            <w:shd w:val="clear" w:color="auto" w:fill="1F3864"/>
          </w:tcPr>
          <w:p w14:paraId="2A93338F" w14:textId="77777777" w:rsidR="00C55B2B" w:rsidRPr="00B65989" w:rsidRDefault="00C55B2B" w:rsidP="00F37856">
            <w:pPr>
              <w:rPr>
                <w:sz w:val="24"/>
                <w:szCs w:val="24"/>
              </w:rPr>
            </w:pPr>
          </w:p>
        </w:tc>
        <w:tc>
          <w:tcPr>
            <w:tcW w:w="3156" w:type="dxa"/>
            <w:shd w:val="clear" w:color="auto" w:fill="1F3864"/>
          </w:tcPr>
          <w:p w14:paraId="6C2DC079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Reacción adversa</w:t>
            </w:r>
          </w:p>
        </w:tc>
        <w:tc>
          <w:tcPr>
            <w:tcW w:w="3932" w:type="dxa"/>
            <w:shd w:val="clear" w:color="auto" w:fill="1F3864"/>
          </w:tcPr>
          <w:p w14:paraId="323DE5C2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Efecto secundario</w:t>
            </w:r>
          </w:p>
        </w:tc>
      </w:tr>
      <w:tr w:rsidR="00C55B2B" w:rsidRPr="00B65989" w14:paraId="0D67D3D8" w14:textId="77777777" w:rsidTr="00F37856">
        <w:trPr>
          <w:jc w:val="center"/>
        </w:trPr>
        <w:tc>
          <w:tcPr>
            <w:tcW w:w="3612" w:type="dxa"/>
          </w:tcPr>
          <w:p w14:paraId="2F311EB0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Deseo</w:t>
            </w:r>
          </w:p>
        </w:tc>
        <w:tc>
          <w:tcPr>
            <w:tcW w:w="3156" w:type="dxa"/>
          </w:tcPr>
          <w:p w14:paraId="0A732207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No deseado</w:t>
            </w:r>
          </w:p>
        </w:tc>
        <w:tc>
          <w:tcPr>
            <w:tcW w:w="3932" w:type="dxa"/>
          </w:tcPr>
          <w:p w14:paraId="7DED231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No deseado</w:t>
            </w:r>
          </w:p>
        </w:tc>
      </w:tr>
      <w:tr w:rsidR="00C55B2B" w:rsidRPr="00B65989" w14:paraId="4100A784" w14:textId="77777777" w:rsidTr="00F37856">
        <w:trPr>
          <w:jc w:val="center"/>
        </w:trPr>
        <w:tc>
          <w:tcPr>
            <w:tcW w:w="3612" w:type="dxa"/>
            <w:shd w:val="clear" w:color="auto" w:fill="F2F5FA"/>
          </w:tcPr>
          <w:p w14:paraId="6336B8A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Predictibilidad</w:t>
            </w:r>
          </w:p>
        </w:tc>
        <w:tc>
          <w:tcPr>
            <w:tcW w:w="3156" w:type="dxa"/>
            <w:shd w:val="clear" w:color="auto" w:fill="F2F5FA"/>
          </w:tcPr>
          <w:p w14:paraId="45566E1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Impredecible</w:t>
            </w:r>
          </w:p>
        </w:tc>
        <w:tc>
          <w:tcPr>
            <w:tcW w:w="3932" w:type="dxa"/>
            <w:shd w:val="clear" w:color="auto" w:fill="F2F5FA"/>
          </w:tcPr>
          <w:p w14:paraId="1FCAC552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Predecible</w:t>
            </w:r>
          </w:p>
        </w:tc>
      </w:tr>
      <w:tr w:rsidR="00C55B2B" w:rsidRPr="00021B11" w14:paraId="6F4153A3" w14:textId="77777777" w:rsidTr="00F37856">
        <w:trPr>
          <w:jc w:val="center"/>
        </w:trPr>
        <w:tc>
          <w:tcPr>
            <w:tcW w:w="3612" w:type="dxa"/>
          </w:tcPr>
          <w:p w14:paraId="51274CCB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Relación con la acción terapéutica</w:t>
            </w:r>
          </w:p>
        </w:tc>
        <w:tc>
          <w:tcPr>
            <w:tcW w:w="3156" w:type="dxa"/>
          </w:tcPr>
          <w:p w14:paraId="6BB9D96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3932" w:type="dxa"/>
          </w:tcPr>
          <w:p w14:paraId="53D6B742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No es parte</w:t>
            </w:r>
            <w:r w:rsidRPr="00B65989">
              <w:rPr>
                <w:sz w:val="24"/>
                <w:szCs w:val="24"/>
                <w:lang w:val="es-AR"/>
              </w:rPr>
              <w:t xml:space="preserve"> de la acción esperada</w:t>
            </w:r>
          </w:p>
        </w:tc>
      </w:tr>
      <w:tr w:rsidR="00C55B2B" w:rsidRPr="00B65989" w14:paraId="11FCF66E" w14:textId="77777777" w:rsidTr="00F37856">
        <w:trPr>
          <w:jc w:val="center"/>
        </w:trPr>
        <w:tc>
          <w:tcPr>
            <w:tcW w:w="3612" w:type="dxa"/>
            <w:shd w:val="clear" w:color="auto" w:fill="F2F5FA"/>
          </w:tcPr>
          <w:p w14:paraId="38328D4D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Gravedad</w:t>
            </w:r>
            <w:proofErr w:type="spellEnd"/>
          </w:p>
        </w:tc>
        <w:tc>
          <w:tcPr>
            <w:tcW w:w="3156" w:type="dxa"/>
            <w:shd w:val="clear" w:color="auto" w:fill="F2F5FA"/>
          </w:tcPr>
          <w:p w14:paraId="06638AD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Mayor</w:t>
            </w:r>
          </w:p>
        </w:tc>
        <w:tc>
          <w:tcPr>
            <w:tcW w:w="3932" w:type="dxa"/>
            <w:shd w:val="clear" w:color="auto" w:fill="F2F5FA"/>
          </w:tcPr>
          <w:p w14:paraId="33D1C846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Menor</w:t>
            </w:r>
          </w:p>
        </w:tc>
      </w:tr>
      <w:tr w:rsidR="00C55B2B" w:rsidRPr="00021B11" w14:paraId="0F92337E" w14:textId="77777777" w:rsidTr="00F37856">
        <w:trPr>
          <w:jc w:val="center"/>
        </w:trPr>
        <w:tc>
          <w:tcPr>
            <w:tcW w:w="3612" w:type="dxa"/>
          </w:tcPr>
          <w:p w14:paraId="30869B00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Factores</w:t>
            </w:r>
          </w:p>
        </w:tc>
        <w:tc>
          <w:tcPr>
            <w:tcW w:w="3156" w:type="dxa"/>
          </w:tcPr>
          <w:p w14:paraId="36F51BF4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Más factores (dosis, paciente)</w:t>
            </w:r>
          </w:p>
        </w:tc>
        <w:tc>
          <w:tcPr>
            <w:tcW w:w="3932" w:type="dxa"/>
          </w:tcPr>
          <w:p w14:paraId="743E2805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Solo depende de la medicación</w:t>
            </w:r>
          </w:p>
        </w:tc>
      </w:tr>
      <w:tr w:rsidR="00C55B2B" w:rsidRPr="00B65989" w14:paraId="1800EAE1" w14:textId="77777777" w:rsidTr="00F37856">
        <w:trPr>
          <w:jc w:val="center"/>
        </w:trPr>
        <w:tc>
          <w:tcPr>
            <w:tcW w:w="3612" w:type="dxa"/>
            <w:shd w:val="clear" w:color="auto" w:fill="F2F5FA"/>
          </w:tcPr>
          <w:p w14:paraId="76CE1CFF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Control</w:t>
            </w:r>
          </w:p>
        </w:tc>
        <w:tc>
          <w:tcPr>
            <w:tcW w:w="3156" w:type="dxa"/>
            <w:shd w:val="clear" w:color="auto" w:fill="F2F5FA"/>
          </w:tcPr>
          <w:p w14:paraId="5C3B53A1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No</w:t>
            </w:r>
            <w:r w:rsidRPr="00B65989">
              <w:rPr>
                <w:sz w:val="24"/>
                <w:szCs w:val="24"/>
              </w:rPr>
              <w:t xml:space="preserve"> se controla</w:t>
            </w:r>
          </w:p>
        </w:tc>
        <w:tc>
          <w:tcPr>
            <w:tcW w:w="3932" w:type="dxa"/>
            <w:shd w:val="clear" w:color="auto" w:fill="F2F5FA"/>
          </w:tcPr>
          <w:p w14:paraId="6B041E07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Sí</w:t>
            </w:r>
            <w:r w:rsidRPr="00B65989">
              <w:rPr>
                <w:sz w:val="24"/>
                <w:szCs w:val="24"/>
              </w:rPr>
              <w:t xml:space="preserve"> se controla</w:t>
            </w:r>
          </w:p>
        </w:tc>
      </w:tr>
    </w:tbl>
    <w:p w14:paraId="7E6F790F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Clasificación de reacciones adversas por tipo: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5"/>
        <w:gridCol w:w="4168"/>
        <w:gridCol w:w="4182"/>
      </w:tblGrid>
      <w:tr w:rsidR="00C55B2B" w:rsidRPr="00B65989" w14:paraId="2489ACCA" w14:textId="77777777" w:rsidTr="00F37856">
        <w:trPr>
          <w:jc w:val="center"/>
        </w:trPr>
        <w:tc>
          <w:tcPr>
            <w:tcW w:w="2336" w:type="dxa"/>
            <w:shd w:val="clear" w:color="auto" w:fill="1F3864"/>
          </w:tcPr>
          <w:p w14:paraId="15841FF9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219" w:type="dxa"/>
            <w:shd w:val="clear" w:color="auto" w:fill="1F3864"/>
          </w:tcPr>
          <w:p w14:paraId="08CB601D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Características</w:t>
            </w:r>
          </w:p>
        </w:tc>
        <w:tc>
          <w:tcPr>
            <w:tcW w:w="4253" w:type="dxa"/>
            <w:shd w:val="clear" w:color="auto" w:fill="1F3864"/>
          </w:tcPr>
          <w:p w14:paraId="7D32E50A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Ejemplo</w:t>
            </w:r>
          </w:p>
        </w:tc>
      </w:tr>
      <w:tr w:rsidR="00C55B2B" w:rsidRPr="00B65989" w14:paraId="0E02A9B0" w14:textId="77777777" w:rsidTr="00F37856">
        <w:trPr>
          <w:jc w:val="center"/>
        </w:trPr>
        <w:tc>
          <w:tcPr>
            <w:tcW w:w="2336" w:type="dxa"/>
          </w:tcPr>
          <w:p w14:paraId="50B69A79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 — Predecibles</w:t>
            </w:r>
          </w:p>
        </w:tc>
        <w:tc>
          <w:tcPr>
            <w:tcW w:w="4219" w:type="dxa"/>
          </w:tcPr>
          <w:p w14:paraId="0850ECAD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Ligadas al mecanismo de acción, dosis-dependientes, frecuentes</w:t>
            </w:r>
          </w:p>
        </w:tc>
        <w:tc>
          <w:tcPr>
            <w:tcW w:w="4253" w:type="dxa"/>
          </w:tcPr>
          <w:p w14:paraId="23945EB9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Hipotensión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por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diuréticos</w:t>
            </w:r>
            <w:proofErr w:type="spellEnd"/>
          </w:p>
        </w:tc>
      </w:tr>
      <w:tr w:rsidR="00C55B2B" w:rsidRPr="00B65989" w14:paraId="21B4BEDA" w14:textId="77777777" w:rsidTr="00F37856">
        <w:trPr>
          <w:jc w:val="center"/>
        </w:trPr>
        <w:tc>
          <w:tcPr>
            <w:tcW w:w="2336" w:type="dxa"/>
            <w:shd w:val="clear" w:color="auto" w:fill="F2F5FA"/>
          </w:tcPr>
          <w:p w14:paraId="17348D8C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B — No predecibles</w:t>
            </w:r>
          </w:p>
        </w:tc>
        <w:tc>
          <w:tcPr>
            <w:tcW w:w="4219" w:type="dxa"/>
            <w:shd w:val="clear" w:color="auto" w:fill="F2F5FA"/>
          </w:tcPr>
          <w:p w14:paraId="5626E7B5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Independientes de dosis; inmunológicas o farmacogenéticas</w:t>
            </w:r>
          </w:p>
        </w:tc>
        <w:tc>
          <w:tcPr>
            <w:tcW w:w="4253" w:type="dxa"/>
            <w:shd w:val="clear" w:color="auto" w:fill="F2F5FA"/>
          </w:tcPr>
          <w:p w14:paraId="2D93FF45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Alergia</w:t>
            </w:r>
            <w:proofErr w:type="spellEnd"/>
            <w:r w:rsidRPr="00B65989">
              <w:rPr>
                <w:sz w:val="24"/>
                <w:szCs w:val="24"/>
              </w:rPr>
              <w:t xml:space="preserve"> a la </w:t>
            </w:r>
            <w:proofErr w:type="spellStart"/>
            <w:r w:rsidRPr="00B65989">
              <w:rPr>
                <w:sz w:val="24"/>
                <w:szCs w:val="24"/>
              </w:rPr>
              <w:t>penicilina</w:t>
            </w:r>
            <w:proofErr w:type="spellEnd"/>
          </w:p>
        </w:tc>
      </w:tr>
      <w:tr w:rsidR="00C55B2B" w:rsidRPr="00B65989" w14:paraId="50AB406A" w14:textId="77777777" w:rsidTr="00F37856">
        <w:trPr>
          <w:jc w:val="center"/>
        </w:trPr>
        <w:tc>
          <w:tcPr>
            <w:tcW w:w="2336" w:type="dxa"/>
          </w:tcPr>
          <w:p w14:paraId="2E0A814C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C — Crónicas</w:t>
            </w:r>
          </w:p>
        </w:tc>
        <w:tc>
          <w:tcPr>
            <w:tcW w:w="4219" w:type="dxa"/>
          </w:tcPr>
          <w:p w14:paraId="640EFAC0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Tras uso prolongado, predecibles</w:t>
            </w:r>
          </w:p>
        </w:tc>
        <w:tc>
          <w:tcPr>
            <w:tcW w:w="4253" w:type="dxa"/>
          </w:tcPr>
          <w:p w14:paraId="2DB69628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Osteoporosis por corticoides</w:t>
            </w:r>
          </w:p>
        </w:tc>
      </w:tr>
      <w:tr w:rsidR="00C55B2B" w:rsidRPr="00B65989" w14:paraId="393F8C24" w14:textId="77777777" w:rsidTr="00F37856">
        <w:trPr>
          <w:jc w:val="center"/>
        </w:trPr>
        <w:tc>
          <w:tcPr>
            <w:tcW w:w="2336" w:type="dxa"/>
            <w:shd w:val="clear" w:color="auto" w:fill="F2F5FA"/>
          </w:tcPr>
          <w:p w14:paraId="54D31213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D — Retardadas</w:t>
            </w:r>
          </w:p>
        </w:tc>
        <w:tc>
          <w:tcPr>
            <w:tcW w:w="4219" w:type="dxa"/>
            <w:shd w:val="clear" w:color="auto" w:fill="F2F5FA"/>
          </w:tcPr>
          <w:p w14:paraId="40694E80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Mucho después; graves e irreversibles</w:t>
            </w:r>
          </w:p>
        </w:tc>
        <w:tc>
          <w:tcPr>
            <w:tcW w:w="4253" w:type="dxa"/>
            <w:shd w:val="clear" w:color="auto" w:fill="F2F5FA"/>
          </w:tcPr>
          <w:p w14:paraId="22F5580C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Fibrosis </w:t>
            </w:r>
            <w:proofErr w:type="spellStart"/>
            <w:r w:rsidRPr="00B65989">
              <w:rPr>
                <w:sz w:val="24"/>
                <w:szCs w:val="24"/>
              </w:rPr>
              <w:t>pulmonar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por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amiodarona</w:t>
            </w:r>
            <w:proofErr w:type="spellEnd"/>
          </w:p>
        </w:tc>
      </w:tr>
      <w:tr w:rsidR="00C55B2B" w:rsidRPr="00B65989" w14:paraId="60603B7B" w14:textId="77777777" w:rsidTr="00F37856">
        <w:trPr>
          <w:jc w:val="center"/>
        </w:trPr>
        <w:tc>
          <w:tcPr>
            <w:tcW w:w="2336" w:type="dxa"/>
          </w:tcPr>
          <w:p w14:paraId="55F01B5E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E — Por retirada</w:t>
            </w:r>
          </w:p>
        </w:tc>
        <w:tc>
          <w:tcPr>
            <w:tcW w:w="4219" w:type="dxa"/>
          </w:tcPr>
          <w:p w14:paraId="7756BA44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Al suspender el fármaco</w:t>
            </w:r>
          </w:p>
        </w:tc>
        <w:tc>
          <w:tcPr>
            <w:tcW w:w="4253" w:type="dxa"/>
          </w:tcPr>
          <w:p w14:paraId="5534A9BB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Abstinencia (benzodiacepinas, opiáceos)</w:t>
            </w:r>
          </w:p>
        </w:tc>
      </w:tr>
      <w:tr w:rsidR="00C55B2B" w:rsidRPr="00B65989" w14:paraId="606FCC97" w14:textId="77777777" w:rsidTr="00F37856">
        <w:trPr>
          <w:jc w:val="center"/>
        </w:trPr>
        <w:tc>
          <w:tcPr>
            <w:tcW w:w="2336" w:type="dxa"/>
            <w:shd w:val="clear" w:color="auto" w:fill="F2F5FA"/>
          </w:tcPr>
          <w:p w14:paraId="66D6C1A3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F — Por excipientes</w:t>
            </w:r>
          </w:p>
        </w:tc>
        <w:tc>
          <w:tcPr>
            <w:tcW w:w="4219" w:type="dxa"/>
            <w:shd w:val="clear" w:color="auto" w:fill="F2F5FA"/>
          </w:tcPr>
          <w:p w14:paraId="57CF6FE4" w14:textId="77777777" w:rsidR="00C55B2B" w:rsidRPr="00B65989" w:rsidRDefault="00DE13A2" w:rsidP="00F37856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Por contaminantes/fármaco vencido, no por el principio activo</w:t>
            </w:r>
          </w:p>
        </w:tc>
        <w:tc>
          <w:tcPr>
            <w:tcW w:w="4253" w:type="dxa"/>
            <w:shd w:val="clear" w:color="auto" w:fill="F2F5FA"/>
          </w:tcPr>
          <w:p w14:paraId="4C046A53" w14:textId="77777777" w:rsidR="00C55B2B" w:rsidRPr="00B65989" w:rsidRDefault="00DE13A2" w:rsidP="00F37856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</w:tr>
    </w:tbl>
    <w:p w14:paraId="31EB8C6E" w14:textId="77777777" w:rsidR="00C55B2B" w:rsidRPr="00B65989" w:rsidRDefault="00DE13A2" w:rsidP="00B65989">
      <w:pPr>
        <w:pStyle w:val="Ttulo1"/>
        <w:jc w:val="both"/>
        <w:rPr>
          <w:sz w:val="32"/>
          <w:szCs w:val="32"/>
        </w:rPr>
      </w:pPr>
      <w:proofErr w:type="spellStart"/>
      <w:r w:rsidRPr="00B65989">
        <w:rPr>
          <w:sz w:val="32"/>
          <w:szCs w:val="32"/>
        </w:rPr>
        <w:lastRenderedPageBreak/>
        <w:t>Parte</w:t>
      </w:r>
      <w:proofErr w:type="spellEnd"/>
      <w:r w:rsidRPr="00B65989">
        <w:rPr>
          <w:sz w:val="32"/>
          <w:szCs w:val="32"/>
        </w:rPr>
        <w:t xml:space="preserve"> 2 — </w:t>
      </w:r>
      <w:proofErr w:type="spellStart"/>
      <w:r w:rsidRPr="00B65989">
        <w:rPr>
          <w:sz w:val="32"/>
          <w:szCs w:val="32"/>
        </w:rPr>
        <w:t>Farmacología</w:t>
      </w:r>
      <w:proofErr w:type="spellEnd"/>
      <w:r w:rsidRPr="00B65989">
        <w:rPr>
          <w:sz w:val="32"/>
          <w:szCs w:val="32"/>
        </w:rPr>
        <w:t xml:space="preserve"> especial</w:t>
      </w:r>
    </w:p>
    <w:p w14:paraId="3477292F" w14:textId="77777777" w:rsidR="00C55B2B" w:rsidRPr="00B65989" w:rsidRDefault="00DE13A2" w:rsidP="00B65989">
      <w:pPr>
        <w:pStyle w:val="Ttulo2"/>
        <w:jc w:val="both"/>
        <w:rPr>
          <w:sz w:val="28"/>
          <w:szCs w:val="28"/>
        </w:rPr>
      </w:pPr>
      <w:r w:rsidRPr="00B65989">
        <w:rPr>
          <w:sz w:val="28"/>
          <w:szCs w:val="28"/>
        </w:rPr>
        <w:t>Depresión unipolar</w:t>
      </w:r>
    </w:p>
    <w:p w14:paraId="5A73C604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Hipótesis monoaminérgica (clásica):</w:t>
      </w:r>
      <w:r w:rsidRPr="00B65989">
        <w:rPr>
          <w:sz w:val="24"/>
          <w:szCs w:val="24"/>
          <w:lang w:val="es-AR"/>
        </w:rPr>
        <w:t xml:space="preserve"> la depresión se debe a una </w:t>
      </w:r>
      <w:r w:rsidRPr="00B65989">
        <w:rPr>
          <w:b/>
          <w:sz w:val="24"/>
          <w:szCs w:val="24"/>
          <w:lang w:val="es-AR"/>
        </w:rPr>
        <w:t>deficiencia funcional de monoaminas</w:t>
      </w:r>
      <w:r w:rsidRPr="00B65989">
        <w:rPr>
          <w:sz w:val="24"/>
          <w:szCs w:val="24"/>
          <w:lang w:val="es-AR"/>
        </w:rPr>
        <w:t xml:space="preserve"> en el SNC, principalmente </w:t>
      </w:r>
      <w:r w:rsidRPr="00B65989">
        <w:rPr>
          <w:b/>
          <w:sz w:val="24"/>
          <w:szCs w:val="24"/>
          <w:lang w:val="es-AR"/>
        </w:rPr>
        <w:t>NA, 5-HT y DA</w:t>
      </w:r>
      <w:r w:rsidRPr="00B65989">
        <w:rPr>
          <w:sz w:val="24"/>
          <w:szCs w:val="24"/>
          <w:lang w:val="es-AR"/>
        </w:rPr>
        <w:t xml:space="preserve">. Esquema: en el estado normal los tres sistemas liberan NT adecuado con receptores equilibrados; en la depresión hay </w:t>
      </w:r>
      <w:r w:rsidRPr="00B65989">
        <w:rPr>
          <w:b/>
          <w:sz w:val="24"/>
          <w:szCs w:val="24"/>
          <w:lang w:val="es-AR"/>
        </w:rPr>
        <w:t>déficit de monoaminas</w:t>
      </w:r>
      <w:r w:rsidRPr="00B65989">
        <w:rPr>
          <w:sz w:val="24"/>
          <w:szCs w:val="24"/>
          <w:lang w:val="es-AR"/>
        </w:rPr>
        <w:t xml:space="preserve"> en la sinapsis; ante la falta crónica de NT, los receptores postsinápticos </w:t>
      </w:r>
      <w:r w:rsidRPr="00B65989">
        <w:rPr>
          <w:b/>
          <w:sz w:val="24"/>
          <w:szCs w:val="24"/>
          <w:lang w:val="es-AR"/>
        </w:rPr>
        <w:t>aumentan en número</w:t>
      </w:r>
      <w:r w:rsidRPr="00B65989">
        <w:rPr>
          <w:sz w:val="24"/>
          <w:szCs w:val="24"/>
          <w:lang w:val="es-AR"/>
        </w:rPr>
        <w:t xml:space="preserve"> (up-</w:t>
      </w:r>
      <w:proofErr w:type="spellStart"/>
      <w:r w:rsidRPr="00B65989">
        <w:rPr>
          <w:sz w:val="24"/>
          <w:szCs w:val="24"/>
          <w:lang w:val="es-AR"/>
        </w:rPr>
        <w:t>regulation</w:t>
      </w:r>
      <w:proofErr w:type="spellEnd"/>
      <w:r w:rsidRPr="00B65989">
        <w:rPr>
          <w:sz w:val="24"/>
          <w:szCs w:val="24"/>
          <w:lang w:val="es-AR"/>
        </w:rPr>
        <w:t xml:space="preserve"> compensatoria).</w:t>
      </w:r>
    </w:p>
    <w:p w14:paraId="26806E68" w14:textId="77777777" w:rsidR="00C55B2B" w:rsidRPr="00B65989" w:rsidRDefault="00DE13A2" w:rsidP="00B65989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C9921F"/>
          <w:sz w:val="24"/>
          <w:szCs w:val="24"/>
          <w:lang w:val="es-AR"/>
        </w:rPr>
        <w:t xml:space="preserve">⚠ ATENCIÓN   </w:t>
      </w:r>
      <w:r w:rsidRPr="00B65989">
        <w:rPr>
          <w:sz w:val="24"/>
          <w:szCs w:val="24"/>
          <w:lang w:val="es-AR"/>
        </w:rPr>
        <w:t xml:space="preserve"> La hipótesis explica que funcionen los antidepresivos clásicos, pero </w:t>
      </w:r>
      <w:r w:rsidRPr="00B65989">
        <w:rPr>
          <w:b/>
          <w:sz w:val="24"/>
          <w:szCs w:val="24"/>
          <w:lang w:val="es-AR"/>
        </w:rPr>
        <w:t>no</w:t>
      </w:r>
      <w:r w:rsidRPr="00B65989">
        <w:rPr>
          <w:sz w:val="24"/>
          <w:szCs w:val="24"/>
          <w:lang w:val="es-AR"/>
        </w:rPr>
        <w:t xml:space="preserve"> por qué el efecto clínico tarda 2–4 semanas si el aumento de NT es inmediato.</w:t>
      </w:r>
    </w:p>
    <w:p w14:paraId="2818554A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 xml:space="preserve">Modelo más actual (red sintomática y </w:t>
      </w:r>
      <w:proofErr w:type="spellStart"/>
      <w:r w:rsidRPr="00B65989">
        <w:rPr>
          <w:b/>
          <w:sz w:val="24"/>
          <w:szCs w:val="24"/>
          <w:lang w:val="es-AR"/>
        </w:rPr>
        <w:t>neuroprogresión</w:t>
      </w:r>
      <w:proofErr w:type="spellEnd"/>
      <w:r w:rsidRPr="00B65989">
        <w:rPr>
          <w:b/>
          <w:sz w:val="24"/>
          <w:szCs w:val="24"/>
          <w:lang w:val="es-AR"/>
        </w:rPr>
        <w:t>):</w:t>
      </w:r>
      <w:r w:rsidRPr="00B65989">
        <w:rPr>
          <w:sz w:val="24"/>
          <w:szCs w:val="24"/>
          <w:lang w:val="es-AR"/>
        </w:rPr>
        <w:t xml:space="preserve"> la depresión es un proceso biológico complejo y progresivo. Hay un </w:t>
      </w:r>
      <w:r w:rsidRPr="00B65989">
        <w:rPr>
          <w:b/>
          <w:sz w:val="24"/>
          <w:szCs w:val="24"/>
          <w:lang w:val="es-AR"/>
        </w:rPr>
        <w:t>ciclo de daño</w:t>
      </w:r>
      <w:r w:rsidRPr="00B65989">
        <w:rPr>
          <w:sz w:val="24"/>
          <w:szCs w:val="24"/>
          <w:lang w:val="es-AR"/>
        </w:rPr>
        <w:t xml:space="preserve">: inflamación → estrés oxidativo → desregulación del eje HPA → caída del </w:t>
      </w:r>
      <w:r w:rsidRPr="00B65989">
        <w:rPr>
          <w:b/>
          <w:sz w:val="24"/>
          <w:szCs w:val="24"/>
          <w:lang w:val="es-AR"/>
        </w:rPr>
        <w:t>BDNF</w:t>
      </w:r>
      <w:r w:rsidRPr="00B65989">
        <w:rPr>
          <w:sz w:val="24"/>
          <w:szCs w:val="24"/>
          <w:lang w:val="es-AR"/>
        </w:rPr>
        <w:t xml:space="preserve"> (desregulación neurotrófica) → cambios epigenéticos → más inflamación. La </w:t>
      </w:r>
      <w:proofErr w:type="spellStart"/>
      <w:r w:rsidRPr="00B65989">
        <w:rPr>
          <w:b/>
          <w:sz w:val="24"/>
          <w:szCs w:val="24"/>
          <w:lang w:val="es-AR"/>
        </w:rPr>
        <w:t>neuroprogresión</w:t>
      </w:r>
      <w:proofErr w:type="spellEnd"/>
      <w:r w:rsidRPr="00B65989">
        <w:rPr>
          <w:sz w:val="24"/>
          <w:szCs w:val="24"/>
          <w:lang w:val="es-AR"/>
        </w:rPr>
        <w:t xml:space="preserve"> produce daño en sinapsis y neuronas, llevando a anomalías funcionales (recaídas, resistencia al tratamiento) y estructurales (declive cognitivo).</w:t>
      </w:r>
    </w:p>
    <w:p w14:paraId="10857F48" w14:textId="3D8D26E4" w:rsidR="00F37856" w:rsidRPr="00B65989" w:rsidRDefault="00DE13A2" w:rsidP="004E781B">
      <w:pPr>
        <w:ind w:right="-142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El retraso del efecto antidepresivo:</w:t>
      </w:r>
      <w:r w:rsidRPr="00B65989">
        <w:rPr>
          <w:sz w:val="24"/>
          <w:szCs w:val="24"/>
          <w:lang w:val="es-AR"/>
        </w:rPr>
        <w:t xml:space="preserve"> al introducir la medicación el nivel del NT sube </w:t>
      </w:r>
      <w:r w:rsidRPr="00B65989">
        <w:rPr>
          <w:b/>
          <w:sz w:val="24"/>
          <w:szCs w:val="24"/>
          <w:lang w:val="es-AR"/>
        </w:rPr>
        <w:t>rápido</w:t>
      </w:r>
      <w:r w:rsidRPr="00B65989">
        <w:rPr>
          <w:sz w:val="24"/>
          <w:szCs w:val="24"/>
          <w:lang w:val="es-AR"/>
        </w:rPr>
        <w:t xml:space="preserve">, pero la </w:t>
      </w:r>
      <w:r w:rsidRPr="00B65989">
        <w:rPr>
          <w:b/>
          <w:sz w:val="24"/>
          <w:szCs w:val="24"/>
          <w:lang w:val="es-AR"/>
        </w:rPr>
        <w:t>sensibilidad del receptor</w:t>
      </w:r>
      <w:r w:rsidRPr="00B65989">
        <w:rPr>
          <w:sz w:val="24"/>
          <w:szCs w:val="24"/>
          <w:lang w:val="es-AR"/>
        </w:rPr>
        <w:t xml:space="preserve"> baja de forma gradual (</w:t>
      </w:r>
      <w:proofErr w:type="spellStart"/>
      <w:r w:rsidRPr="00B65989">
        <w:rPr>
          <w:sz w:val="24"/>
          <w:szCs w:val="24"/>
          <w:lang w:val="es-AR"/>
        </w:rPr>
        <w:t>down-regulation</w:t>
      </w:r>
      <w:proofErr w:type="spellEnd"/>
      <w:r w:rsidRPr="00B65989">
        <w:rPr>
          <w:sz w:val="24"/>
          <w:szCs w:val="24"/>
          <w:lang w:val="es-AR"/>
        </w:rPr>
        <w:t xml:space="preserve">) y el </w:t>
      </w:r>
      <w:r w:rsidRPr="00B65989">
        <w:rPr>
          <w:b/>
          <w:sz w:val="24"/>
          <w:szCs w:val="24"/>
          <w:lang w:val="es-AR"/>
        </w:rPr>
        <w:t>efecto clínico</w:t>
      </w:r>
      <w:r w:rsidRPr="00B65989">
        <w:rPr>
          <w:sz w:val="24"/>
          <w:szCs w:val="24"/>
          <w:lang w:val="es-AR"/>
        </w:rPr>
        <w:t xml:space="preserve"> recién aparece a las 2–4 semanas. El verdadero mecanismo terapéutico sería la </w:t>
      </w:r>
      <w:r w:rsidRPr="00B65989">
        <w:rPr>
          <w:b/>
          <w:sz w:val="24"/>
          <w:szCs w:val="24"/>
          <w:lang w:val="es-AR"/>
        </w:rPr>
        <w:t>plasticidad neuronal lenta</w:t>
      </w:r>
      <w:r w:rsidRPr="00B65989">
        <w:rPr>
          <w:sz w:val="24"/>
          <w:szCs w:val="24"/>
          <w:lang w:val="es-AR"/>
        </w:rPr>
        <w:t>, no el aumento agudo de NT.</w:t>
      </w:r>
    </w:p>
    <w:p w14:paraId="58AD8D8C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Correspondencia síntoma — circuito (episodio depresivo mayor):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962"/>
      </w:tblGrid>
      <w:tr w:rsidR="00C55B2B" w:rsidRPr="00B65989" w14:paraId="308FD39A" w14:textId="77777777" w:rsidTr="00F37856">
        <w:trPr>
          <w:jc w:val="center"/>
        </w:trPr>
        <w:tc>
          <w:tcPr>
            <w:tcW w:w="4320" w:type="dxa"/>
            <w:shd w:val="clear" w:color="auto" w:fill="1F3864"/>
          </w:tcPr>
          <w:p w14:paraId="151C238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Síntoma</w:t>
            </w:r>
            <w:proofErr w:type="spellEnd"/>
          </w:p>
        </w:tc>
        <w:tc>
          <w:tcPr>
            <w:tcW w:w="4962" w:type="dxa"/>
            <w:shd w:val="clear" w:color="auto" w:fill="1F3864"/>
          </w:tcPr>
          <w:p w14:paraId="738AD81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Región</w:t>
            </w:r>
          </w:p>
        </w:tc>
      </w:tr>
      <w:tr w:rsidR="00C55B2B" w:rsidRPr="00B65989" w14:paraId="114C257F" w14:textId="77777777" w:rsidTr="00F37856">
        <w:trPr>
          <w:jc w:val="center"/>
        </w:trPr>
        <w:tc>
          <w:tcPr>
            <w:tcW w:w="4320" w:type="dxa"/>
          </w:tcPr>
          <w:p w14:paraId="18B5831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Humor depresivo</w:t>
            </w:r>
          </w:p>
        </w:tc>
        <w:tc>
          <w:tcPr>
            <w:tcW w:w="4962" w:type="dxa"/>
          </w:tcPr>
          <w:p w14:paraId="0673533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Amígdala, hipotálamo</w:t>
            </w:r>
          </w:p>
        </w:tc>
      </w:tr>
      <w:tr w:rsidR="00C55B2B" w:rsidRPr="00021B11" w14:paraId="0212A12C" w14:textId="77777777" w:rsidTr="00F37856">
        <w:trPr>
          <w:jc w:val="center"/>
        </w:trPr>
        <w:tc>
          <w:tcPr>
            <w:tcW w:w="4320" w:type="dxa"/>
            <w:shd w:val="clear" w:color="auto" w:fill="F2F5FA"/>
          </w:tcPr>
          <w:p w14:paraId="31473BA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Culpa, ideación suicida, inutilidad</w:t>
            </w:r>
          </w:p>
        </w:tc>
        <w:tc>
          <w:tcPr>
            <w:tcW w:w="4962" w:type="dxa"/>
            <w:shd w:val="clear" w:color="auto" w:fill="F2F5FA"/>
          </w:tcPr>
          <w:p w14:paraId="14C91AB7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Corteza prefrontal (CPF), amígdala, hipotálamo</w:t>
            </w:r>
          </w:p>
        </w:tc>
      </w:tr>
      <w:tr w:rsidR="00C55B2B" w:rsidRPr="00B65989" w14:paraId="49042D8D" w14:textId="77777777" w:rsidTr="00F37856">
        <w:trPr>
          <w:jc w:val="center"/>
        </w:trPr>
        <w:tc>
          <w:tcPr>
            <w:tcW w:w="4320" w:type="dxa"/>
          </w:tcPr>
          <w:p w14:paraId="1FBDBB6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Concentración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interés</w:t>
            </w:r>
            <w:proofErr w:type="spellEnd"/>
            <w:r w:rsidRPr="00B65989">
              <w:rPr>
                <w:sz w:val="24"/>
                <w:szCs w:val="24"/>
              </w:rPr>
              <w:t>, placer</w:t>
            </w:r>
          </w:p>
        </w:tc>
        <w:tc>
          <w:tcPr>
            <w:tcW w:w="4962" w:type="dxa"/>
          </w:tcPr>
          <w:p w14:paraId="4CCBFF0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CPF</w:t>
            </w:r>
          </w:p>
        </w:tc>
      </w:tr>
      <w:tr w:rsidR="00C55B2B" w:rsidRPr="00B65989" w14:paraId="147BE6C7" w14:textId="77777777" w:rsidTr="00F37856">
        <w:trPr>
          <w:jc w:val="center"/>
        </w:trPr>
        <w:tc>
          <w:tcPr>
            <w:tcW w:w="4320" w:type="dxa"/>
            <w:shd w:val="clear" w:color="auto" w:fill="F2F5FA"/>
          </w:tcPr>
          <w:p w14:paraId="40544AE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Anhedonia (placer, interés, energía)</w:t>
            </w:r>
          </w:p>
        </w:tc>
        <w:tc>
          <w:tcPr>
            <w:tcW w:w="4962" w:type="dxa"/>
            <w:shd w:val="clear" w:color="auto" w:fill="F2F5FA"/>
          </w:tcPr>
          <w:p w14:paraId="7CCB0B4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Nucleus accumbens (NAcc)</w:t>
            </w:r>
          </w:p>
        </w:tc>
      </w:tr>
      <w:tr w:rsidR="00C55B2B" w:rsidRPr="00B65989" w14:paraId="79940F45" w14:textId="77777777" w:rsidTr="00F37856">
        <w:trPr>
          <w:jc w:val="center"/>
        </w:trPr>
        <w:tc>
          <w:tcPr>
            <w:tcW w:w="4320" w:type="dxa"/>
          </w:tcPr>
          <w:p w14:paraId="7051273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Fatiga psicomotora mental</w:t>
            </w:r>
          </w:p>
        </w:tc>
        <w:tc>
          <w:tcPr>
            <w:tcW w:w="4962" w:type="dxa"/>
          </w:tcPr>
          <w:p w14:paraId="745B9C9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CPF</w:t>
            </w:r>
          </w:p>
        </w:tc>
      </w:tr>
      <w:tr w:rsidR="00C55B2B" w:rsidRPr="00B65989" w14:paraId="5493CC39" w14:textId="77777777" w:rsidTr="00F37856">
        <w:trPr>
          <w:jc w:val="center"/>
        </w:trPr>
        <w:tc>
          <w:tcPr>
            <w:tcW w:w="4320" w:type="dxa"/>
            <w:shd w:val="clear" w:color="auto" w:fill="F2F5FA"/>
          </w:tcPr>
          <w:p w14:paraId="401ABAF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Fatiga psicomotora física</w:t>
            </w:r>
          </w:p>
        </w:tc>
        <w:tc>
          <w:tcPr>
            <w:tcW w:w="4962" w:type="dxa"/>
            <w:shd w:val="clear" w:color="auto" w:fill="F2F5FA"/>
          </w:tcPr>
          <w:p w14:paraId="5C84253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Estriado, cerebelo, médula espinal</w:t>
            </w:r>
          </w:p>
        </w:tc>
      </w:tr>
      <w:tr w:rsidR="00C55B2B" w:rsidRPr="00B65989" w14:paraId="37BD6957" w14:textId="77777777" w:rsidTr="00F37856">
        <w:trPr>
          <w:jc w:val="center"/>
        </w:trPr>
        <w:tc>
          <w:tcPr>
            <w:tcW w:w="4320" w:type="dxa"/>
          </w:tcPr>
          <w:p w14:paraId="450E977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Sueño y apetito</w:t>
            </w:r>
          </w:p>
        </w:tc>
        <w:tc>
          <w:tcPr>
            <w:tcW w:w="4962" w:type="dxa"/>
          </w:tcPr>
          <w:p w14:paraId="5BD5E4F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Hipotálamo</w:t>
            </w:r>
          </w:p>
        </w:tc>
      </w:tr>
      <w:tr w:rsidR="00C55B2B" w:rsidRPr="00B65989" w14:paraId="6793C00F" w14:textId="77777777" w:rsidTr="00F37856">
        <w:trPr>
          <w:jc w:val="center"/>
        </w:trPr>
        <w:tc>
          <w:tcPr>
            <w:tcW w:w="4320" w:type="dxa"/>
            <w:shd w:val="clear" w:color="auto" w:fill="F2F5FA"/>
          </w:tcPr>
          <w:p w14:paraId="787EFC6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Lentitud psicomotora</w:t>
            </w:r>
          </w:p>
        </w:tc>
        <w:tc>
          <w:tcPr>
            <w:tcW w:w="4962" w:type="dxa"/>
            <w:shd w:val="clear" w:color="auto" w:fill="F2F5FA"/>
          </w:tcPr>
          <w:p w14:paraId="3AA503E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Estriado, cerebelo</w:t>
            </w:r>
          </w:p>
        </w:tc>
      </w:tr>
    </w:tbl>
    <w:p w14:paraId="56CF0940" w14:textId="77777777" w:rsidR="00C55B2B" w:rsidRPr="00B65989" w:rsidRDefault="00DE13A2" w:rsidP="00F37856">
      <w:pPr>
        <w:spacing w:before="240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Síntomas según NT disfuncional: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b/>
          <w:sz w:val="24"/>
          <w:szCs w:val="24"/>
          <w:lang w:val="es-AR"/>
        </w:rPr>
        <w:t>DA y NA disfuncionales:</w:t>
      </w:r>
      <w:r w:rsidRPr="00B65989">
        <w:rPr>
          <w:sz w:val="24"/>
          <w:szCs w:val="24"/>
          <w:lang w:val="es-AR"/>
        </w:rPr>
        <w:t xml:space="preserve"> humor deprimido, pérdida de alegría, </w:t>
      </w:r>
      <w:r w:rsidRPr="00B65989">
        <w:rPr>
          <w:b/>
          <w:sz w:val="24"/>
          <w:szCs w:val="24"/>
          <w:lang w:val="es-AR"/>
        </w:rPr>
        <w:t>anhedonia</w:t>
      </w:r>
      <w:r w:rsidRPr="00B65989">
        <w:rPr>
          <w:sz w:val="24"/>
          <w:szCs w:val="24"/>
          <w:lang w:val="es-AR"/>
        </w:rPr>
        <w:t>, falta de energía/atención, pérdida de confianza → "afecto positivo reducido".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b/>
          <w:sz w:val="24"/>
          <w:szCs w:val="24"/>
          <w:lang w:val="es-AR"/>
        </w:rPr>
        <w:t>5-HT y NA disfuncionales:</w:t>
      </w:r>
      <w:r w:rsidRPr="00B65989">
        <w:rPr>
          <w:sz w:val="24"/>
          <w:szCs w:val="24"/>
          <w:lang w:val="es-AR"/>
        </w:rPr>
        <w:t xml:space="preserve"> humor deprimido, </w:t>
      </w:r>
      <w:r w:rsidRPr="00B65989">
        <w:rPr>
          <w:b/>
          <w:sz w:val="24"/>
          <w:szCs w:val="24"/>
          <w:lang w:val="es-AR"/>
        </w:rPr>
        <w:t>culpa</w:t>
      </w:r>
      <w:r w:rsidRPr="00B65989">
        <w:rPr>
          <w:sz w:val="24"/>
          <w:szCs w:val="24"/>
          <w:lang w:val="es-AR"/>
        </w:rPr>
        <w:t>, ansiedad, hostilidad, irritabilidad, aislamiento → "afecto negativo aumentado".</w:t>
      </w:r>
    </w:p>
    <w:p w14:paraId="5FA2BACF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Por eso hay antidepresivos de espectro distinto: </w:t>
      </w:r>
      <w:r w:rsidRPr="00B65989">
        <w:rPr>
          <w:b/>
          <w:sz w:val="24"/>
          <w:szCs w:val="24"/>
          <w:lang w:val="es-AR"/>
        </w:rPr>
        <w:t>ISRS</w:t>
      </w:r>
      <w:r w:rsidRPr="00B65989">
        <w:rPr>
          <w:sz w:val="24"/>
          <w:szCs w:val="24"/>
          <w:lang w:val="es-AR"/>
        </w:rPr>
        <w:t xml:space="preserve"> (solo 5-HT) para el polo "afecto negativo"; </w:t>
      </w:r>
      <w:r w:rsidRPr="00B65989">
        <w:rPr>
          <w:b/>
          <w:sz w:val="24"/>
          <w:szCs w:val="24"/>
          <w:lang w:val="es-AR"/>
        </w:rPr>
        <w:t>IRSN/IRDN</w:t>
      </w:r>
      <w:r w:rsidRPr="00B65989">
        <w:rPr>
          <w:sz w:val="24"/>
          <w:szCs w:val="24"/>
          <w:lang w:val="es-AR"/>
        </w:rPr>
        <w:t xml:space="preserve"> (5-HT+NA o NA+DA) para el polo "afecto positivo reducido".</w:t>
      </w:r>
    </w:p>
    <w:p w14:paraId="00E579E2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Acción de los antidepresivos</w:t>
      </w:r>
      <w:r w:rsidRPr="00B65989">
        <w:rPr>
          <w:sz w:val="24"/>
          <w:szCs w:val="24"/>
          <w:lang w:val="es-AR"/>
        </w:rPr>
        <w:t xml:space="preserve"> — casi todos </w:t>
      </w:r>
      <w:r w:rsidRPr="00B65989">
        <w:rPr>
          <w:b/>
          <w:sz w:val="24"/>
          <w:szCs w:val="24"/>
          <w:lang w:val="es-AR"/>
        </w:rPr>
        <w:t>aumentan la disponibilidad sináptica de monoaminas</w:t>
      </w:r>
      <w:r w:rsidRPr="00B65989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5679"/>
        <w:gridCol w:w="3634"/>
      </w:tblGrid>
      <w:tr w:rsidR="00C55B2B" w:rsidRPr="00B65989" w14:paraId="52416F5B" w14:textId="77777777" w:rsidTr="0072658A">
        <w:trPr>
          <w:jc w:val="center"/>
        </w:trPr>
        <w:tc>
          <w:tcPr>
            <w:tcW w:w="1344" w:type="dxa"/>
            <w:shd w:val="clear" w:color="auto" w:fill="1F3864"/>
          </w:tcPr>
          <w:p w14:paraId="7E818F0A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lastRenderedPageBreak/>
              <w:t>Clase</w:t>
            </w:r>
          </w:p>
        </w:tc>
        <w:tc>
          <w:tcPr>
            <w:tcW w:w="5708" w:type="dxa"/>
            <w:shd w:val="clear" w:color="auto" w:fill="1F3864"/>
          </w:tcPr>
          <w:p w14:paraId="4B597ED3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Mecanismo</w:t>
            </w:r>
            <w:proofErr w:type="spellEnd"/>
          </w:p>
        </w:tc>
        <w:tc>
          <w:tcPr>
            <w:tcW w:w="3648" w:type="dxa"/>
            <w:shd w:val="clear" w:color="auto" w:fill="1F3864"/>
          </w:tcPr>
          <w:p w14:paraId="43634456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Ejemplos</w:t>
            </w:r>
            <w:proofErr w:type="spellEnd"/>
          </w:p>
        </w:tc>
      </w:tr>
      <w:tr w:rsidR="00C55B2B" w:rsidRPr="00021B11" w14:paraId="28EDBA5B" w14:textId="77777777" w:rsidTr="0072658A">
        <w:trPr>
          <w:jc w:val="center"/>
        </w:trPr>
        <w:tc>
          <w:tcPr>
            <w:tcW w:w="1344" w:type="dxa"/>
          </w:tcPr>
          <w:p w14:paraId="3359E747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ISRS</w:t>
            </w:r>
          </w:p>
        </w:tc>
        <w:tc>
          <w:tcPr>
            <w:tcW w:w="5708" w:type="dxa"/>
          </w:tcPr>
          <w:p w14:paraId="1B0A53E1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Bloquean el transportador SERT → más 5-HT</w:t>
            </w:r>
          </w:p>
        </w:tc>
        <w:tc>
          <w:tcPr>
            <w:tcW w:w="3648" w:type="dxa"/>
          </w:tcPr>
          <w:p w14:paraId="7640A458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Fluoxetina, sertralina, paroxetina, citalopram,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escitalopram</w:t>
            </w:r>
            <w:proofErr w:type="spellEnd"/>
          </w:p>
        </w:tc>
      </w:tr>
      <w:tr w:rsidR="00C55B2B" w:rsidRPr="00B65989" w14:paraId="0B90F549" w14:textId="77777777" w:rsidTr="0072658A">
        <w:trPr>
          <w:jc w:val="center"/>
        </w:trPr>
        <w:tc>
          <w:tcPr>
            <w:tcW w:w="1344" w:type="dxa"/>
            <w:shd w:val="clear" w:color="auto" w:fill="F2F5FA"/>
          </w:tcPr>
          <w:p w14:paraId="43130E99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IRSN</w:t>
            </w:r>
          </w:p>
        </w:tc>
        <w:tc>
          <w:tcPr>
            <w:tcW w:w="5708" w:type="dxa"/>
            <w:shd w:val="clear" w:color="auto" w:fill="F2F5FA"/>
          </w:tcPr>
          <w:p w14:paraId="4D23DFBE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Bloquean recaptación de 5-HT y NA</w:t>
            </w:r>
          </w:p>
        </w:tc>
        <w:tc>
          <w:tcPr>
            <w:tcW w:w="3648" w:type="dxa"/>
            <w:shd w:val="clear" w:color="auto" w:fill="F2F5FA"/>
          </w:tcPr>
          <w:p w14:paraId="744B65E5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Venlafaxina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duloxetina</w:t>
            </w:r>
            <w:proofErr w:type="spellEnd"/>
          </w:p>
        </w:tc>
      </w:tr>
      <w:tr w:rsidR="00C55B2B" w:rsidRPr="00B65989" w14:paraId="58DAAC94" w14:textId="77777777" w:rsidTr="0072658A">
        <w:trPr>
          <w:jc w:val="center"/>
        </w:trPr>
        <w:tc>
          <w:tcPr>
            <w:tcW w:w="1344" w:type="dxa"/>
          </w:tcPr>
          <w:p w14:paraId="531EA4FF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Tricíclicos</w:t>
            </w:r>
            <w:proofErr w:type="spellEnd"/>
          </w:p>
        </w:tc>
        <w:tc>
          <w:tcPr>
            <w:tcW w:w="5708" w:type="dxa"/>
          </w:tcPr>
          <w:p w14:paraId="59AC9C4F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Bloquean recaptación de 5-HT y NA + bloquean receptores muscarínicos, histaminérgicos y </w:t>
            </w:r>
            <w:r w:rsidRPr="00B65989">
              <w:rPr>
                <w:sz w:val="24"/>
                <w:szCs w:val="24"/>
              </w:rPr>
              <w:t>α</w:t>
            </w:r>
            <w:r w:rsidRPr="00B65989">
              <w:rPr>
                <w:sz w:val="24"/>
                <w:szCs w:val="24"/>
                <w:lang w:val="es-AR"/>
              </w:rPr>
              <w:t>-adrenérgicos (de ahí sus efectos adversos)</w:t>
            </w:r>
          </w:p>
        </w:tc>
        <w:tc>
          <w:tcPr>
            <w:tcW w:w="3648" w:type="dxa"/>
          </w:tcPr>
          <w:p w14:paraId="4DF55C17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Amitriptilina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imipramina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clomipramina</w:t>
            </w:r>
            <w:proofErr w:type="spellEnd"/>
          </w:p>
        </w:tc>
      </w:tr>
      <w:tr w:rsidR="00C55B2B" w:rsidRPr="00B65989" w14:paraId="76DE6752" w14:textId="77777777" w:rsidTr="0072658A">
        <w:trPr>
          <w:jc w:val="center"/>
        </w:trPr>
        <w:tc>
          <w:tcPr>
            <w:tcW w:w="1344" w:type="dxa"/>
            <w:shd w:val="clear" w:color="auto" w:fill="F2F5FA"/>
          </w:tcPr>
          <w:p w14:paraId="581B9BE1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IMAO</w:t>
            </w:r>
          </w:p>
        </w:tc>
        <w:tc>
          <w:tcPr>
            <w:tcW w:w="5708" w:type="dxa"/>
            <w:shd w:val="clear" w:color="auto" w:fill="F2F5FA"/>
          </w:tcPr>
          <w:p w14:paraId="3637F914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Inhiben la MAO → menos degradación → más NT activo</w:t>
            </w:r>
          </w:p>
        </w:tc>
        <w:tc>
          <w:tcPr>
            <w:tcW w:w="3648" w:type="dxa"/>
            <w:shd w:val="clear" w:color="auto" w:fill="F2F5FA"/>
          </w:tcPr>
          <w:p w14:paraId="1C5B5527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Fenelzina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tranilcipromina</w:t>
            </w:r>
            <w:proofErr w:type="spellEnd"/>
          </w:p>
        </w:tc>
      </w:tr>
      <w:tr w:rsidR="00C55B2B" w:rsidRPr="00021B11" w14:paraId="206C1319" w14:textId="77777777" w:rsidTr="0072658A">
        <w:trPr>
          <w:jc w:val="center"/>
        </w:trPr>
        <w:tc>
          <w:tcPr>
            <w:tcW w:w="1344" w:type="dxa"/>
          </w:tcPr>
          <w:p w14:paraId="4D2EB0CB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Atípicos</w:t>
            </w:r>
          </w:p>
        </w:tc>
        <w:tc>
          <w:tcPr>
            <w:tcW w:w="5708" w:type="dxa"/>
          </w:tcPr>
          <w:p w14:paraId="13414D44" w14:textId="77777777" w:rsidR="00C55B2B" w:rsidRPr="00B65989" w:rsidRDefault="00DE13A2" w:rsidP="0072658A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Mecanismos varios</w:t>
            </w:r>
          </w:p>
        </w:tc>
        <w:tc>
          <w:tcPr>
            <w:tcW w:w="3648" w:type="dxa"/>
          </w:tcPr>
          <w:p w14:paraId="4B3DE44C" w14:textId="77777777" w:rsidR="00C55B2B" w:rsidRPr="00B65989" w:rsidRDefault="00DE13A2" w:rsidP="0072658A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Mirtazapina (antagonista </w:t>
            </w:r>
            <w:r w:rsidRPr="00B65989">
              <w:rPr>
                <w:sz w:val="24"/>
                <w:szCs w:val="24"/>
              </w:rPr>
              <w:t>α</w:t>
            </w:r>
            <w:r w:rsidRPr="00B65989">
              <w:rPr>
                <w:sz w:val="24"/>
                <w:szCs w:val="24"/>
                <w:lang w:val="es-AR"/>
              </w:rPr>
              <w:t xml:space="preserve">2 y 5-HT₂),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bupropión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 (IRDN: DA y NA)</w:t>
            </w:r>
          </w:p>
        </w:tc>
      </w:tr>
    </w:tbl>
    <w:p w14:paraId="516A40C3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Depresión bipolar / Trastorno bipolar</w:t>
      </w:r>
    </w:p>
    <w:p w14:paraId="74434F61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Espectro del estado de ánimo:</w:t>
      </w:r>
      <w:r w:rsidRPr="00B65989">
        <w:rPr>
          <w:sz w:val="24"/>
          <w:szCs w:val="24"/>
          <w:lang w:val="es-AR"/>
        </w:rPr>
        <w:t xml:space="preserve"> a diferencia de la unipolar, hay </w:t>
      </w:r>
      <w:r w:rsidRPr="00B65989">
        <w:rPr>
          <w:b/>
          <w:sz w:val="24"/>
          <w:szCs w:val="24"/>
          <w:lang w:val="es-AR"/>
        </w:rPr>
        <w:t>oscilaciones</w:t>
      </w:r>
      <w:r w:rsidRPr="00B65989">
        <w:rPr>
          <w:sz w:val="24"/>
          <w:szCs w:val="24"/>
          <w:lang w:val="es-AR"/>
        </w:rPr>
        <w:t>: manía (episodio elevado/expansivo/irritable, polo más alto), hipomanía (manía más leve sin disrupción grave), características mixtas (depresión con síntomas maníacos o manía con síntomas depresivos) y depresión (polo bajo, con riesgo de viraje a manía).</w:t>
      </w:r>
    </w:p>
    <w:p w14:paraId="55493492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Correspondencia síntoma — circuito en la manía: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31"/>
        <w:gridCol w:w="2710"/>
      </w:tblGrid>
      <w:tr w:rsidR="00C55B2B" w:rsidRPr="00B65989" w14:paraId="5736A072" w14:textId="77777777" w:rsidTr="00496BBD">
        <w:trPr>
          <w:jc w:val="center"/>
        </w:trPr>
        <w:tc>
          <w:tcPr>
            <w:tcW w:w="7531" w:type="dxa"/>
            <w:shd w:val="clear" w:color="auto" w:fill="1F3864"/>
          </w:tcPr>
          <w:p w14:paraId="7472BA73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Síntoma</w:t>
            </w:r>
            <w:proofErr w:type="spellEnd"/>
          </w:p>
        </w:tc>
        <w:tc>
          <w:tcPr>
            <w:tcW w:w="2710" w:type="dxa"/>
            <w:shd w:val="clear" w:color="auto" w:fill="1F3864"/>
          </w:tcPr>
          <w:p w14:paraId="7067BFD1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Región</w:t>
            </w:r>
            <w:proofErr w:type="spellEnd"/>
          </w:p>
        </w:tc>
      </w:tr>
      <w:tr w:rsidR="00C55B2B" w:rsidRPr="00B65989" w14:paraId="7DF37F2B" w14:textId="77777777" w:rsidTr="00496BBD">
        <w:trPr>
          <w:jc w:val="center"/>
        </w:trPr>
        <w:tc>
          <w:tcPr>
            <w:tcW w:w="7531" w:type="dxa"/>
          </w:tcPr>
          <w:p w14:paraId="65B6286D" w14:textId="77777777" w:rsidR="00C55B2B" w:rsidRPr="00B65989" w:rsidRDefault="00DE13A2" w:rsidP="00496BBD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Pensamientos acelerados, grandiosidad,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distractibilidad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, discurso locuaz</w:t>
            </w:r>
          </w:p>
        </w:tc>
        <w:tc>
          <w:tcPr>
            <w:tcW w:w="2710" w:type="dxa"/>
          </w:tcPr>
          <w:p w14:paraId="1839D6D6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CPF</w:t>
            </w:r>
          </w:p>
        </w:tc>
      </w:tr>
      <w:tr w:rsidR="00C55B2B" w:rsidRPr="00B65989" w14:paraId="1F81A0BF" w14:textId="77777777" w:rsidTr="00496BBD">
        <w:trPr>
          <w:jc w:val="center"/>
        </w:trPr>
        <w:tc>
          <w:tcPr>
            <w:tcW w:w="7531" w:type="dxa"/>
            <w:shd w:val="clear" w:color="auto" w:fill="F2F5FA"/>
          </w:tcPr>
          <w:p w14:paraId="01629401" w14:textId="77777777" w:rsidR="00C55B2B" w:rsidRPr="00B65989" w:rsidRDefault="00DE13A2" w:rsidP="00496BBD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Pensamientos acelerados dirigidos a objetivo, grandiosidad</w:t>
            </w:r>
          </w:p>
        </w:tc>
        <w:tc>
          <w:tcPr>
            <w:tcW w:w="2710" w:type="dxa"/>
            <w:shd w:val="clear" w:color="auto" w:fill="F2F5FA"/>
          </w:tcPr>
          <w:p w14:paraId="3DD495BF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NAcc</w:t>
            </w:r>
            <w:proofErr w:type="spellEnd"/>
          </w:p>
        </w:tc>
      </w:tr>
      <w:tr w:rsidR="00C55B2B" w:rsidRPr="00B65989" w14:paraId="110519A6" w14:textId="77777777" w:rsidTr="00496BBD">
        <w:trPr>
          <w:jc w:val="center"/>
        </w:trPr>
        <w:tc>
          <w:tcPr>
            <w:tcW w:w="7531" w:type="dxa"/>
          </w:tcPr>
          <w:p w14:paraId="4B0094F4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Disminución de sueño / excitación</w:t>
            </w:r>
          </w:p>
        </w:tc>
        <w:tc>
          <w:tcPr>
            <w:tcW w:w="2710" w:type="dxa"/>
          </w:tcPr>
          <w:p w14:paraId="705F3F1C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Hipotálamo, tálamo</w:t>
            </w:r>
          </w:p>
        </w:tc>
      </w:tr>
      <w:tr w:rsidR="00C55B2B" w:rsidRPr="00B65989" w14:paraId="7E178208" w14:textId="77777777" w:rsidTr="00496BBD">
        <w:trPr>
          <w:jc w:val="center"/>
        </w:trPr>
        <w:tc>
          <w:tcPr>
            <w:tcW w:w="7531" w:type="dxa"/>
            <w:shd w:val="clear" w:color="auto" w:fill="F2F5FA"/>
          </w:tcPr>
          <w:p w14:paraId="0BB5AE2E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Motor / agitación</w:t>
            </w:r>
          </w:p>
        </w:tc>
        <w:tc>
          <w:tcPr>
            <w:tcW w:w="2710" w:type="dxa"/>
            <w:shd w:val="clear" w:color="auto" w:fill="F2F5FA"/>
          </w:tcPr>
          <w:p w14:paraId="53E7C904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Estriado</w:t>
            </w:r>
          </w:p>
        </w:tc>
      </w:tr>
      <w:tr w:rsidR="00C55B2B" w:rsidRPr="00B65989" w14:paraId="792EE76C" w14:textId="77777777" w:rsidTr="00496BBD">
        <w:trPr>
          <w:jc w:val="center"/>
        </w:trPr>
        <w:tc>
          <w:tcPr>
            <w:tcW w:w="7531" w:type="dxa"/>
          </w:tcPr>
          <w:p w14:paraId="66E4561B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Humor; riesgos, discurso apresurado</w:t>
            </w:r>
          </w:p>
        </w:tc>
        <w:tc>
          <w:tcPr>
            <w:tcW w:w="2710" w:type="dxa"/>
          </w:tcPr>
          <w:p w14:paraId="60C8248C" w14:textId="77777777" w:rsidR="00C55B2B" w:rsidRPr="00B65989" w:rsidRDefault="00DE13A2" w:rsidP="00496BBD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Amígdala, hipotálamo</w:t>
            </w:r>
          </w:p>
        </w:tc>
      </w:tr>
    </w:tbl>
    <w:p w14:paraId="67556059" w14:textId="77777777" w:rsidR="00C55B2B" w:rsidRPr="00B65989" w:rsidRDefault="00DE13A2" w:rsidP="004E781B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Litio (estabilizador clásico):</w:t>
      </w:r>
      <w:r w:rsidRPr="00B65989">
        <w:rPr>
          <w:sz w:val="24"/>
          <w:szCs w:val="24"/>
          <w:lang w:val="es-AR"/>
        </w:rPr>
        <w:t xml:space="preserve"> tratamiento de referencia, con mecanismo complejo y </w:t>
      </w:r>
      <w:r w:rsidRPr="00B65989">
        <w:rPr>
          <w:b/>
          <w:sz w:val="24"/>
          <w:szCs w:val="24"/>
          <w:lang w:val="es-AR"/>
        </w:rPr>
        <w:t>no del todo entendido</w:t>
      </w:r>
      <w:r w:rsidRPr="00B65989">
        <w:rPr>
          <w:sz w:val="24"/>
          <w:szCs w:val="24"/>
          <w:lang w:val="es-AR"/>
        </w:rPr>
        <w:t xml:space="preserve">. Se sabe que inhibe la enzima </w:t>
      </w:r>
      <w:r w:rsidRPr="00B65989">
        <w:rPr>
          <w:b/>
          <w:sz w:val="24"/>
          <w:szCs w:val="24"/>
          <w:lang w:val="es-AR"/>
        </w:rPr>
        <w:t>GSK-3</w:t>
      </w:r>
      <w:r w:rsidRPr="00B65989">
        <w:rPr>
          <w:sz w:val="24"/>
          <w:szCs w:val="24"/>
          <w:lang w:val="es-AR"/>
        </w:rPr>
        <w:t xml:space="preserve">, inhibe </w:t>
      </w:r>
      <w:proofErr w:type="gramStart"/>
      <w:r w:rsidRPr="00B65989">
        <w:rPr>
          <w:sz w:val="24"/>
          <w:szCs w:val="24"/>
          <w:lang w:val="es-AR"/>
        </w:rPr>
        <w:t xml:space="preserve">la </w:t>
      </w:r>
      <w:r w:rsidRPr="00B65989">
        <w:rPr>
          <w:b/>
          <w:sz w:val="24"/>
          <w:szCs w:val="24"/>
          <w:lang w:val="es-AR"/>
        </w:rPr>
        <w:t>adenilato ciclasa</w:t>
      </w:r>
      <w:proofErr w:type="gramEnd"/>
      <w:r w:rsidRPr="00B65989">
        <w:rPr>
          <w:sz w:val="24"/>
          <w:szCs w:val="24"/>
          <w:lang w:val="es-AR"/>
        </w:rPr>
        <w:t xml:space="preserve"> (↓AMPc), inhibe la inositol </w:t>
      </w:r>
      <w:proofErr w:type="spellStart"/>
      <w:r w:rsidRPr="00B65989">
        <w:rPr>
          <w:sz w:val="24"/>
          <w:szCs w:val="24"/>
          <w:lang w:val="es-AR"/>
        </w:rPr>
        <w:t>monofosfatasa</w:t>
      </w:r>
      <w:proofErr w:type="spellEnd"/>
      <w:r w:rsidRPr="00B65989">
        <w:rPr>
          <w:sz w:val="24"/>
          <w:szCs w:val="24"/>
          <w:lang w:val="es-AR"/>
        </w:rPr>
        <w:t xml:space="preserve"> (↓ciclo del fosfatidilinositol), potencia </w:t>
      </w:r>
      <w:proofErr w:type="spellStart"/>
      <w:r w:rsidRPr="00B65989">
        <w:rPr>
          <w:b/>
          <w:sz w:val="24"/>
          <w:szCs w:val="24"/>
          <w:lang w:val="es-AR"/>
        </w:rPr>
        <w:t>neurotrofinas</w:t>
      </w:r>
      <w:proofErr w:type="spellEnd"/>
      <w:r w:rsidRPr="00B65989">
        <w:rPr>
          <w:sz w:val="24"/>
          <w:szCs w:val="24"/>
          <w:lang w:val="es-AR"/>
        </w:rPr>
        <w:t xml:space="preserve"> (BDNF) y reduce señales tóxicas excitatorias. Efectos: </w:t>
      </w:r>
      <w:proofErr w:type="spellStart"/>
      <w:r w:rsidRPr="00B65989">
        <w:rPr>
          <w:b/>
          <w:sz w:val="24"/>
          <w:szCs w:val="24"/>
          <w:lang w:val="es-AR"/>
        </w:rPr>
        <w:t>neuroprotección</w:t>
      </w:r>
      <w:proofErr w:type="spellEnd"/>
      <w:r w:rsidRPr="00B65989">
        <w:rPr>
          <w:sz w:val="24"/>
          <w:szCs w:val="24"/>
          <w:lang w:val="es-AR"/>
        </w:rPr>
        <w:t xml:space="preserve"> y plasticidad, acción </w:t>
      </w:r>
      <w:proofErr w:type="spellStart"/>
      <w:r w:rsidRPr="00B65989">
        <w:rPr>
          <w:b/>
          <w:sz w:val="24"/>
          <w:szCs w:val="24"/>
          <w:lang w:val="es-AR"/>
        </w:rPr>
        <w:t>antimaníaca</w:t>
      </w:r>
      <w:proofErr w:type="spellEnd"/>
      <w:r w:rsidRPr="00B65989">
        <w:rPr>
          <w:sz w:val="24"/>
          <w:szCs w:val="24"/>
          <w:lang w:val="es-AR"/>
        </w:rPr>
        <w:t xml:space="preserve"> y </w:t>
      </w:r>
      <w:r w:rsidRPr="00B65989">
        <w:rPr>
          <w:b/>
          <w:sz w:val="24"/>
          <w:szCs w:val="24"/>
          <w:lang w:val="es-AR"/>
        </w:rPr>
        <w:t>estabilizadora</w:t>
      </w:r>
      <w:r w:rsidRPr="00B65989">
        <w:rPr>
          <w:sz w:val="24"/>
          <w:szCs w:val="24"/>
          <w:lang w:val="es-AR"/>
        </w:rPr>
        <w:t xml:space="preserve">, y reducción del riesgo de </w:t>
      </w:r>
      <w:r w:rsidRPr="00B65989">
        <w:rPr>
          <w:b/>
          <w:sz w:val="24"/>
          <w:szCs w:val="24"/>
          <w:lang w:val="es-AR"/>
        </w:rPr>
        <w:t>suicidio</w:t>
      </w:r>
      <w:r w:rsidRPr="00B65989">
        <w:rPr>
          <w:sz w:val="24"/>
          <w:szCs w:val="24"/>
          <w:lang w:val="es-AR"/>
        </w:rPr>
        <w:t xml:space="preserve"> (efecto único entre estabilizadores).</w:t>
      </w:r>
    </w:p>
    <w:p w14:paraId="515E2B85" w14:textId="77777777" w:rsidR="00C55B2B" w:rsidRPr="00B65989" w:rsidRDefault="00DE13A2" w:rsidP="00B65989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C9921F"/>
          <w:sz w:val="24"/>
          <w:szCs w:val="24"/>
          <w:lang w:val="es-AR"/>
        </w:rPr>
        <w:t xml:space="preserve">⚠ ATENCIÓN   </w:t>
      </w:r>
      <w:r w:rsidRPr="00B65989">
        <w:rPr>
          <w:sz w:val="24"/>
          <w:szCs w:val="24"/>
          <w:lang w:val="es-AR"/>
        </w:rPr>
        <w:t xml:space="preserve"> El litio tiene </w:t>
      </w:r>
      <w:r w:rsidRPr="00B65989">
        <w:rPr>
          <w:b/>
          <w:sz w:val="24"/>
          <w:szCs w:val="24"/>
          <w:lang w:val="es-AR"/>
        </w:rPr>
        <w:t>IT estrecho</w:t>
      </w:r>
      <w:r w:rsidRPr="00B65989">
        <w:rPr>
          <w:sz w:val="24"/>
          <w:szCs w:val="24"/>
          <w:lang w:val="es-AR"/>
        </w:rPr>
        <w:t xml:space="preserve">: hay que monitorear </w:t>
      </w:r>
      <w:proofErr w:type="spellStart"/>
      <w:r w:rsidRPr="00B65989">
        <w:rPr>
          <w:sz w:val="24"/>
          <w:szCs w:val="24"/>
          <w:lang w:val="es-AR"/>
        </w:rPr>
        <w:t>litemias</w:t>
      </w:r>
      <w:proofErr w:type="spellEnd"/>
      <w:r w:rsidRPr="00B65989">
        <w:rPr>
          <w:sz w:val="24"/>
          <w:szCs w:val="24"/>
          <w:lang w:val="es-AR"/>
        </w:rPr>
        <w:t xml:space="preserve"> (0,6–1,2 mEq/L); por encima de 1,5 → toxicidad (temblor, ataxia, convulsiones).</w:t>
      </w:r>
    </w:p>
    <w:p w14:paraId="24B86A74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Otros "estabilizadores del humor"</w:t>
      </w:r>
      <w:r w:rsidRPr="00B65989">
        <w:rPr>
          <w:sz w:val="24"/>
          <w:szCs w:val="24"/>
          <w:lang w:val="es-AR"/>
        </w:rPr>
        <w:t xml:space="preserve"> (en realidad </w:t>
      </w:r>
      <w:r w:rsidRPr="00B65989">
        <w:rPr>
          <w:b/>
          <w:sz w:val="24"/>
          <w:szCs w:val="24"/>
          <w:lang w:val="es-AR"/>
        </w:rPr>
        <w:t>anticonvulsivantes</w:t>
      </w:r>
      <w:r w:rsidRPr="00B65989">
        <w:rPr>
          <w:sz w:val="24"/>
          <w:szCs w:val="24"/>
          <w:lang w:val="es-AR"/>
        </w:rPr>
        <w:t xml:space="preserve"> reciclados; no todos hacen lo mismo):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440"/>
        <w:gridCol w:w="1440"/>
        <w:gridCol w:w="1440"/>
        <w:gridCol w:w="1440"/>
        <w:gridCol w:w="1440"/>
      </w:tblGrid>
      <w:tr w:rsidR="00C55B2B" w:rsidRPr="00B65989" w14:paraId="6608B0BC" w14:textId="77777777">
        <w:trPr>
          <w:jc w:val="center"/>
        </w:trPr>
        <w:tc>
          <w:tcPr>
            <w:tcW w:w="1440" w:type="dxa"/>
            <w:shd w:val="clear" w:color="auto" w:fill="1F3864"/>
          </w:tcPr>
          <w:p w14:paraId="51D8B58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Agente</w:t>
            </w:r>
            <w:proofErr w:type="spellEnd"/>
          </w:p>
        </w:tc>
        <w:tc>
          <w:tcPr>
            <w:tcW w:w="1440" w:type="dxa"/>
            <w:shd w:val="clear" w:color="auto" w:fill="1F3864"/>
          </w:tcPr>
          <w:p w14:paraId="01B8467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Tratar manía</w:t>
            </w:r>
          </w:p>
        </w:tc>
        <w:tc>
          <w:tcPr>
            <w:tcW w:w="1440" w:type="dxa"/>
            <w:shd w:val="clear" w:color="auto" w:fill="1F3864"/>
          </w:tcPr>
          <w:p w14:paraId="1574484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Estabilizar manía</w:t>
            </w:r>
          </w:p>
        </w:tc>
        <w:tc>
          <w:tcPr>
            <w:tcW w:w="1440" w:type="dxa"/>
            <w:shd w:val="clear" w:color="auto" w:fill="1F3864"/>
          </w:tcPr>
          <w:p w14:paraId="2906A29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Tratar depresión</w:t>
            </w:r>
          </w:p>
        </w:tc>
        <w:tc>
          <w:tcPr>
            <w:tcW w:w="1440" w:type="dxa"/>
            <w:shd w:val="clear" w:color="auto" w:fill="1F3864"/>
          </w:tcPr>
          <w:p w14:paraId="7E986BE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Estabilizar depresión</w:t>
            </w:r>
          </w:p>
        </w:tc>
        <w:tc>
          <w:tcPr>
            <w:tcW w:w="1440" w:type="dxa"/>
            <w:shd w:val="clear" w:color="auto" w:fill="1F3864"/>
          </w:tcPr>
          <w:p w14:paraId="38711A3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Epilepsia</w:t>
            </w:r>
          </w:p>
        </w:tc>
      </w:tr>
      <w:tr w:rsidR="00C55B2B" w:rsidRPr="00B65989" w14:paraId="3206229D" w14:textId="77777777">
        <w:trPr>
          <w:jc w:val="center"/>
        </w:trPr>
        <w:tc>
          <w:tcPr>
            <w:tcW w:w="1440" w:type="dxa"/>
          </w:tcPr>
          <w:p w14:paraId="767111E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Valproato</w:t>
            </w:r>
          </w:p>
        </w:tc>
        <w:tc>
          <w:tcPr>
            <w:tcW w:w="1440" w:type="dxa"/>
          </w:tcPr>
          <w:p w14:paraId="6AC9DE6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</w:tcPr>
          <w:p w14:paraId="5D661AD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</w:tcPr>
          <w:p w14:paraId="31217D7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</w:t>
            </w:r>
          </w:p>
        </w:tc>
        <w:tc>
          <w:tcPr>
            <w:tcW w:w="1440" w:type="dxa"/>
          </w:tcPr>
          <w:p w14:paraId="6CD6BDE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</w:t>
            </w:r>
          </w:p>
        </w:tc>
        <w:tc>
          <w:tcPr>
            <w:tcW w:w="1440" w:type="dxa"/>
          </w:tcPr>
          <w:p w14:paraId="054137C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</w:tr>
      <w:tr w:rsidR="00C55B2B" w:rsidRPr="00B65989" w14:paraId="6AE39278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306ABFE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Carbamazepina</w:t>
            </w:r>
          </w:p>
        </w:tc>
        <w:tc>
          <w:tcPr>
            <w:tcW w:w="1440" w:type="dxa"/>
            <w:shd w:val="clear" w:color="auto" w:fill="F2F5FA"/>
          </w:tcPr>
          <w:p w14:paraId="0A508C6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  <w:shd w:val="clear" w:color="auto" w:fill="F2F5FA"/>
          </w:tcPr>
          <w:p w14:paraId="4F265D6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  <w:shd w:val="clear" w:color="auto" w:fill="F2F5FA"/>
          </w:tcPr>
          <w:p w14:paraId="0DDADF9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</w:t>
            </w:r>
          </w:p>
        </w:tc>
        <w:tc>
          <w:tcPr>
            <w:tcW w:w="1440" w:type="dxa"/>
            <w:shd w:val="clear" w:color="auto" w:fill="F2F5FA"/>
          </w:tcPr>
          <w:p w14:paraId="20BF5D4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</w:t>
            </w:r>
          </w:p>
        </w:tc>
        <w:tc>
          <w:tcPr>
            <w:tcW w:w="1440" w:type="dxa"/>
            <w:shd w:val="clear" w:color="auto" w:fill="F2F5FA"/>
          </w:tcPr>
          <w:p w14:paraId="686AF91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</w:tr>
      <w:tr w:rsidR="00C55B2B" w:rsidRPr="00B65989" w14:paraId="699455A4" w14:textId="77777777">
        <w:trPr>
          <w:jc w:val="center"/>
        </w:trPr>
        <w:tc>
          <w:tcPr>
            <w:tcW w:w="1440" w:type="dxa"/>
          </w:tcPr>
          <w:p w14:paraId="3776E3A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Lamotrigina</w:t>
            </w:r>
          </w:p>
        </w:tc>
        <w:tc>
          <w:tcPr>
            <w:tcW w:w="1440" w:type="dxa"/>
          </w:tcPr>
          <w:p w14:paraId="67076FD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2359F7C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4D83460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</w:tcPr>
          <w:p w14:paraId="4021CE30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</w:t>
            </w:r>
          </w:p>
        </w:tc>
        <w:tc>
          <w:tcPr>
            <w:tcW w:w="1440" w:type="dxa"/>
          </w:tcPr>
          <w:p w14:paraId="6BEFCCE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</w:tr>
      <w:tr w:rsidR="00C55B2B" w:rsidRPr="00B65989" w14:paraId="4161601D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7AA6568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Oxcarbazepina</w:t>
            </w:r>
          </w:p>
        </w:tc>
        <w:tc>
          <w:tcPr>
            <w:tcW w:w="1440" w:type="dxa"/>
            <w:shd w:val="clear" w:color="auto" w:fill="F2F5FA"/>
          </w:tcPr>
          <w:p w14:paraId="5A51A29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  <w:tc>
          <w:tcPr>
            <w:tcW w:w="1440" w:type="dxa"/>
            <w:shd w:val="clear" w:color="auto" w:fill="F2F5FA"/>
          </w:tcPr>
          <w:p w14:paraId="08D6CA3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</w:t>
            </w:r>
          </w:p>
        </w:tc>
        <w:tc>
          <w:tcPr>
            <w:tcW w:w="1440" w:type="dxa"/>
            <w:shd w:val="clear" w:color="auto" w:fill="F2F5FA"/>
          </w:tcPr>
          <w:p w14:paraId="3318F15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</w:t>
            </w:r>
          </w:p>
        </w:tc>
        <w:tc>
          <w:tcPr>
            <w:tcW w:w="1440" w:type="dxa"/>
            <w:shd w:val="clear" w:color="auto" w:fill="F2F5FA"/>
          </w:tcPr>
          <w:p w14:paraId="5EEF10A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  <w:shd w:val="clear" w:color="auto" w:fill="F2F5FA"/>
          </w:tcPr>
          <w:p w14:paraId="145FFC5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</w:tr>
      <w:tr w:rsidR="00C55B2B" w:rsidRPr="00B65989" w14:paraId="3CEB24C4" w14:textId="77777777">
        <w:trPr>
          <w:jc w:val="center"/>
        </w:trPr>
        <w:tc>
          <w:tcPr>
            <w:tcW w:w="1440" w:type="dxa"/>
          </w:tcPr>
          <w:p w14:paraId="4FB11AB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Topiramato</w:t>
            </w:r>
          </w:p>
        </w:tc>
        <w:tc>
          <w:tcPr>
            <w:tcW w:w="1440" w:type="dxa"/>
          </w:tcPr>
          <w:p w14:paraId="5859D03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</w:tcPr>
          <w:p w14:paraId="0894C41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4E345DF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</w:tcPr>
          <w:p w14:paraId="4A06510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6F5F7A7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</w:tr>
      <w:tr w:rsidR="00C55B2B" w:rsidRPr="00B65989" w14:paraId="6FD77785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23EE49B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Gabapentina</w:t>
            </w:r>
          </w:p>
        </w:tc>
        <w:tc>
          <w:tcPr>
            <w:tcW w:w="1440" w:type="dxa"/>
            <w:shd w:val="clear" w:color="auto" w:fill="F2F5FA"/>
          </w:tcPr>
          <w:p w14:paraId="078FF65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  <w:shd w:val="clear" w:color="auto" w:fill="F2F5FA"/>
          </w:tcPr>
          <w:p w14:paraId="38EAF65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  <w:shd w:val="clear" w:color="auto" w:fill="F2F5FA"/>
          </w:tcPr>
          <w:p w14:paraId="28F88BE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  <w:shd w:val="clear" w:color="auto" w:fill="F2F5FA"/>
          </w:tcPr>
          <w:p w14:paraId="621B9D7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  <w:shd w:val="clear" w:color="auto" w:fill="F2F5FA"/>
          </w:tcPr>
          <w:p w14:paraId="5873DC4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</w:tr>
      <w:tr w:rsidR="00C55B2B" w:rsidRPr="00B65989" w14:paraId="16AEEACA" w14:textId="77777777">
        <w:trPr>
          <w:jc w:val="center"/>
        </w:trPr>
        <w:tc>
          <w:tcPr>
            <w:tcW w:w="1440" w:type="dxa"/>
          </w:tcPr>
          <w:p w14:paraId="38112BB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Pregabalina</w:t>
            </w:r>
          </w:p>
        </w:tc>
        <w:tc>
          <w:tcPr>
            <w:tcW w:w="1440" w:type="dxa"/>
          </w:tcPr>
          <w:p w14:paraId="05C6013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</w:tcPr>
          <w:p w14:paraId="182A5622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2B37091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1440" w:type="dxa"/>
          </w:tcPr>
          <w:p w14:paraId="79641CFA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+/-</w:t>
            </w:r>
          </w:p>
        </w:tc>
        <w:tc>
          <w:tcPr>
            <w:tcW w:w="1440" w:type="dxa"/>
          </w:tcPr>
          <w:p w14:paraId="10B8A56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++++</w:t>
            </w:r>
          </w:p>
        </w:tc>
      </w:tr>
    </w:tbl>
    <w:p w14:paraId="66E78B18" w14:textId="77777777" w:rsidR="00C55B2B" w:rsidRPr="00B65989" w:rsidRDefault="00DE13A2" w:rsidP="00B65989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2E75B6"/>
          <w:sz w:val="24"/>
          <w:szCs w:val="24"/>
          <w:lang w:val="es-AR"/>
        </w:rPr>
        <w:lastRenderedPageBreak/>
        <w:t xml:space="preserve">◆ IDEA CLAVE   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Idea clave:</w:t>
      </w:r>
      <w:r w:rsidRPr="00B65989">
        <w:rPr>
          <w:sz w:val="24"/>
          <w:szCs w:val="24"/>
          <w:lang w:val="es-AR"/>
        </w:rPr>
        <w:t xml:space="preserve"> valproato y carbamazepina tratan/estabilizan "desde arriba" (manía); lamotrigina trata/estabiliza "desde abajo" (depresión bipolar).</w:t>
      </w:r>
    </w:p>
    <w:p w14:paraId="5BD00C9B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Combinaciones:</w:t>
      </w:r>
      <w:r w:rsidRPr="00B65989">
        <w:rPr>
          <w:sz w:val="24"/>
          <w:szCs w:val="24"/>
          <w:lang w:val="es-AR"/>
        </w:rPr>
        <w:t xml:space="preserve"> manía → bloqueador 5HT/DA (antipsicótico atípico) + </w:t>
      </w:r>
      <w:r w:rsidRPr="00B65989">
        <w:rPr>
          <w:b/>
          <w:sz w:val="24"/>
          <w:szCs w:val="24"/>
          <w:lang w:val="es-AR"/>
        </w:rPr>
        <w:t>litio</w:t>
      </w:r>
      <w:r w:rsidRPr="00B65989">
        <w:rPr>
          <w:sz w:val="24"/>
          <w:szCs w:val="24"/>
          <w:lang w:val="es-AR"/>
        </w:rPr>
        <w:t xml:space="preserve"> o + </w:t>
      </w:r>
      <w:r w:rsidRPr="00B65989">
        <w:rPr>
          <w:b/>
          <w:sz w:val="24"/>
          <w:szCs w:val="24"/>
          <w:lang w:val="es-AR"/>
        </w:rPr>
        <w:t>valproato</w:t>
      </w:r>
      <w:r w:rsidRPr="00B65989">
        <w:rPr>
          <w:sz w:val="24"/>
          <w:szCs w:val="24"/>
          <w:lang w:val="es-AR"/>
        </w:rPr>
        <w:t xml:space="preserve">. Depresión → bloqueador 5HT/DA + </w:t>
      </w:r>
      <w:r w:rsidRPr="00B65989">
        <w:rPr>
          <w:b/>
          <w:sz w:val="24"/>
          <w:szCs w:val="24"/>
          <w:lang w:val="es-AR"/>
        </w:rPr>
        <w:t>lamotrigina</w:t>
      </w:r>
      <w:r w:rsidRPr="00B65989">
        <w:rPr>
          <w:sz w:val="24"/>
          <w:szCs w:val="24"/>
          <w:lang w:val="es-AR"/>
        </w:rPr>
        <w:t xml:space="preserve"> (y, con cautela del viraje, sumar un antidepresivo bloqueador de recaptación).</w:t>
      </w:r>
    </w:p>
    <w:p w14:paraId="57807DEF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Ansiedad</w:t>
      </w:r>
    </w:p>
    <w:p w14:paraId="776C1BAD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sz w:val="24"/>
          <w:szCs w:val="24"/>
          <w:lang w:val="es-AR"/>
        </w:rPr>
        <w:t xml:space="preserve">La ansiedad no es una sola cosa: es un fenotipo con dos componentes — </w:t>
      </w:r>
      <w:r w:rsidRPr="00B65989">
        <w:rPr>
          <w:b/>
          <w:sz w:val="24"/>
          <w:szCs w:val="24"/>
          <w:lang w:val="es-AR"/>
        </w:rPr>
        <w:t>miedo</w:t>
      </w:r>
      <w:r w:rsidRPr="00B65989">
        <w:rPr>
          <w:sz w:val="24"/>
          <w:szCs w:val="24"/>
          <w:lang w:val="es-AR"/>
        </w:rPr>
        <w:t xml:space="preserve"> (pánico, fobias; reacción aguda a una amenaza) y </w:t>
      </w:r>
      <w:r w:rsidRPr="00B65989">
        <w:rPr>
          <w:b/>
          <w:sz w:val="24"/>
          <w:szCs w:val="24"/>
          <w:lang w:val="es-AR"/>
        </w:rPr>
        <w:t>preocupación</w:t>
      </w:r>
      <w:r w:rsidRPr="00B65989">
        <w:rPr>
          <w:sz w:val="24"/>
          <w:szCs w:val="24"/>
          <w:lang w:val="es-AR"/>
        </w:rPr>
        <w:t xml:space="preserve"> (tristeza ansiosa, expectación aprensiva, obsesiones; estado sostenido y cognitivo).</w:t>
      </w:r>
    </w:p>
    <w:p w14:paraId="096EC498" w14:textId="77777777" w:rsidR="00C55B2B" w:rsidRPr="00B65989" w:rsidRDefault="00DE13A2" w:rsidP="00B65989">
      <w:pPr>
        <w:jc w:val="both"/>
        <w:rPr>
          <w:sz w:val="24"/>
          <w:szCs w:val="24"/>
        </w:rPr>
      </w:pPr>
      <w:proofErr w:type="spellStart"/>
      <w:r w:rsidRPr="00B65989">
        <w:rPr>
          <w:b/>
          <w:sz w:val="24"/>
          <w:szCs w:val="24"/>
        </w:rPr>
        <w:t>Circuitos</w:t>
      </w:r>
      <w:proofErr w:type="spellEnd"/>
      <w:r w:rsidRPr="00B65989">
        <w:rPr>
          <w:b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4"/>
        <w:gridCol w:w="4536"/>
      </w:tblGrid>
      <w:tr w:rsidR="00C55B2B" w:rsidRPr="00B65989" w14:paraId="093A30DD" w14:textId="77777777" w:rsidTr="00482063">
        <w:trPr>
          <w:jc w:val="center"/>
        </w:trPr>
        <w:tc>
          <w:tcPr>
            <w:tcW w:w="4604" w:type="dxa"/>
            <w:shd w:val="clear" w:color="auto" w:fill="1F3864"/>
          </w:tcPr>
          <w:p w14:paraId="7978C1B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536" w:type="dxa"/>
            <w:shd w:val="clear" w:color="auto" w:fill="1F3864"/>
          </w:tcPr>
          <w:p w14:paraId="28ACD37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Circuito</w:t>
            </w:r>
          </w:p>
        </w:tc>
      </w:tr>
      <w:tr w:rsidR="00C55B2B" w:rsidRPr="00B65989" w14:paraId="36D2CA08" w14:textId="77777777" w:rsidTr="00482063">
        <w:trPr>
          <w:jc w:val="center"/>
        </w:trPr>
        <w:tc>
          <w:tcPr>
            <w:tcW w:w="4604" w:type="dxa"/>
          </w:tcPr>
          <w:p w14:paraId="1871489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Miedo</w:t>
            </w:r>
            <w:r w:rsidRPr="00B65989">
              <w:rPr>
                <w:sz w:val="24"/>
                <w:szCs w:val="24"/>
              </w:rPr>
              <w:t xml:space="preserve"> (pánico, fobia)</w:t>
            </w:r>
          </w:p>
        </w:tc>
        <w:tc>
          <w:tcPr>
            <w:tcW w:w="4536" w:type="dxa"/>
          </w:tcPr>
          <w:p w14:paraId="4CFA3BB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Centrado en la </w:t>
            </w:r>
            <w:r w:rsidRPr="00B65989">
              <w:rPr>
                <w:b/>
                <w:sz w:val="24"/>
                <w:szCs w:val="24"/>
              </w:rPr>
              <w:t>amígdala</w:t>
            </w:r>
          </w:p>
        </w:tc>
      </w:tr>
      <w:tr w:rsidR="00C55B2B" w:rsidRPr="00021B11" w14:paraId="1C64D305" w14:textId="77777777" w:rsidTr="00482063">
        <w:trPr>
          <w:jc w:val="center"/>
        </w:trPr>
        <w:tc>
          <w:tcPr>
            <w:tcW w:w="4604" w:type="dxa"/>
            <w:shd w:val="clear" w:color="auto" w:fill="F2F5FA"/>
          </w:tcPr>
          <w:p w14:paraId="4F9D5ED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Preocupación</w:t>
            </w:r>
            <w:r w:rsidRPr="00B65989">
              <w:rPr>
                <w:sz w:val="24"/>
                <w:szCs w:val="24"/>
              </w:rPr>
              <w:t xml:space="preserve"> (tristeza ansiosa, obsesiones)</w:t>
            </w:r>
          </w:p>
        </w:tc>
        <w:tc>
          <w:tcPr>
            <w:tcW w:w="4536" w:type="dxa"/>
            <w:shd w:val="clear" w:color="auto" w:fill="F2F5FA"/>
          </w:tcPr>
          <w:p w14:paraId="634D0279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Cortico-</w:t>
            </w:r>
            <w:proofErr w:type="spellStart"/>
            <w:r w:rsidRPr="00B65989">
              <w:rPr>
                <w:b/>
                <w:sz w:val="24"/>
                <w:szCs w:val="24"/>
                <w:lang w:val="es-AR"/>
              </w:rPr>
              <w:t>estriatal</w:t>
            </w:r>
            <w:proofErr w:type="spellEnd"/>
            <w:r w:rsidRPr="00B65989">
              <w:rPr>
                <w:b/>
                <w:sz w:val="24"/>
                <w:szCs w:val="24"/>
                <w:lang w:val="es-AR"/>
              </w:rPr>
              <w:t>-talámico-cortical (CETC)</w:t>
            </w:r>
          </w:p>
        </w:tc>
      </w:tr>
    </w:tbl>
    <w:p w14:paraId="19983768" w14:textId="77777777" w:rsidR="00C55B2B" w:rsidRPr="00B65989" w:rsidRDefault="00DE13A2" w:rsidP="00482063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Cómo la amígdala genera miedo</w:t>
      </w:r>
      <w:r w:rsidRPr="00B65989">
        <w:rPr>
          <w:sz w:val="24"/>
          <w:szCs w:val="24"/>
          <w:lang w:val="es-AR"/>
        </w:rPr>
        <w:t xml:space="preserve"> (la amígdala hiperactiva proyecta a distintas áreas):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4173"/>
        <w:gridCol w:w="4204"/>
      </w:tblGrid>
      <w:tr w:rsidR="00C55B2B" w:rsidRPr="00B65989" w14:paraId="49FA2547" w14:textId="77777777" w:rsidTr="00482063">
        <w:trPr>
          <w:jc w:val="center"/>
        </w:trPr>
        <w:tc>
          <w:tcPr>
            <w:tcW w:w="2302" w:type="dxa"/>
            <w:shd w:val="clear" w:color="auto" w:fill="1F3864"/>
          </w:tcPr>
          <w:p w14:paraId="7F9257A9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253" w:type="dxa"/>
            <w:shd w:val="clear" w:color="auto" w:fill="1F3864"/>
          </w:tcPr>
          <w:p w14:paraId="2C39E828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Conexión</w:t>
            </w:r>
          </w:p>
        </w:tc>
        <w:tc>
          <w:tcPr>
            <w:tcW w:w="4286" w:type="dxa"/>
            <w:shd w:val="clear" w:color="auto" w:fill="1F3864"/>
          </w:tcPr>
          <w:p w14:paraId="448C0073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Manifestación</w:t>
            </w:r>
          </w:p>
        </w:tc>
      </w:tr>
      <w:tr w:rsidR="00C55B2B" w:rsidRPr="00B65989" w14:paraId="60425ACF" w14:textId="77777777" w:rsidTr="00482063">
        <w:trPr>
          <w:jc w:val="center"/>
        </w:trPr>
        <w:tc>
          <w:tcPr>
            <w:tcW w:w="2302" w:type="dxa"/>
          </w:tcPr>
          <w:p w14:paraId="1C74E50B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Afecto del miedo</w:t>
            </w:r>
          </w:p>
        </w:tc>
        <w:tc>
          <w:tcPr>
            <w:tcW w:w="4253" w:type="dxa"/>
          </w:tcPr>
          <w:p w14:paraId="4B839F14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Amígdala → cingular anterior (CCA), orbitofrontal (COF)</w:t>
            </w:r>
          </w:p>
        </w:tc>
        <w:tc>
          <w:tcPr>
            <w:tcW w:w="4286" w:type="dxa"/>
          </w:tcPr>
          <w:p w14:paraId="137A9211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Sensación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consciente</w:t>
            </w:r>
            <w:proofErr w:type="spellEnd"/>
            <w:r w:rsidRPr="00B65989">
              <w:rPr>
                <w:sz w:val="24"/>
                <w:szCs w:val="24"/>
              </w:rPr>
              <w:t xml:space="preserve"> de </w:t>
            </w:r>
            <w:proofErr w:type="spellStart"/>
            <w:r w:rsidRPr="00B65989">
              <w:rPr>
                <w:sz w:val="24"/>
                <w:szCs w:val="24"/>
              </w:rPr>
              <w:t>miedo</w:t>
            </w:r>
            <w:proofErr w:type="spellEnd"/>
          </w:p>
        </w:tc>
      </w:tr>
      <w:tr w:rsidR="00C55B2B" w:rsidRPr="00B65989" w14:paraId="005B0849" w14:textId="77777777" w:rsidTr="00482063">
        <w:trPr>
          <w:jc w:val="center"/>
        </w:trPr>
        <w:tc>
          <w:tcPr>
            <w:tcW w:w="2302" w:type="dxa"/>
            <w:shd w:val="clear" w:color="auto" w:fill="F2F5FA"/>
          </w:tcPr>
          <w:p w14:paraId="6CA29FB9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Evitación</w:t>
            </w:r>
          </w:p>
        </w:tc>
        <w:tc>
          <w:tcPr>
            <w:tcW w:w="4253" w:type="dxa"/>
            <w:shd w:val="clear" w:color="auto" w:fill="F2F5FA"/>
          </w:tcPr>
          <w:p w14:paraId="35D664F5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Amígdala → sustancia gris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periacueductal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 (SGPA)</w:t>
            </w:r>
          </w:p>
        </w:tc>
        <w:tc>
          <w:tcPr>
            <w:tcW w:w="4286" w:type="dxa"/>
            <w:shd w:val="clear" w:color="auto" w:fill="F2F5FA"/>
          </w:tcPr>
          <w:p w14:paraId="7CEBE271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Lucha, </w:t>
            </w:r>
            <w:proofErr w:type="spellStart"/>
            <w:r w:rsidRPr="00B65989">
              <w:rPr>
                <w:sz w:val="24"/>
                <w:szCs w:val="24"/>
              </w:rPr>
              <w:t>huida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parálisis</w:t>
            </w:r>
            <w:proofErr w:type="spellEnd"/>
          </w:p>
        </w:tc>
      </w:tr>
      <w:tr w:rsidR="00C55B2B" w:rsidRPr="00021B11" w14:paraId="1E959B8B" w14:textId="77777777" w:rsidTr="00482063">
        <w:trPr>
          <w:jc w:val="center"/>
        </w:trPr>
        <w:tc>
          <w:tcPr>
            <w:tcW w:w="2302" w:type="dxa"/>
          </w:tcPr>
          <w:p w14:paraId="3F59761E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Memoria del miedo</w:t>
            </w:r>
          </w:p>
        </w:tc>
        <w:tc>
          <w:tcPr>
            <w:tcW w:w="4253" w:type="dxa"/>
          </w:tcPr>
          <w:p w14:paraId="66152D12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 xml:space="preserve">Amígdala ↔ </w:t>
            </w:r>
            <w:r w:rsidRPr="00B65989">
              <w:rPr>
                <w:b/>
                <w:sz w:val="24"/>
                <w:szCs w:val="24"/>
              </w:rPr>
              <w:t>hipocampo</w:t>
            </w:r>
          </w:p>
        </w:tc>
        <w:tc>
          <w:tcPr>
            <w:tcW w:w="4286" w:type="dxa"/>
          </w:tcPr>
          <w:p w14:paraId="556F0166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Señales contextuales (lugar del trauma)</w:t>
            </w:r>
          </w:p>
        </w:tc>
      </w:tr>
    </w:tbl>
    <w:p w14:paraId="10FBAA55" w14:textId="77777777" w:rsidR="00C55B2B" w:rsidRPr="00B65989" w:rsidRDefault="00DE13A2" w:rsidP="00482063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Producción somática del miedo</w:t>
      </w:r>
      <w:r w:rsidRPr="00B65989">
        <w:rPr>
          <w:sz w:val="24"/>
          <w:szCs w:val="24"/>
          <w:lang w:val="es-AR"/>
        </w:rPr>
        <w:t xml:space="preserve"> (tres salidas):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2898"/>
        <w:gridCol w:w="6104"/>
      </w:tblGrid>
      <w:tr w:rsidR="00C55B2B" w:rsidRPr="00B65989" w14:paraId="7DD12F01" w14:textId="77777777" w:rsidTr="00482063">
        <w:trPr>
          <w:jc w:val="center"/>
        </w:trPr>
        <w:tc>
          <w:tcPr>
            <w:tcW w:w="1665" w:type="dxa"/>
            <w:shd w:val="clear" w:color="auto" w:fill="1F3864"/>
          </w:tcPr>
          <w:p w14:paraId="21C23E0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Salida</w:t>
            </w:r>
          </w:p>
        </w:tc>
        <w:tc>
          <w:tcPr>
            <w:tcW w:w="2976" w:type="dxa"/>
            <w:shd w:val="clear" w:color="auto" w:fill="1F3864"/>
          </w:tcPr>
          <w:p w14:paraId="33D30A8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Vía</w:t>
            </w:r>
          </w:p>
        </w:tc>
        <w:tc>
          <w:tcPr>
            <w:tcW w:w="6342" w:type="dxa"/>
            <w:shd w:val="clear" w:color="auto" w:fill="1F3864"/>
          </w:tcPr>
          <w:p w14:paraId="4248CC4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Consecuencias</w:t>
            </w:r>
            <w:proofErr w:type="spellEnd"/>
          </w:p>
        </w:tc>
      </w:tr>
      <w:tr w:rsidR="00C55B2B" w:rsidRPr="00021B11" w14:paraId="78BC2DC3" w14:textId="77777777" w:rsidTr="00482063">
        <w:trPr>
          <w:jc w:val="center"/>
        </w:trPr>
        <w:tc>
          <w:tcPr>
            <w:tcW w:w="1665" w:type="dxa"/>
          </w:tcPr>
          <w:p w14:paraId="5D05458D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Autonómica</w:t>
            </w:r>
            <w:proofErr w:type="spellEnd"/>
          </w:p>
        </w:tc>
        <w:tc>
          <w:tcPr>
            <w:tcW w:w="2976" w:type="dxa"/>
          </w:tcPr>
          <w:p w14:paraId="2E4A2CB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Locus coeruleus</w:t>
            </w:r>
          </w:p>
        </w:tc>
        <w:tc>
          <w:tcPr>
            <w:tcW w:w="6342" w:type="dxa"/>
          </w:tcPr>
          <w:p w14:paraId="6EA2DB19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↑FC, ↑TA, ↓variabilidad cardíaca; a largo plazo ateroesclerosis, isquemia, IM, muerte súbita</w:t>
            </w:r>
          </w:p>
        </w:tc>
      </w:tr>
      <w:tr w:rsidR="00C55B2B" w:rsidRPr="00021B11" w14:paraId="7015333E" w14:textId="77777777" w:rsidTr="00482063">
        <w:trPr>
          <w:jc w:val="center"/>
        </w:trPr>
        <w:tc>
          <w:tcPr>
            <w:tcW w:w="1665" w:type="dxa"/>
            <w:shd w:val="clear" w:color="auto" w:fill="F2F5FA"/>
          </w:tcPr>
          <w:p w14:paraId="6634906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Endocrina</w:t>
            </w:r>
            <w:proofErr w:type="spellEnd"/>
          </w:p>
        </w:tc>
        <w:tc>
          <w:tcPr>
            <w:tcW w:w="2976" w:type="dxa"/>
            <w:shd w:val="clear" w:color="auto" w:fill="F2F5FA"/>
          </w:tcPr>
          <w:p w14:paraId="0994449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Hipotálamo (eje HPA)</w:t>
            </w:r>
          </w:p>
        </w:tc>
        <w:tc>
          <w:tcPr>
            <w:tcW w:w="6342" w:type="dxa"/>
            <w:shd w:val="clear" w:color="auto" w:fill="F2F5FA"/>
          </w:tcPr>
          <w:p w14:paraId="18181CCA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↑cortisol; a largo plazo coronariopatía, diabetes 2, apoplejía</w:t>
            </w:r>
          </w:p>
        </w:tc>
      </w:tr>
      <w:tr w:rsidR="00C55B2B" w:rsidRPr="00021B11" w14:paraId="221D24E2" w14:textId="77777777" w:rsidTr="00482063">
        <w:trPr>
          <w:jc w:val="center"/>
        </w:trPr>
        <w:tc>
          <w:tcPr>
            <w:tcW w:w="1665" w:type="dxa"/>
          </w:tcPr>
          <w:p w14:paraId="785BC4C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Respiratoria</w:t>
            </w:r>
          </w:p>
        </w:tc>
        <w:tc>
          <w:tcPr>
            <w:tcW w:w="2976" w:type="dxa"/>
          </w:tcPr>
          <w:p w14:paraId="739854C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Núcleo parabraquial (NPB)</w:t>
            </w:r>
          </w:p>
        </w:tc>
        <w:tc>
          <w:tcPr>
            <w:tcW w:w="6342" w:type="dxa"/>
          </w:tcPr>
          <w:p w14:paraId="35F8BAA5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Taquipnea, sensación de ahogo (ataques de pánico)</w:t>
            </w:r>
          </w:p>
        </w:tc>
      </w:tr>
    </w:tbl>
    <w:p w14:paraId="1086E838" w14:textId="77777777" w:rsidR="00C55B2B" w:rsidRPr="00B65989" w:rsidRDefault="00DE13A2" w:rsidP="00482063">
      <w:pPr>
        <w:pBdr>
          <w:left w:val="single" w:sz="18" w:space="10" w:color="C9921F"/>
        </w:pBdr>
        <w:shd w:val="clear" w:color="auto" w:fill="FCF3E3"/>
        <w:spacing w:before="240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C9921F"/>
          <w:sz w:val="24"/>
          <w:szCs w:val="24"/>
          <w:lang w:val="es-AR"/>
        </w:rPr>
        <w:t xml:space="preserve">⚠ ATENCIÓN   </w:t>
      </w:r>
      <w:r w:rsidRPr="00B65989">
        <w:rPr>
          <w:sz w:val="24"/>
          <w:szCs w:val="24"/>
          <w:lang w:val="es-AR"/>
        </w:rPr>
        <w:t xml:space="preserve"> Por eso los trastornos de ansiedad </w:t>
      </w:r>
      <w:r w:rsidRPr="00B65989">
        <w:rPr>
          <w:b/>
          <w:sz w:val="24"/>
          <w:szCs w:val="24"/>
          <w:lang w:val="es-AR"/>
        </w:rPr>
        <w:t>crónicos</w:t>
      </w:r>
      <w:r w:rsidRPr="00B65989">
        <w:rPr>
          <w:sz w:val="24"/>
          <w:szCs w:val="24"/>
          <w:lang w:val="es-AR"/>
        </w:rPr>
        <w:t xml:space="preserve"> impactan en la salud física, no solo "mental".</w:t>
      </w:r>
    </w:p>
    <w:p w14:paraId="22877613" w14:textId="77777777" w:rsidR="00C55B2B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Neurotransmisores implicados</w:t>
      </w:r>
      <w:r w:rsidRPr="00B65989">
        <w:rPr>
          <w:sz w:val="24"/>
          <w:szCs w:val="24"/>
          <w:lang w:val="es-AR"/>
        </w:rPr>
        <w:t xml:space="preserve"> en ambos circuitos: </w:t>
      </w:r>
      <w:r w:rsidRPr="00B65989">
        <w:rPr>
          <w:b/>
          <w:sz w:val="24"/>
          <w:szCs w:val="24"/>
          <w:lang w:val="es-AR"/>
        </w:rPr>
        <w:t>5-HT</w:t>
      </w:r>
      <w:r w:rsidRPr="00B65989">
        <w:rPr>
          <w:sz w:val="24"/>
          <w:szCs w:val="24"/>
          <w:lang w:val="es-AR"/>
        </w:rPr>
        <w:t xml:space="preserve"> (modulación inhibitoria), </w:t>
      </w:r>
      <w:r w:rsidRPr="00B65989">
        <w:rPr>
          <w:b/>
          <w:sz w:val="24"/>
          <w:szCs w:val="24"/>
          <w:lang w:val="es-AR"/>
        </w:rPr>
        <w:t>GABA</w:t>
      </w:r>
      <w:r w:rsidRPr="00B65989">
        <w:rPr>
          <w:sz w:val="24"/>
          <w:szCs w:val="24"/>
          <w:lang w:val="es-AR"/>
        </w:rPr>
        <w:t xml:space="preserve"> (principal inhibitorio), </w:t>
      </w:r>
      <w:r w:rsidRPr="00B65989">
        <w:rPr>
          <w:b/>
          <w:sz w:val="24"/>
          <w:szCs w:val="24"/>
          <w:lang w:val="es-AR"/>
        </w:rPr>
        <w:t>glutamato</w:t>
      </w:r>
      <w:r w:rsidRPr="00B65989">
        <w:rPr>
          <w:sz w:val="24"/>
          <w:szCs w:val="24"/>
          <w:lang w:val="es-AR"/>
        </w:rPr>
        <w:t xml:space="preserve"> (excitatorio), </w:t>
      </w:r>
      <w:r w:rsidRPr="00B65989">
        <w:rPr>
          <w:b/>
          <w:sz w:val="24"/>
          <w:szCs w:val="24"/>
          <w:lang w:val="es-AR"/>
        </w:rPr>
        <w:t>NA</w:t>
      </w:r>
      <w:r w:rsidRPr="00B65989">
        <w:rPr>
          <w:sz w:val="24"/>
          <w:szCs w:val="24"/>
          <w:lang w:val="es-AR"/>
        </w:rPr>
        <w:t xml:space="preserve"> (activación), </w:t>
      </w:r>
      <w:r w:rsidRPr="00B65989">
        <w:rPr>
          <w:b/>
          <w:sz w:val="24"/>
          <w:szCs w:val="24"/>
          <w:lang w:val="es-AR"/>
        </w:rPr>
        <w:t>DA</w:t>
      </w:r>
      <w:r w:rsidRPr="00B65989">
        <w:rPr>
          <w:sz w:val="24"/>
          <w:szCs w:val="24"/>
          <w:lang w:val="es-AR"/>
        </w:rPr>
        <w:t xml:space="preserve"> (activación cognitiva en el CETC), canales iónicos regulados por voltaje (blanco de </w:t>
      </w:r>
      <w:proofErr w:type="spellStart"/>
      <w:r w:rsidRPr="00B65989">
        <w:rPr>
          <w:sz w:val="24"/>
          <w:szCs w:val="24"/>
          <w:lang w:val="es-AR"/>
        </w:rPr>
        <w:t>gabapentinoides</w:t>
      </w:r>
      <w:proofErr w:type="spellEnd"/>
      <w:r w:rsidRPr="00B65989">
        <w:rPr>
          <w:sz w:val="24"/>
          <w:szCs w:val="24"/>
          <w:lang w:val="es-AR"/>
        </w:rPr>
        <w:t>) y conexión con el eje HPA.</w:t>
      </w:r>
    </w:p>
    <w:p w14:paraId="7F6FB62A" w14:textId="77777777" w:rsidR="00482063" w:rsidRDefault="00482063" w:rsidP="00B65989">
      <w:pPr>
        <w:jc w:val="both"/>
        <w:rPr>
          <w:sz w:val="24"/>
          <w:szCs w:val="24"/>
          <w:lang w:val="es-AR"/>
        </w:rPr>
      </w:pPr>
    </w:p>
    <w:p w14:paraId="0FC3312B" w14:textId="77777777" w:rsidR="00482063" w:rsidRPr="00B65989" w:rsidRDefault="00482063" w:rsidP="00B65989">
      <w:pPr>
        <w:jc w:val="both"/>
        <w:rPr>
          <w:sz w:val="24"/>
          <w:szCs w:val="24"/>
          <w:lang w:val="es-AR"/>
        </w:rPr>
      </w:pPr>
    </w:p>
    <w:p w14:paraId="41C9868D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lastRenderedPageBreak/>
        <w:t>Tratamiento (amígdala hiperactiva — miedo/pánico):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4678"/>
        <w:gridCol w:w="3577"/>
      </w:tblGrid>
      <w:tr w:rsidR="00C55B2B" w:rsidRPr="00B65989" w14:paraId="30706194" w14:textId="77777777" w:rsidTr="00482063">
        <w:trPr>
          <w:jc w:val="center"/>
        </w:trPr>
        <w:tc>
          <w:tcPr>
            <w:tcW w:w="2019" w:type="dxa"/>
            <w:shd w:val="clear" w:color="auto" w:fill="1F3864"/>
          </w:tcPr>
          <w:p w14:paraId="6B3BAC48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Clase</w:t>
            </w:r>
          </w:p>
        </w:tc>
        <w:tc>
          <w:tcPr>
            <w:tcW w:w="4678" w:type="dxa"/>
            <w:shd w:val="clear" w:color="auto" w:fill="1F3864"/>
          </w:tcPr>
          <w:p w14:paraId="6B4D36EC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Acción</w:t>
            </w:r>
          </w:p>
        </w:tc>
        <w:tc>
          <w:tcPr>
            <w:tcW w:w="3577" w:type="dxa"/>
            <w:shd w:val="clear" w:color="auto" w:fill="1F3864"/>
          </w:tcPr>
          <w:p w14:paraId="0C40E3D0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Ejemplos</w:t>
            </w:r>
          </w:p>
        </w:tc>
      </w:tr>
      <w:tr w:rsidR="00C55B2B" w:rsidRPr="00B65989" w14:paraId="11AA21B1" w14:textId="77777777" w:rsidTr="00482063">
        <w:trPr>
          <w:jc w:val="center"/>
        </w:trPr>
        <w:tc>
          <w:tcPr>
            <w:tcW w:w="2019" w:type="dxa"/>
          </w:tcPr>
          <w:p w14:paraId="625C3B63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Benzodiacepinas</w:t>
            </w:r>
          </w:p>
        </w:tc>
        <w:tc>
          <w:tcPr>
            <w:tcW w:w="4678" w:type="dxa"/>
          </w:tcPr>
          <w:p w14:paraId="075F2FE4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Agonistas alostéricos de GABA_A → mayor inhibición → normalizan la amígdala</w:t>
            </w:r>
          </w:p>
        </w:tc>
        <w:tc>
          <w:tcPr>
            <w:tcW w:w="3577" w:type="dxa"/>
          </w:tcPr>
          <w:p w14:paraId="69BCF905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Clonazepam, alprazolam, lorazepam, diazepam</w:t>
            </w:r>
          </w:p>
        </w:tc>
      </w:tr>
      <w:tr w:rsidR="00C55B2B" w:rsidRPr="00B65989" w14:paraId="74A58D93" w14:textId="77777777" w:rsidTr="00482063">
        <w:trPr>
          <w:jc w:val="center"/>
        </w:trPr>
        <w:tc>
          <w:tcPr>
            <w:tcW w:w="2019" w:type="dxa"/>
            <w:shd w:val="clear" w:color="auto" w:fill="F2F5FA"/>
          </w:tcPr>
          <w:p w14:paraId="46DB33DB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Ligandos α-2-δ</w:t>
            </w:r>
          </w:p>
        </w:tc>
        <w:tc>
          <w:tcPr>
            <w:tcW w:w="4678" w:type="dxa"/>
            <w:shd w:val="clear" w:color="auto" w:fill="F2F5FA"/>
          </w:tcPr>
          <w:p w14:paraId="62612702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Bloquean la subunidad </w:t>
            </w:r>
            <w:r w:rsidRPr="00B65989">
              <w:rPr>
                <w:sz w:val="24"/>
                <w:szCs w:val="24"/>
              </w:rPr>
              <w:t>α</w:t>
            </w:r>
            <w:r w:rsidRPr="00B65989">
              <w:rPr>
                <w:sz w:val="24"/>
                <w:szCs w:val="24"/>
                <w:lang w:val="es-AR"/>
              </w:rPr>
              <w:t>-2-</w:t>
            </w:r>
            <w:r w:rsidRPr="00B65989">
              <w:rPr>
                <w:sz w:val="24"/>
                <w:szCs w:val="24"/>
              </w:rPr>
              <w:t>δ</w:t>
            </w:r>
            <w:r w:rsidRPr="00B65989">
              <w:rPr>
                <w:sz w:val="24"/>
                <w:szCs w:val="24"/>
                <w:lang w:val="es-AR"/>
              </w:rPr>
              <w:t xml:space="preserve"> de canales de Ca²⁺ → menos liberación de glutamato</w:t>
            </w:r>
          </w:p>
        </w:tc>
        <w:tc>
          <w:tcPr>
            <w:tcW w:w="3577" w:type="dxa"/>
            <w:shd w:val="clear" w:color="auto" w:fill="F2F5FA"/>
          </w:tcPr>
          <w:p w14:paraId="44225862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Gabapentina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pregabalina</w:t>
            </w:r>
            <w:proofErr w:type="spellEnd"/>
          </w:p>
        </w:tc>
      </w:tr>
      <w:tr w:rsidR="00C55B2B" w:rsidRPr="00B65989" w14:paraId="22EFBCBB" w14:textId="77777777" w:rsidTr="00482063">
        <w:trPr>
          <w:jc w:val="center"/>
        </w:trPr>
        <w:tc>
          <w:tcPr>
            <w:tcW w:w="2019" w:type="dxa"/>
          </w:tcPr>
          <w:p w14:paraId="0E3548C6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Serotoninérgicos</w:t>
            </w:r>
          </w:p>
        </w:tc>
        <w:tc>
          <w:tcPr>
            <w:tcW w:w="4678" w:type="dxa"/>
          </w:tcPr>
          <w:p w14:paraId="2D359DE3" w14:textId="77777777" w:rsidR="00C55B2B" w:rsidRPr="00B65989" w:rsidRDefault="00DE13A2" w:rsidP="0048206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ISRS, IRSN → más 5-HT, modulan la amígdala</w:t>
            </w:r>
          </w:p>
        </w:tc>
        <w:tc>
          <w:tcPr>
            <w:tcW w:w="3577" w:type="dxa"/>
          </w:tcPr>
          <w:p w14:paraId="7CF6CBA7" w14:textId="77777777" w:rsidR="00C55B2B" w:rsidRPr="00B65989" w:rsidRDefault="00DE13A2" w:rsidP="0048206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Sertralina</w:t>
            </w:r>
            <w:proofErr w:type="spellEnd"/>
            <w:r w:rsidRPr="00B65989">
              <w:rPr>
                <w:sz w:val="24"/>
                <w:szCs w:val="24"/>
              </w:rPr>
              <w:t xml:space="preserve">, escitalopram, </w:t>
            </w:r>
            <w:proofErr w:type="spellStart"/>
            <w:r w:rsidRPr="00B65989">
              <w:rPr>
                <w:sz w:val="24"/>
                <w:szCs w:val="24"/>
              </w:rPr>
              <w:t>paroxetina</w:t>
            </w:r>
            <w:proofErr w:type="spellEnd"/>
            <w:r w:rsidRPr="00B65989">
              <w:rPr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sz w:val="24"/>
                <w:szCs w:val="24"/>
              </w:rPr>
              <w:t>venlafaxina</w:t>
            </w:r>
            <w:proofErr w:type="spellEnd"/>
          </w:p>
        </w:tc>
      </w:tr>
    </w:tbl>
    <w:p w14:paraId="3801F52D" w14:textId="77777777" w:rsidR="00C55B2B" w:rsidRPr="00B65989" w:rsidRDefault="00DE13A2" w:rsidP="00607E43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Tratamiento (CETC hiperactivo — preocupación):</w:t>
      </w:r>
      <w:r w:rsidRPr="00B65989">
        <w:rPr>
          <w:sz w:val="24"/>
          <w:szCs w:val="24"/>
          <w:lang w:val="es-AR"/>
        </w:rPr>
        <w:t xml:space="preserve"> los mismos tres grupos pueden actuar sobre el CETC. En general </w:t>
      </w:r>
      <w:r w:rsidRPr="00B65989">
        <w:rPr>
          <w:b/>
          <w:sz w:val="24"/>
          <w:szCs w:val="24"/>
          <w:lang w:val="es-AR"/>
        </w:rPr>
        <w:t>ISRS/IRSN son primera línea</w:t>
      </w:r>
      <w:r w:rsidRPr="00B65989">
        <w:rPr>
          <w:sz w:val="24"/>
          <w:szCs w:val="24"/>
          <w:lang w:val="es-AR"/>
        </w:rPr>
        <w:t xml:space="preserve"> para trastornos crónicos (TAG, TOC); las benzodiacepinas son útiles a corto plazo (riesgo de dependencia).</w:t>
      </w:r>
    </w:p>
    <w:p w14:paraId="3E27821C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Psicosis</w:t>
      </w:r>
    </w:p>
    <w:p w14:paraId="0CB73FF2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Tres teorías neurotransmisoras</w:t>
      </w:r>
      <w:r w:rsidRPr="00B65989">
        <w:rPr>
          <w:sz w:val="24"/>
          <w:szCs w:val="24"/>
          <w:lang w:val="es-AR"/>
        </w:rPr>
        <w:t xml:space="preserve"> (esquizofrenia):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8221"/>
      </w:tblGrid>
      <w:tr w:rsidR="00C55B2B" w:rsidRPr="00B65989" w14:paraId="11C7913D" w14:textId="77777777" w:rsidTr="00607E43">
        <w:trPr>
          <w:jc w:val="center"/>
        </w:trPr>
        <w:tc>
          <w:tcPr>
            <w:tcW w:w="2053" w:type="dxa"/>
            <w:shd w:val="clear" w:color="auto" w:fill="1F3864"/>
          </w:tcPr>
          <w:p w14:paraId="6D1CDD3C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Teoría</w:t>
            </w:r>
            <w:proofErr w:type="spellEnd"/>
          </w:p>
        </w:tc>
        <w:tc>
          <w:tcPr>
            <w:tcW w:w="8221" w:type="dxa"/>
            <w:shd w:val="clear" w:color="auto" w:fill="1F3864"/>
          </w:tcPr>
          <w:p w14:paraId="07603B17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Postulado</w:t>
            </w:r>
          </w:p>
        </w:tc>
      </w:tr>
      <w:tr w:rsidR="00C55B2B" w:rsidRPr="00B65989" w14:paraId="24998208" w14:textId="77777777" w:rsidTr="00607E43">
        <w:trPr>
          <w:jc w:val="center"/>
        </w:trPr>
        <w:tc>
          <w:tcPr>
            <w:tcW w:w="2053" w:type="dxa"/>
          </w:tcPr>
          <w:p w14:paraId="301B8742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Dopaminérgica</w:t>
            </w:r>
          </w:p>
        </w:tc>
        <w:tc>
          <w:tcPr>
            <w:tcW w:w="8221" w:type="dxa"/>
          </w:tcPr>
          <w:p w14:paraId="2B20CE5D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Hiperactividad</w:t>
            </w:r>
            <w:r w:rsidRPr="00B65989">
              <w:rPr>
                <w:sz w:val="24"/>
                <w:szCs w:val="24"/>
                <w:lang w:val="es-AR"/>
              </w:rPr>
              <w:t xml:space="preserve"> de receptores D₂ en la vía </w:t>
            </w:r>
            <w:r w:rsidRPr="00B65989">
              <w:rPr>
                <w:b/>
                <w:sz w:val="24"/>
                <w:szCs w:val="24"/>
                <w:lang w:val="es-AR"/>
              </w:rPr>
              <w:t>mesolímbica</w:t>
            </w:r>
            <w:r w:rsidRPr="00B65989">
              <w:rPr>
                <w:sz w:val="24"/>
                <w:szCs w:val="24"/>
                <w:lang w:val="es-AR"/>
              </w:rPr>
              <w:t xml:space="preserve"> (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VTA→NAcc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). </w:t>
            </w:r>
            <w:proofErr w:type="spellStart"/>
            <w:r w:rsidRPr="00B65989">
              <w:rPr>
                <w:sz w:val="24"/>
                <w:szCs w:val="24"/>
              </w:rPr>
              <w:t>Teoría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clásica</w:t>
            </w:r>
            <w:proofErr w:type="spellEnd"/>
            <w:r w:rsidRPr="00B65989">
              <w:rPr>
                <w:sz w:val="24"/>
                <w:szCs w:val="24"/>
              </w:rPr>
              <w:t xml:space="preserve">: </w:t>
            </w:r>
            <w:proofErr w:type="spellStart"/>
            <w:r w:rsidRPr="00B65989">
              <w:rPr>
                <w:sz w:val="24"/>
                <w:szCs w:val="24"/>
              </w:rPr>
              <w:t>todos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los</w:t>
            </w:r>
            <w:proofErr w:type="spellEnd"/>
            <w:r w:rsidRPr="00B65989">
              <w:rPr>
                <w:sz w:val="24"/>
                <w:szCs w:val="24"/>
              </w:rPr>
              <w:t xml:space="preserve"> antipsicóticos bloquean D₂</w:t>
            </w:r>
          </w:p>
        </w:tc>
      </w:tr>
      <w:tr w:rsidR="00C55B2B" w:rsidRPr="00021B11" w14:paraId="0C0299A3" w14:textId="77777777" w:rsidTr="00607E43">
        <w:trPr>
          <w:jc w:val="center"/>
        </w:trPr>
        <w:tc>
          <w:tcPr>
            <w:tcW w:w="2053" w:type="dxa"/>
            <w:shd w:val="clear" w:color="auto" w:fill="F2F5FA"/>
          </w:tcPr>
          <w:p w14:paraId="301E21E2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Glutamatérgica</w:t>
            </w:r>
          </w:p>
        </w:tc>
        <w:tc>
          <w:tcPr>
            <w:tcW w:w="8221" w:type="dxa"/>
            <w:shd w:val="clear" w:color="auto" w:fill="F2F5FA"/>
          </w:tcPr>
          <w:p w14:paraId="0F069EB1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Hipofunción</w:t>
            </w:r>
            <w:r w:rsidRPr="00B65989">
              <w:rPr>
                <w:sz w:val="24"/>
                <w:szCs w:val="24"/>
                <w:lang w:val="es-AR"/>
              </w:rPr>
              <w:t xml:space="preserve"> de receptores </w:t>
            </w:r>
            <w:r w:rsidRPr="00B65989">
              <w:rPr>
                <w:b/>
                <w:sz w:val="24"/>
                <w:szCs w:val="24"/>
                <w:lang w:val="es-AR"/>
              </w:rPr>
              <w:t>NMDA</w:t>
            </w:r>
            <w:r w:rsidRPr="00B65989">
              <w:rPr>
                <w:sz w:val="24"/>
                <w:szCs w:val="24"/>
                <w:lang w:val="es-AR"/>
              </w:rPr>
              <w:t xml:space="preserve"> en la corteza prefrontal; desinhibe vías y produce hiperactividad DA mesolímbica</w:t>
            </w:r>
          </w:p>
        </w:tc>
      </w:tr>
      <w:tr w:rsidR="00C55B2B" w:rsidRPr="00021B11" w14:paraId="15A121DD" w14:textId="77777777" w:rsidTr="00607E43">
        <w:trPr>
          <w:jc w:val="center"/>
        </w:trPr>
        <w:tc>
          <w:tcPr>
            <w:tcW w:w="2053" w:type="dxa"/>
          </w:tcPr>
          <w:p w14:paraId="5ACCB191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Serotoninérgica</w:t>
            </w:r>
            <w:proofErr w:type="spellEnd"/>
          </w:p>
        </w:tc>
        <w:tc>
          <w:tcPr>
            <w:tcW w:w="8221" w:type="dxa"/>
          </w:tcPr>
          <w:p w14:paraId="79C50015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Hiperfunción</w:t>
            </w:r>
            <w:r w:rsidRPr="00B65989">
              <w:rPr>
                <w:sz w:val="24"/>
                <w:szCs w:val="24"/>
                <w:lang w:val="es-AR"/>
              </w:rPr>
              <w:t xml:space="preserve"> de receptores </w:t>
            </w:r>
            <w:r w:rsidRPr="00B65989">
              <w:rPr>
                <w:b/>
                <w:sz w:val="24"/>
                <w:szCs w:val="24"/>
                <w:lang w:val="es-AR"/>
              </w:rPr>
              <w:t>5-HT₂A</w:t>
            </w:r>
            <w:r w:rsidRPr="00B65989">
              <w:rPr>
                <w:sz w:val="24"/>
                <w:szCs w:val="24"/>
                <w:lang w:val="es-AR"/>
              </w:rPr>
              <w:t xml:space="preserve"> corticales, que también causa hiperactividad DA mesolímbica</w:t>
            </w:r>
          </w:p>
        </w:tc>
      </w:tr>
    </w:tbl>
    <w:p w14:paraId="58A655A6" w14:textId="77777777" w:rsidR="00C55B2B" w:rsidRPr="00B65989" w:rsidRDefault="00DE13A2" w:rsidP="00607E43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Idea clave:</w:t>
      </w:r>
      <w:r w:rsidRPr="00B65989">
        <w:rPr>
          <w:sz w:val="24"/>
          <w:szCs w:val="24"/>
          <w:lang w:val="es-AR"/>
        </w:rPr>
        <w:t xml:space="preserve"> las tres teorías convergen en una </w:t>
      </w:r>
      <w:r w:rsidRPr="00B65989">
        <w:rPr>
          <w:b/>
          <w:sz w:val="24"/>
          <w:szCs w:val="24"/>
          <w:lang w:val="es-AR"/>
        </w:rPr>
        <w:t>hiperactividad DA mesolímbica</w:t>
      </w:r>
      <w:r w:rsidRPr="00B65989">
        <w:rPr>
          <w:sz w:val="24"/>
          <w:szCs w:val="24"/>
          <w:lang w:val="es-AR"/>
        </w:rPr>
        <w:t>.</w:t>
      </w:r>
    </w:p>
    <w:p w14:paraId="003099CD" w14:textId="77777777" w:rsidR="00C55B2B" w:rsidRPr="00B65989" w:rsidRDefault="00DE13A2" w:rsidP="00B65989">
      <w:pPr>
        <w:jc w:val="both"/>
        <w:rPr>
          <w:sz w:val="24"/>
          <w:szCs w:val="24"/>
        </w:rPr>
      </w:pPr>
      <w:proofErr w:type="spellStart"/>
      <w:r w:rsidRPr="00B65989">
        <w:rPr>
          <w:b/>
          <w:sz w:val="24"/>
          <w:szCs w:val="24"/>
        </w:rPr>
        <w:t>Vías</w:t>
      </w:r>
      <w:proofErr w:type="spellEnd"/>
      <w:r w:rsidRPr="00B65989">
        <w:rPr>
          <w:b/>
          <w:sz w:val="24"/>
          <w:szCs w:val="24"/>
        </w:rPr>
        <w:t xml:space="preserve"> </w:t>
      </w:r>
      <w:proofErr w:type="spellStart"/>
      <w:r w:rsidRPr="00B65989">
        <w:rPr>
          <w:b/>
          <w:sz w:val="24"/>
          <w:szCs w:val="24"/>
        </w:rPr>
        <w:t>dopaminérgicas</w:t>
      </w:r>
      <w:proofErr w:type="spellEnd"/>
      <w:r w:rsidRPr="00B65989">
        <w:rPr>
          <w:b/>
          <w:sz w:val="24"/>
          <w:szCs w:val="24"/>
        </w:rPr>
        <w:t xml:space="preserve"> (clave </w:t>
      </w:r>
      <w:proofErr w:type="spellStart"/>
      <w:r w:rsidRPr="00B65989">
        <w:rPr>
          <w:b/>
          <w:sz w:val="24"/>
          <w:szCs w:val="24"/>
        </w:rPr>
        <w:t>memorizar</w:t>
      </w:r>
      <w:proofErr w:type="spellEnd"/>
      <w:r w:rsidRPr="00B65989">
        <w:rPr>
          <w:b/>
          <w:sz w:val="24"/>
          <w:szCs w:val="24"/>
        </w:rPr>
        <w:t>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0"/>
        <w:gridCol w:w="2152"/>
        <w:gridCol w:w="4193"/>
      </w:tblGrid>
      <w:tr w:rsidR="00C55B2B" w:rsidRPr="00B65989" w14:paraId="320F78F3" w14:textId="77777777" w:rsidTr="00607E43">
        <w:trPr>
          <w:jc w:val="center"/>
        </w:trPr>
        <w:tc>
          <w:tcPr>
            <w:tcW w:w="2160" w:type="dxa"/>
            <w:shd w:val="clear" w:color="auto" w:fill="1F3864"/>
          </w:tcPr>
          <w:p w14:paraId="6388EE70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Vía</w:t>
            </w:r>
          </w:p>
        </w:tc>
        <w:tc>
          <w:tcPr>
            <w:tcW w:w="2160" w:type="dxa"/>
            <w:shd w:val="clear" w:color="auto" w:fill="1F3864"/>
          </w:tcPr>
          <w:p w14:paraId="17303BE6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Origen → Destino</w:t>
            </w:r>
          </w:p>
        </w:tc>
        <w:tc>
          <w:tcPr>
            <w:tcW w:w="2160" w:type="dxa"/>
            <w:shd w:val="clear" w:color="auto" w:fill="1F3864"/>
          </w:tcPr>
          <w:p w14:paraId="3076960F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Función</w:t>
            </w:r>
          </w:p>
        </w:tc>
        <w:tc>
          <w:tcPr>
            <w:tcW w:w="4220" w:type="dxa"/>
            <w:shd w:val="clear" w:color="auto" w:fill="1F3864"/>
          </w:tcPr>
          <w:p w14:paraId="50679D6F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En psicosis</w:t>
            </w:r>
          </w:p>
        </w:tc>
      </w:tr>
      <w:tr w:rsidR="00C55B2B" w:rsidRPr="00021B11" w14:paraId="2EF47B24" w14:textId="77777777" w:rsidTr="00607E43">
        <w:trPr>
          <w:jc w:val="center"/>
        </w:trPr>
        <w:tc>
          <w:tcPr>
            <w:tcW w:w="2160" w:type="dxa"/>
          </w:tcPr>
          <w:p w14:paraId="169FE303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Nigroestriatal</w:t>
            </w:r>
          </w:p>
        </w:tc>
        <w:tc>
          <w:tcPr>
            <w:tcW w:w="2160" w:type="dxa"/>
          </w:tcPr>
          <w:p w14:paraId="0ED4B0AD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Sustancia negra → estriado</w:t>
            </w:r>
          </w:p>
        </w:tc>
        <w:tc>
          <w:tcPr>
            <w:tcW w:w="2160" w:type="dxa"/>
          </w:tcPr>
          <w:p w14:paraId="108A945F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Control motor</w:t>
            </w:r>
          </w:p>
        </w:tc>
        <w:tc>
          <w:tcPr>
            <w:tcW w:w="4220" w:type="dxa"/>
          </w:tcPr>
          <w:p w14:paraId="2F6ACAD8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Su bloqueo → </w:t>
            </w:r>
            <w:r w:rsidRPr="00B65989">
              <w:rPr>
                <w:b/>
                <w:sz w:val="24"/>
                <w:szCs w:val="24"/>
                <w:lang w:val="es-AR"/>
              </w:rPr>
              <w:t>síntomas extrapiramidales</w:t>
            </w:r>
            <w:r w:rsidRPr="00B65989">
              <w:rPr>
                <w:sz w:val="24"/>
                <w:szCs w:val="24"/>
                <w:lang w:val="es-AR"/>
              </w:rPr>
              <w:t xml:space="preserve"> (parkinsonismo, distonías)</w:t>
            </w:r>
          </w:p>
        </w:tc>
      </w:tr>
      <w:tr w:rsidR="00C55B2B" w:rsidRPr="00021B11" w14:paraId="2FEC84F4" w14:textId="77777777" w:rsidTr="00607E43">
        <w:trPr>
          <w:jc w:val="center"/>
        </w:trPr>
        <w:tc>
          <w:tcPr>
            <w:tcW w:w="2160" w:type="dxa"/>
            <w:shd w:val="clear" w:color="auto" w:fill="F2F5FA"/>
          </w:tcPr>
          <w:p w14:paraId="7424D02B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Mesolímbica</w:t>
            </w:r>
            <w:proofErr w:type="spellEnd"/>
          </w:p>
        </w:tc>
        <w:tc>
          <w:tcPr>
            <w:tcW w:w="2160" w:type="dxa"/>
            <w:shd w:val="clear" w:color="auto" w:fill="F2F5FA"/>
          </w:tcPr>
          <w:p w14:paraId="4352F563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VTA → NAcc</w:t>
            </w:r>
          </w:p>
        </w:tc>
        <w:tc>
          <w:tcPr>
            <w:tcW w:w="2160" w:type="dxa"/>
            <w:shd w:val="clear" w:color="auto" w:fill="F2F5FA"/>
          </w:tcPr>
          <w:p w14:paraId="609CA2DE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Recompensa, motivación</w:t>
            </w:r>
          </w:p>
        </w:tc>
        <w:tc>
          <w:tcPr>
            <w:tcW w:w="4220" w:type="dxa"/>
            <w:shd w:val="clear" w:color="auto" w:fill="F2F5FA"/>
          </w:tcPr>
          <w:p w14:paraId="7420F88F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Hiperactividad → síntomas positivos</w:t>
            </w:r>
            <w:r w:rsidRPr="00B65989">
              <w:rPr>
                <w:sz w:val="24"/>
                <w:szCs w:val="24"/>
                <w:lang w:val="es-AR"/>
              </w:rPr>
              <w:t xml:space="preserve"> (alucinaciones, delirios)</w:t>
            </w:r>
          </w:p>
        </w:tc>
      </w:tr>
      <w:tr w:rsidR="00C55B2B" w:rsidRPr="00021B11" w14:paraId="039773FB" w14:textId="77777777" w:rsidTr="00607E43">
        <w:trPr>
          <w:jc w:val="center"/>
        </w:trPr>
        <w:tc>
          <w:tcPr>
            <w:tcW w:w="2160" w:type="dxa"/>
          </w:tcPr>
          <w:p w14:paraId="1FB559FC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Mesocortical</w:t>
            </w:r>
            <w:proofErr w:type="spellEnd"/>
          </w:p>
        </w:tc>
        <w:tc>
          <w:tcPr>
            <w:tcW w:w="2160" w:type="dxa"/>
          </w:tcPr>
          <w:p w14:paraId="0B49EE1E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VTA → corteza prefrontal</w:t>
            </w:r>
          </w:p>
        </w:tc>
        <w:tc>
          <w:tcPr>
            <w:tcW w:w="2160" w:type="dxa"/>
          </w:tcPr>
          <w:p w14:paraId="2E40B902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Cognición, afecto</w:t>
            </w:r>
          </w:p>
        </w:tc>
        <w:tc>
          <w:tcPr>
            <w:tcW w:w="4220" w:type="dxa"/>
          </w:tcPr>
          <w:p w14:paraId="04065FD7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Hipoactividad → síntomas negativos y cognitivos</w:t>
            </w:r>
            <w:r w:rsidRPr="00B65989">
              <w:rPr>
                <w:sz w:val="24"/>
                <w:szCs w:val="24"/>
                <w:lang w:val="es-AR"/>
              </w:rPr>
              <w:t xml:space="preserve"> (apatía, anhedonia, déficit ejecutivo)</w:t>
            </w:r>
          </w:p>
        </w:tc>
      </w:tr>
      <w:tr w:rsidR="00C55B2B" w:rsidRPr="00021B11" w14:paraId="40CB9236" w14:textId="77777777" w:rsidTr="00607E43">
        <w:trPr>
          <w:jc w:val="center"/>
        </w:trPr>
        <w:tc>
          <w:tcPr>
            <w:tcW w:w="2160" w:type="dxa"/>
            <w:shd w:val="clear" w:color="auto" w:fill="F2F5FA"/>
          </w:tcPr>
          <w:p w14:paraId="6449127D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Tuberoinfundibular</w:t>
            </w:r>
          </w:p>
        </w:tc>
        <w:tc>
          <w:tcPr>
            <w:tcW w:w="2160" w:type="dxa"/>
            <w:shd w:val="clear" w:color="auto" w:fill="F2F5FA"/>
          </w:tcPr>
          <w:p w14:paraId="625728FD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Hipotálamo → hipófisis</w:t>
            </w:r>
          </w:p>
        </w:tc>
        <w:tc>
          <w:tcPr>
            <w:tcW w:w="2160" w:type="dxa"/>
            <w:shd w:val="clear" w:color="auto" w:fill="F2F5FA"/>
          </w:tcPr>
          <w:p w14:paraId="44CC5B1C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Inhibe prolactina</w:t>
            </w:r>
          </w:p>
        </w:tc>
        <w:tc>
          <w:tcPr>
            <w:tcW w:w="4220" w:type="dxa"/>
            <w:shd w:val="clear" w:color="auto" w:fill="F2F5FA"/>
          </w:tcPr>
          <w:p w14:paraId="6ED01BE8" w14:textId="77777777" w:rsidR="00C55B2B" w:rsidRPr="00B65989" w:rsidRDefault="00DE13A2" w:rsidP="00607E43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Su bloqueo → </w:t>
            </w:r>
            <w:r w:rsidRPr="00B65989">
              <w:rPr>
                <w:b/>
                <w:sz w:val="24"/>
                <w:szCs w:val="24"/>
                <w:lang w:val="es-AR"/>
              </w:rPr>
              <w:t>hiperprolactinemia</w:t>
            </w:r>
            <w:r w:rsidRPr="00B65989">
              <w:rPr>
                <w:sz w:val="24"/>
                <w:szCs w:val="24"/>
                <w:lang w:val="es-AR"/>
              </w:rPr>
              <w:t xml:space="preserve"> (galactorrea, amenorrea, ginecomastia)</w:t>
            </w:r>
          </w:p>
        </w:tc>
      </w:tr>
      <w:tr w:rsidR="00C55B2B" w:rsidRPr="00B65989" w14:paraId="52E1CC21" w14:textId="77777777" w:rsidTr="00607E43">
        <w:trPr>
          <w:jc w:val="center"/>
        </w:trPr>
        <w:tc>
          <w:tcPr>
            <w:tcW w:w="2160" w:type="dxa"/>
          </w:tcPr>
          <w:p w14:paraId="5CB4F011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Talámica</w:t>
            </w:r>
            <w:proofErr w:type="spellEnd"/>
          </w:p>
        </w:tc>
        <w:tc>
          <w:tcPr>
            <w:tcW w:w="2160" w:type="dxa"/>
          </w:tcPr>
          <w:p w14:paraId="246A9CD6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Tegmentum → tálamo</w:t>
            </w:r>
          </w:p>
        </w:tc>
        <w:tc>
          <w:tcPr>
            <w:tcW w:w="2160" w:type="dxa"/>
          </w:tcPr>
          <w:p w14:paraId="290F7D5C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Filtrado sensorial</w:t>
            </w:r>
          </w:p>
        </w:tc>
        <w:tc>
          <w:tcPr>
            <w:tcW w:w="4220" w:type="dxa"/>
          </w:tcPr>
          <w:p w14:paraId="5248EE10" w14:textId="77777777" w:rsidR="00C55B2B" w:rsidRPr="00B65989" w:rsidRDefault="00DE13A2" w:rsidP="00607E43">
            <w:pPr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Probablemente involucrada en alucinaciones</w:t>
            </w:r>
          </w:p>
        </w:tc>
      </w:tr>
    </w:tbl>
    <w:p w14:paraId="11458F32" w14:textId="77777777" w:rsidR="00C55B2B" w:rsidRPr="00B65989" w:rsidRDefault="00DE13A2" w:rsidP="00AD4CF3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El dilema del bloqueo D₂:</w:t>
      </w:r>
      <w:r w:rsidRPr="00B65989">
        <w:rPr>
          <w:sz w:val="24"/>
          <w:szCs w:val="24"/>
          <w:lang w:val="es-AR"/>
        </w:rPr>
        <w:t xml:space="preserve"> bloquear D₂ resuelve los </w:t>
      </w:r>
      <w:r w:rsidRPr="00B65989">
        <w:rPr>
          <w:b/>
          <w:sz w:val="24"/>
          <w:szCs w:val="24"/>
          <w:lang w:val="es-AR"/>
        </w:rPr>
        <w:t>síntomas positivos</w:t>
      </w:r>
      <w:r w:rsidRPr="00B65989">
        <w:rPr>
          <w:sz w:val="24"/>
          <w:szCs w:val="24"/>
          <w:lang w:val="es-AR"/>
        </w:rPr>
        <w:t xml:space="preserve"> (normaliza la mesolímbica) pero </w:t>
      </w:r>
      <w:r w:rsidRPr="00B65989">
        <w:rPr>
          <w:b/>
          <w:sz w:val="24"/>
          <w:szCs w:val="24"/>
          <w:lang w:val="es-AR"/>
        </w:rPr>
        <w:t>empeora los negativos/cognitivos</w:t>
      </w:r>
      <w:r w:rsidRPr="00B65989">
        <w:rPr>
          <w:sz w:val="24"/>
          <w:szCs w:val="24"/>
          <w:lang w:val="es-AR"/>
        </w:rPr>
        <w:t xml:space="preserve"> (la mesocortical ya estaba hipoactiva). Por eso surgieron los </w:t>
      </w:r>
      <w:r w:rsidRPr="00B65989">
        <w:rPr>
          <w:b/>
          <w:sz w:val="24"/>
          <w:szCs w:val="24"/>
          <w:lang w:val="es-AR"/>
        </w:rPr>
        <w:t>atípicos</w:t>
      </w:r>
      <w:r w:rsidRPr="00B65989">
        <w:rPr>
          <w:sz w:val="24"/>
          <w:szCs w:val="24"/>
          <w:lang w:val="es-AR"/>
        </w:rPr>
        <w:t>, con efecto dual D₂ + 5-HT₂A.</w:t>
      </w:r>
    </w:p>
    <w:p w14:paraId="34933CB1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lastRenderedPageBreak/>
        <w:t>Espectro de la psicosis:</w:t>
      </w:r>
      <w:r w:rsidRPr="00B65989">
        <w:rPr>
          <w:sz w:val="24"/>
          <w:szCs w:val="24"/>
          <w:lang w:val="es-AR"/>
        </w:rPr>
        <w:t xml:space="preserve"> no es solo esquizofrenia, hay un continuum. Polo "esquizofrenia" (esquizoide → paranoide → esquizotípico → pródromo de alto riesgo → trastorno delirante → esquizofreniforme → psicótico breve → esquizofrenia); en el medio el trastorno esquizoafectivo y la depresión psicótica; polo "trastornos del humor" (depresión psicótica → posparto → mixta → catatónica → melancolía → estacional → atípica → depresión).</w:t>
      </w:r>
    </w:p>
    <w:p w14:paraId="0F8C2FBD" w14:textId="77777777" w:rsidR="00C55B2B" w:rsidRPr="00B65989" w:rsidRDefault="00DE13A2" w:rsidP="001C34FC">
      <w:pPr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Clasificación de antipsicóticos por estructura: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b/>
          <w:sz w:val="24"/>
          <w:szCs w:val="24"/>
          <w:lang w:val="es-AR"/>
        </w:rPr>
        <w:t>Típicos (1ª gen):</w:t>
      </w:r>
      <w:r w:rsidRPr="00B65989">
        <w:rPr>
          <w:sz w:val="24"/>
          <w:szCs w:val="24"/>
          <w:lang w:val="es-AR"/>
        </w:rPr>
        <w:t xml:space="preserve"> fenotiazinas (clorpromazina, </w:t>
      </w:r>
      <w:proofErr w:type="spellStart"/>
      <w:r w:rsidRPr="00B65989">
        <w:rPr>
          <w:sz w:val="24"/>
          <w:szCs w:val="24"/>
          <w:lang w:val="es-AR"/>
        </w:rPr>
        <w:t>tioridazina</w:t>
      </w:r>
      <w:proofErr w:type="spellEnd"/>
      <w:r w:rsidRPr="00B65989">
        <w:rPr>
          <w:sz w:val="24"/>
          <w:szCs w:val="24"/>
          <w:lang w:val="es-AR"/>
        </w:rPr>
        <w:t xml:space="preserve">, levomepromazina), </w:t>
      </w:r>
      <w:proofErr w:type="spellStart"/>
      <w:r w:rsidRPr="00B65989">
        <w:rPr>
          <w:sz w:val="24"/>
          <w:szCs w:val="24"/>
          <w:lang w:val="es-AR"/>
        </w:rPr>
        <w:t>tioxantenos</w:t>
      </w:r>
      <w:proofErr w:type="spellEnd"/>
      <w:r w:rsidRPr="00B65989">
        <w:rPr>
          <w:sz w:val="24"/>
          <w:szCs w:val="24"/>
          <w:lang w:val="es-AR"/>
        </w:rPr>
        <w:t xml:space="preserve"> (</w:t>
      </w:r>
      <w:proofErr w:type="spellStart"/>
      <w:r w:rsidRPr="00B65989">
        <w:rPr>
          <w:sz w:val="24"/>
          <w:szCs w:val="24"/>
          <w:lang w:val="es-AR"/>
        </w:rPr>
        <w:t>clorprotixeno</w:t>
      </w:r>
      <w:proofErr w:type="spellEnd"/>
      <w:r w:rsidRPr="00B65989">
        <w:rPr>
          <w:sz w:val="24"/>
          <w:szCs w:val="24"/>
          <w:lang w:val="es-AR"/>
        </w:rPr>
        <w:t xml:space="preserve">), </w:t>
      </w:r>
      <w:proofErr w:type="spellStart"/>
      <w:r w:rsidRPr="00B65989">
        <w:rPr>
          <w:sz w:val="24"/>
          <w:szCs w:val="24"/>
          <w:lang w:val="es-AR"/>
        </w:rPr>
        <w:t>butirofenonas</w:t>
      </w:r>
      <w:proofErr w:type="spellEnd"/>
      <w:r w:rsidRPr="00B65989">
        <w:rPr>
          <w:sz w:val="24"/>
          <w:szCs w:val="24"/>
          <w:lang w:val="es-AR"/>
        </w:rPr>
        <w:t xml:space="preserve"> (</w:t>
      </w:r>
      <w:r w:rsidRPr="00B65989">
        <w:rPr>
          <w:b/>
          <w:sz w:val="24"/>
          <w:szCs w:val="24"/>
          <w:lang w:val="es-AR"/>
        </w:rPr>
        <w:t>haloperidol</w:t>
      </w:r>
      <w:r w:rsidRPr="00B65989">
        <w:rPr>
          <w:sz w:val="24"/>
          <w:szCs w:val="24"/>
          <w:lang w:val="es-AR"/>
        </w:rPr>
        <w:t xml:space="preserve">), </w:t>
      </w:r>
      <w:proofErr w:type="spellStart"/>
      <w:r w:rsidRPr="00B65989">
        <w:rPr>
          <w:sz w:val="24"/>
          <w:szCs w:val="24"/>
          <w:lang w:val="es-AR"/>
        </w:rPr>
        <w:t>benzamidas</w:t>
      </w:r>
      <w:proofErr w:type="spellEnd"/>
      <w:r w:rsidRPr="00B65989">
        <w:rPr>
          <w:sz w:val="24"/>
          <w:szCs w:val="24"/>
          <w:lang w:val="es-AR"/>
        </w:rPr>
        <w:t xml:space="preserve"> (</w:t>
      </w:r>
      <w:proofErr w:type="spellStart"/>
      <w:r w:rsidRPr="00B65989">
        <w:rPr>
          <w:sz w:val="24"/>
          <w:szCs w:val="24"/>
          <w:lang w:val="es-AR"/>
        </w:rPr>
        <w:t>sulpirida</w:t>
      </w:r>
      <w:proofErr w:type="spellEnd"/>
      <w:r w:rsidRPr="00B65989">
        <w:rPr>
          <w:sz w:val="24"/>
          <w:szCs w:val="24"/>
          <w:lang w:val="es-AR"/>
        </w:rPr>
        <w:t xml:space="preserve">, </w:t>
      </w:r>
      <w:proofErr w:type="spellStart"/>
      <w:r w:rsidRPr="00B65989">
        <w:rPr>
          <w:sz w:val="24"/>
          <w:szCs w:val="24"/>
          <w:lang w:val="es-AR"/>
        </w:rPr>
        <w:t>tiapride</w:t>
      </w:r>
      <w:proofErr w:type="spellEnd"/>
      <w:r w:rsidRPr="00B65989">
        <w:rPr>
          <w:sz w:val="24"/>
          <w:szCs w:val="24"/>
          <w:lang w:val="es-AR"/>
        </w:rPr>
        <w:t>).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b/>
          <w:sz w:val="24"/>
          <w:szCs w:val="24"/>
          <w:lang w:val="es-AR"/>
        </w:rPr>
        <w:t>Atípicos (2ª gen):</w:t>
      </w:r>
      <w:r w:rsidRPr="00B65989">
        <w:rPr>
          <w:sz w:val="24"/>
          <w:szCs w:val="24"/>
          <w:lang w:val="es-AR"/>
        </w:rPr>
        <w:t xml:space="preserve"> risperidona, </w:t>
      </w:r>
      <w:r w:rsidRPr="00B65989">
        <w:rPr>
          <w:b/>
          <w:sz w:val="24"/>
          <w:szCs w:val="24"/>
          <w:lang w:val="es-AR"/>
        </w:rPr>
        <w:t>clozapina</w:t>
      </w:r>
      <w:r w:rsidRPr="00B65989">
        <w:rPr>
          <w:sz w:val="24"/>
          <w:szCs w:val="24"/>
          <w:lang w:val="es-AR"/>
        </w:rPr>
        <w:t xml:space="preserve">, olanzapina, quetiapina, </w:t>
      </w:r>
      <w:proofErr w:type="spellStart"/>
      <w:r w:rsidRPr="00B65989">
        <w:rPr>
          <w:sz w:val="24"/>
          <w:szCs w:val="24"/>
          <w:lang w:val="es-AR"/>
        </w:rPr>
        <w:t>ziprasidona</w:t>
      </w:r>
      <w:proofErr w:type="spellEnd"/>
      <w:r w:rsidRPr="00B65989">
        <w:rPr>
          <w:sz w:val="24"/>
          <w:szCs w:val="24"/>
          <w:lang w:val="es-AR"/>
        </w:rPr>
        <w:t>, aripiprazol.</w:t>
      </w:r>
    </w:p>
    <w:p w14:paraId="10102C8C" w14:textId="77777777" w:rsidR="00C55B2B" w:rsidRPr="00B65989" w:rsidRDefault="00DE13A2" w:rsidP="00B65989">
      <w:pPr>
        <w:jc w:val="both"/>
        <w:rPr>
          <w:sz w:val="24"/>
          <w:szCs w:val="24"/>
        </w:rPr>
      </w:pPr>
      <w:r w:rsidRPr="00B65989">
        <w:rPr>
          <w:b/>
          <w:sz w:val="24"/>
          <w:szCs w:val="24"/>
        </w:rPr>
        <w:t xml:space="preserve">Por </w:t>
      </w:r>
      <w:proofErr w:type="spellStart"/>
      <w:r w:rsidRPr="00B65989">
        <w:rPr>
          <w:b/>
          <w:sz w:val="24"/>
          <w:szCs w:val="24"/>
        </w:rPr>
        <w:t>perfil</w:t>
      </w:r>
      <w:proofErr w:type="spellEnd"/>
      <w:r w:rsidRPr="00B65989">
        <w:rPr>
          <w:b/>
          <w:sz w:val="24"/>
          <w:szCs w:val="24"/>
        </w:rPr>
        <w:t xml:space="preserve"> </w:t>
      </w:r>
      <w:proofErr w:type="spellStart"/>
      <w:r w:rsidRPr="00B65989">
        <w:rPr>
          <w:b/>
          <w:sz w:val="24"/>
          <w:szCs w:val="24"/>
        </w:rPr>
        <w:t>clínico</w:t>
      </w:r>
      <w:proofErr w:type="spellEnd"/>
      <w:r w:rsidRPr="00B65989">
        <w:rPr>
          <w:b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4394"/>
        <w:gridCol w:w="2222"/>
        <w:gridCol w:w="2122"/>
      </w:tblGrid>
      <w:tr w:rsidR="00C55B2B" w:rsidRPr="00B65989" w14:paraId="46F89F53" w14:textId="77777777" w:rsidTr="00AD4CF3">
        <w:trPr>
          <w:jc w:val="center"/>
        </w:trPr>
        <w:tc>
          <w:tcPr>
            <w:tcW w:w="1653" w:type="dxa"/>
            <w:shd w:val="clear" w:color="auto" w:fill="1F3864"/>
          </w:tcPr>
          <w:p w14:paraId="5789A3E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4394" w:type="dxa"/>
            <w:shd w:val="clear" w:color="auto" w:fill="1F3864"/>
          </w:tcPr>
          <w:p w14:paraId="5661420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Característica</w:t>
            </w:r>
          </w:p>
        </w:tc>
        <w:tc>
          <w:tcPr>
            <w:tcW w:w="2222" w:type="dxa"/>
            <w:shd w:val="clear" w:color="auto" w:fill="1F3864"/>
          </w:tcPr>
          <w:p w14:paraId="6C2F35C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Usos</w:t>
            </w:r>
          </w:p>
        </w:tc>
        <w:tc>
          <w:tcPr>
            <w:tcW w:w="2122" w:type="dxa"/>
            <w:shd w:val="clear" w:color="auto" w:fill="1F3864"/>
          </w:tcPr>
          <w:p w14:paraId="6A2FCDD7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Ejemplos</w:t>
            </w:r>
          </w:p>
        </w:tc>
      </w:tr>
      <w:tr w:rsidR="00C55B2B" w:rsidRPr="00B65989" w14:paraId="66A16598" w14:textId="77777777" w:rsidTr="00AD4CF3">
        <w:trPr>
          <w:jc w:val="center"/>
        </w:trPr>
        <w:tc>
          <w:tcPr>
            <w:tcW w:w="1653" w:type="dxa"/>
          </w:tcPr>
          <w:p w14:paraId="4B051469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Sedantes</w:t>
            </w:r>
          </w:p>
        </w:tc>
        <w:tc>
          <w:tcPr>
            <w:tcW w:w="4394" w:type="dxa"/>
          </w:tcPr>
          <w:p w14:paraId="1CECD12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Predomina la sedación</w:t>
            </w:r>
          </w:p>
        </w:tc>
        <w:tc>
          <w:tcPr>
            <w:tcW w:w="2222" w:type="dxa"/>
          </w:tcPr>
          <w:p w14:paraId="4420397B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Pacientes agitados</w:t>
            </w:r>
          </w:p>
        </w:tc>
        <w:tc>
          <w:tcPr>
            <w:tcW w:w="2122" w:type="dxa"/>
          </w:tcPr>
          <w:p w14:paraId="2349F0A3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Clorpromazina, levomepromazina</w:t>
            </w:r>
          </w:p>
        </w:tc>
      </w:tr>
      <w:tr w:rsidR="00C55B2B" w:rsidRPr="00B65989" w14:paraId="08B68FC5" w14:textId="77777777" w:rsidTr="00AD4CF3">
        <w:trPr>
          <w:jc w:val="center"/>
        </w:trPr>
        <w:tc>
          <w:tcPr>
            <w:tcW w:w="1653" w:type="dxa"/>
            <w:shd w:val="clear" w:color="auto" w:fill="F2F5FA"/>
          </w:tcPr>
          <w:p w14:paraId="58C363E4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Incisivos</w:t>
            </w:r>
          </w:p>
        </w:tc>
        <w:tc>
          <w:tcPr>
            <w:tcW w:w="4394" w:type="dxa"/>
            <w:shd w:val="clear" w:color="auto" w:fill="F2F5FA"/>
          </w:tcPr>
          <w:p w14:paraId="5ADBFC57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Actúan sobre la ideación; potentes anti-D₂</w:t>
            </w:r>
          </w:p>
        </w:tc>
        <w:tc>
          <w:tcPr>
            <w:tcW w:w="2222" w:type="dxa"/>
            <w:shd w:val="clear" w:color="auto" w:fill="F2F5FA"/>
          </w:tcPr>
          <w:p w14:paraId="446C7FA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proofErr w:type="spellStart"/>
            <w:r w:rsidRPr="00B65989">
              <w:rPr>
                <w:sz w:val="24"/>
                <w:szCs w:val="24"/>
              </w:rPr>
              <w:t>Pacientes</w:t>
            </w:r>
            <w:proofErr w:type="spellEnd"/>
            <w:r w:rsidRPr="00B65989">
              <w:rPr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</w:rPr>
              <w:t>delirantes</w:t>
            </w:r>
            <w:proofErr w:type="spellEnd"/>
          </w:p>
        </w:tc>
        <w:tc>
          <w:tcPr>
            <w:tcW w:w="2122" w:type="dxa"/>
            <w:shd w:val="clear" w:color="auto" w:fill="F2F5FA"/>
          </w:tcPr>
          <w:p w14:paraId="11691E28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Haloperidol, clorprotixeno</w:t>
            </w:r>
          </w:p>
        </w:tc>
      </w:tr>
      <w:tr w:rsidR="00C55B2B" w:rsidRPr="00B65989" w14:paraId="3D736726" w14:textId="77777777" w:rsidTr="00AD4CF3">
        <w:trPr>
          <w:jc w:val="center"/>
        </w:trPr>
        <w:tc>
          <w:tcPr>
            <w:tcW w:w="1653" w:type="dxa"/>
          </w:tcPr>
          <w:p w14:paraId="5EB6249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De transición</w:t>
            </w:r>
          </w:p>
        </w:tc>
        <w:tc>
          <w:tcPr>
            <w:tcW w:w="4394" w:type="dxa"/>
          </w:tcPr>
          <w:p w14:paraId="0CA7E07A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Intermedios; minimizan extrapiramidales</w:t>
            </w:r>
          </w:p>
        </w:tc>
        <w:tc>
          <w:tcPr>
            <w:tcW w:w="2222" w:type="dxa"/>
          </w:tcPr>
          <w:p w14:paraId="1F5B4D56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—</w:t>
            </w:r>
          </w:p>
        </w:tc>
        <w:tc>
          <w:tcPr>
            <w:tcW w:w="2122" w:type="dxa"/>
          </w:tcPr>
          <w:p w14:paraId="0CB2ABBF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sz w:val="24"/>
                <w:szCs w:val="24"/>
              </w:rPr>
              <w:t>Tioridazina</w:t>
            </w:r>
          </w:p>
        </w:tc>
      </w:tr>
    </w:tbl>
    <w:p w14:paraId="61F3A3E6" w14:textId="5BCDE1B7" w:rsidR="001C34FC" w:rsidRPr="00B65989" w:rsidRDefault="00DE13A2" w:rsidP="001C34FC">
      <w:pPr>
        <w:spacing w:before="240"/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Típicos vs. atípicos:</w:t>
      </w:r>
      <w:r w:rsidRPr="00B65989">
        <w:rPr>
          <w:sz w:val="24"/>
          <w:szCs w:val="24"/>
          <w:lang w:val="es-AR"/>
        </w:rPr>
        <w:t xml:space="preserve"> los </w:t>
      </w:r>
      <w:r w:rsidRPr="00B65989">
        <w:rPr>
          <w:b/>
          <w:sz w:val="24"/>
          <w:szCs w:val="24"/>
          <w:lang w:val="es-AR"/>
        </w:rPr>
        <w:t>típicos</w:t>
      </w:r>
      <w:r w:rsidRPr="00B65989">
        <w:rPr>
          <w:sz w:val="24"/>
          <w:szCs w:val="24"/>
          <w:lang w:val="es-AR"/>
        </w:rPr>
        <w:t xml:space="preserve"> (antagonistas D₂ puros) son muy efectivos para síntomas </w:t>
      </w:r>
      <w:proofErr w:type="gramStart"/>
      <w:r w:rsidRPr="00B65989">
        <w:rPr>
          <w:sz w:val="24"/>
          <w:szCs w:val="24"/>
          <w:lang w:val="es-AR"/>
        </w:rPr>
        <w:t>positivos</w:t>
      </w:r>
      <w:proofErr w:type="gramEnd"/>
      <w:r w:rsidRPr="00B65989">
        <w:rPr>
          <w:sz w:val="24"/>
          <w:szCs w:val="24"/>
          <w:lang w:val="es-AR"/>
        </w:rPr>
        <w:t xml:space="preserve"> pero con </w:t>
      </w:r>
      <w:r w:rsidRPr="00B65989">
        <w:rPr>
          <w:b/>
          <w:sz w:val="24"/>
          <w:szCs w:val="24"/>
          <w:lang w:val="es-AR"/>
        </w:rPr>
        <w:t>alta incidencia de EPS</w:t>
      </w:r>
      <w:r w:rsidRPr="00B65989">
        <w:rPr>
          <w:sz w:val="24"/>
          <w:szCs w:val="24"/>
          <w:lang w:val="es-AR"/>
        </w:rPr>
        <w:t xml:space="preserve"> y discinesia tardía; los </w:t>
      </w:r>
      <w:r w:rsidRPr="00B65989">
        <w:rPr>
          <w:b/>
          <w:sz w:val="24"/>
          <w:szCs w:val="24"/>
          <w:lang w:val="es-AR"/>
        </w:rPr>
        <w:t>atípicos</w:t>
      </w:r>
      <w:r w:rsidRPr="00B65989">
        <w:rPr>
          <w:sz w:val="24"/>
          <w:szCs w:val="24"/>
          <w:lang w:val="es-AR"/>
        </w:rPr>
        <w:t xml:space="preserve"> (D₂ + 5-HT₂A o agonistas parciales) tienen mejor perfil sobre síntomas negativos y </w:t>
      </w:r>
      <w:r w:rsidRPr="00B65989">
        <w:rPr>
          <w:b/>
          <w:sz w:val="24"/>
          <w:szCs w:val="24"/>
          <w:lang w:val="es-AR"/>
        </w:rPr>
        <w:t>menos EPS</w:t>
      </w:r>
      <w:r w:rsidRPr="00B65989">
        <w:rPr>
          <w:sz w:val="24"/>
          <w:szCs w:val="24"/>
          <w:lang w:val="es-AR"/>
        </w:rPr>
        <w:t>, pero más efectos metabólicos (aumento de peso, dislipidemia, diabetes).</w:t>
      </w:r>
    </w:p>
    <w:p w14:paraId="17E94FEC" w14:textId="77777777" w:rsidR="00C55B2B" w:rsidRPr="00B65989" w:rsidRDefault="00DE13A2" w:rsidP="00B65989">
      <w:pPr>
        <w:pStyle w:val="Ttulo2"/>
        <w:jc w:val="both"/>
        <w:rPr>
          <w:sz w:val="28"/>
          <w:szCs w:val="28"/>
          <w:lang w:val="es-AR"/>
        </w:rPr>
      </w:pPr>
      <w:r w:rsidRPr="00B65989">
        <w:rPr>
          <w:sz w:val="28"/>
          <w:szCs w:val="28"/>
          <w:lang w:val="es-AR"/>
        </w:rPr>
        <w:t>Sueño y trastornos del sueño</w:t>
      </w:r>
    </w:p>
    <w:p w14:paraId="6CABE16E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¿Para qué sirve el sueño?</w:t>
      </w:r>
      <w:r w:rsidRPr="00B65989">
        <w:rPr>
          <w:sz w:val="24"/>
          <w:szCs w:val="24"/>
          <w:lang w:val="es-AR"/>
        </w:rPr>
        <w:t xml:space="preserve"> La hipótesis más aceptada es la de </w:t>
      </w:r>
      <w:r w:rsidRPr="00B65989">
        <w:rPr>
          <w:b/>
          <w:sz w:val="24"/>
          <w:szCs w:val="24"/>
          <w:lang w:val="es-AR"/>
        </w:rPr>
        <w:t>homeostasis sináptica</w:t>
      </w:r>
      <w:r w:rsidRPr="00B65989">
        <w:rPr>
          <w:sz w:val="24"/>
          <w:szCs w:val="24"/>
          <w:lang w:val="es-AR"/>
        </w:rPr>
        <w:t xml:space="preserve">: durante el día se potencian sinapsis (LTP) por el aprendizaje y durante el sueño se hace </w:t>
      </w:r>
      <w:r w:rsidRPr="00B65989">
        <w:rPr>
          <w:b/>
          <w:sz w:val="24"/>
          <w:szCs w:val="24"/>
          <w:lang w:val="es-AR"/>
        </w:rPr>
        <w:t>poda sináptica</w:t>
      </w:r>
      <w:r w:rsidRPr="00B65989">
        <w:rPr>
          <w:sz w:val="24"/>
          <w:szCs w:val="24"/>
          <w:lang w:val="es-AR"/>
        </w:rPr>
        <w:t xml:space="preserve"> (</w:t>
      </w:r>
      <w:proofErr w:type="spellStart"/>
      <w:r w:rsidRPr="00B65989">
        <w:rPr>
          <w:sz w:val="24"/>
          <w:szCs w:val="24"/>
          <w:lang w:val="es-AR"/>
        </w:rPr>
        <w:t>synaptic</w:t>
      </w:r>
      <w:proofErr w:type="spellEnd"/>
      <w:r w:rsidRPr="00B65989">
        <w:rPr>
          <w:sz w:val="24"/>
          <w:szCs w:val="24"/>
          <w:lang w:val="es-AR"/>
        </w:rPr>
        <w:t xml:space="preserve"> </w:t>
      </w:r>
      <w:proofErr w:type="spellStart"/>
      <w:r w:rsidRPr="00B65989">
        <w:rPr>
          <w:sz w:val="24"/>
          <w:szCs w:val="24"/>
          <w:lang w:val="es-AR"/>
        </w:rPr>
        <w:t>downscaling</w:t>
      </w:r>
      <w:proofErr w:type="spellEnd"/>
      <w:r w:rsidRPr="00B65989">
        <w:rPr>
          <w:sz w:val="24"/>
          <w:szCs w:val="24"/>
          <w:lang w:val="es-AR"/>
        </w:rPr>
        <w:t>) para mantener el equilibrio metabólico.</w:t>
      </w:r>
    </w:p>
    <w:p w14:paraId="18F42ADB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Por qué importa la calidad del sueño:</w:t>
      </w:r>
      <w:r w:rsidRPr="00B65989">
        <w:rPr>
          <w:sz w:val="24"/>
          <w:szCs w:val="24"/>
          <w:lang w:val="es-AR"/>
        </w:rPr>
        <w:t xml:space="preserve"> los trastornos sueño/vigilia se asocian con trastornos psiquiátricos (depresión, ansiedad), inmunidad reducida, trastornos neurológicos (Alzheimer, dolor crónico), trastornos </w:t>
      </w:r>
      <w:proofErr w:type="spellStart"/>
      <w:r w:rsidRPr="00B65989">
        <w:rPr>
          <w:sz w:val="24"/>
          <w:szCs w:val="24"/>
          <w:lang w:val="es-AR"/>
        </w:rPr>
        <w:t>cardiometabólicos</w:t>
      </w:r>
      <w:proofErr w:type="spellEnd"/>
      <w:r w:rsidRPr="00B65989">
        <w:rPr>
          <w:sz w:val="24"/>
          <w:szCs w:val="24"/>
          <w:lang w:val="es-AR"/>
        </w:rPr>
        <w:t xml:space="preserve"> (diabetes, cardiopatía, ACV), cáncer, disfunción endocrina (eje HPA) y costos económicos (ausentismo, accidentes).</w:t>
      </w:r>
    </w:p>
    <w:p w14:paraId="08E34EAB" w14:textId="4D7D1C33" w:rsidR="00D0262A" w:rsidRPr="00B65989" w:rsidRDefault="00DE13A2" w:rsidP="001C34FC">
      <w:pPr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Biología del insomnio: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i/>
          <w:sz w:val="24"/>
          <w:szCs w:val="24"/>
          <w:lang w:val="es-AR"/>
        </w:rPr>
        <w:t>Neuroanatómicas:</w:t>
      </w:r>
      <w:r w:rsidRPr="00B65989">
        <w:rPr>
          <w:sz w:val="24"/>
          <w:szCs w:val="24"/>
          <w:lang w:val="es-AR"/>
        </w:rPr>
        <w:t xml:space="preserve"> reducción de materia gris en córtex orbitofrontal izquierdo e hipocampo.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i/>
          <w:sz w:val="24"/>
          <w:szCs w:val="24"/>
          <w:lang w:val="es-AR"/>
        </w:rPr>
        <w:t>Neurobiológicas: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disminución de GABA</w:t>
      </w:r>
      <w:r w:rsidRPr="00B65989">
        <w:rPr>
          <w:sz w:val="24"/>
          <w:szCs w:val="24"/>
          <w:lang w:val="es-AR"/>
        </w:rPr>
        <w:t xml:space="preserve"> (córtex occipital y cingulado anterior), </w:t>
      </w:r>
      <w:r w:rsidRPr="00B65989">
        <w:rPr>
          <w:b/>
          <w:sz w:val="24"/>
          <w:szCs w:val="24"/>
          <w:lang w:val="es-AR"/>
        </w:rPr>
        <w:t>reducción de melatonina nocturna</w:t>
      </w:r>
      <w:r w:rsidRPr="00B65989">
        <w:rPr>
          <w:sz w:val="24"/>
          <w:szCs w:val="24"/>
          <w:lang w:val="es-AR"/>
        </w:rPr>
        <w:t xml:space="preserve">, </w:t>
      </w:r>
      <w:r w:rsidRPr="00B65989">
        <w:rPr>
          <w:b/>
          <w:sz w:val="24"/>
          <w:szCs w:val="24"/>
          <w:lang w:val="es-AR"/>
        </w:rPr>
        <w:t>aumento del metabolismo de glucosa</w:t>
      </w:r>
      <w:r w:rsidRPr="00B65989">
        <w:rPr>
          <w:sz w:val="24"/>
          <w:szCs w:val="24"/>
          <w:lang w:val="es-AR"/>
        </w:rPr>
        <w:t xml:space="preserve"> (cerebro hiperactivo), </w:t>
      </w:r>
      <w:r w:rsidRPr="00B65989">
        <w:rPr>
          <w:b/>
          <w:sz w:val="24"/>
          <w:szCs w:val="24"/>
          <w:lang w:val="es-AR"/>
        </w:rPr>
        <w:t>disminución del BDNF sérico</w:t>
      </w:r>
      <w:r w:rsidRPr="00B65989">
        <w:rPr>
          <w:sz w:val="24"/>
          <w:szCs w:val="24"/>
          <w:lang w:val="es-AR"/>
        </w:rPr>
        <w:t>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i/>
          <w:sz w:val="24"/>
          <w:szCs w:val="24"/>
          <w:lang w:val="es-AR"/>
        </w:rPr>
        <w:t>Sistema nervioso autónomo:</w:t>
      </w:r>
      <w:r w:rsidRPr="00B65989">
        <w:rPr>
          <w:sz w:val="24"/>
          <w:szCs w:val="24"/>
          <w:lang w:val="es-AR"/>
        </w:rPr>
        <w:t xml:space="preserve"> elevación/variabilidad de la FC, ↑tasa metabólica y temperatura, </w:t>
      </w:r>
      <w:r w:rsidRPr="00B65989">
        <w:rPr>
          <w:b/>
          <w:sz w:val="24"/>
          <w:szCs w:val="24"/>
          <w:lang w:val="es-AR"/>
        </w:rPr>
        <w:t>activación del eje HPA</w:t>
      </w:r>
      <w:r w:rsidRPr="00B65989">
        <w:rPr>
          <w:sz w:val="24"/>
          <w:szCs w:val="24"/>
          <w:lang w:val="es-AR"/>
        </w:rPr>
        <w:t>, ↑NA.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i/>
          <w:sz w:val="24"/>
          <w:szCs w:val="24"/>
          <w:lang w:val="es-AR"/>
        </w:rPr>
        <w:t>Inflamación sistémica:</w:t>
      </w:r>
      <w:r w:rsidRPr="00B65989">
        <w:rPr>
          <w:sz w:val="24"/>
          <w:szCs w:val="24"/>
          <w:lang w:val="es-AR"/>
        </w:rPr>
        <w:t xml:space="preserve"> ↑citoquinas proinflamatorias (IL-6).</w:t>
      </w:r>
      <w:r w:rsidRPr="00B65989">
        <w:rPr>
          <w:sz w:val="24"/>
          <w:szCs w:val="24"/>
          <w:lang w:val="es-AR"/>
        </w:rPr>
        <w:br/>
        <w:t xml:space="preserve">- </w:t>
      </w:r>
      <w:r w:rsidRPr="00B65989">
        <w:rPr>
          <w:i/>
          <w:sz w:val="24"/>
          <w:szCs w:val="24"/>
          <w:lang w:val="es-AR"/>
        </w:rPr>
        <w:t>Genéticos:</w:t>
      </w:r>
      <w:r w:rsidRPr="00B65989">
        <w:rPr>
          <w:sz w:val="24"/>
          <w:szCs w:val="24"/>
          <w:lang w:val="es-AR"/>
        </w:rPr>
        <w:t xml:space="preserve"> polimorfismos del gen </w:t>
      </w:r>
      <w:r w:rsidRPr="00B65989">
        <w:rPr>
          <w:b/>
          <w:sz w:val="24"/>
          <w:szCs w:val="24"/>
          <w:lang w:val="es-AR"/>
        </w:rPr>
        <w:t>CLOCK</w:t>
      </w:r>
      <w:r w:rsidRPr="00B65989">
        <w:rPr>
          <w:sz w:val="24"/>
          <w:szCs w:val="24"/>
          <w:lang w:val="es-AR"/>
        </w:rPr>
        <w:t>, del receptor GABA-A, del transportador de recaptación de 5-HT y del HLA; modificaciones epigenéticas en genes de respuesta al estrés.</w:t>
      </w:r>
    </w:p>
    <w:p w14:paraId="6D966FBB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lastRenderedPageBreak/>
        <w:t>Neurotransmisores del sueño y la vigilia</w:t>
      </w:r>
      <w:r w:rsidRPr="00B65989">
        <w:rPr>
          <w:sz w:val="24"/>
          <w:szCs w:val="24"/>
          <w:lang w:val="es-AR"/>
        </w:rPr>
        <w:t xml:space="preserve"> (equilibrio entre dos sistemas):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55B2B" w:rsidRPr="00B65989" w14:paraId="51B2ADA1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3F4952B1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 xml:space="preserve">Para FOMENTAR </w:t>
            </w: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el</w:t>
            </w:r>
            <w:proofErr w:type="spellEnd"/>
            <w:r w:rsidRPr="00B65989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sueño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7AF63095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Para FOMENTAR la vigilia</w:t>
            </w:r>
          </w:p>
        </w:tc>
      </w:tr>
      <w:tr w:rsidR="00C55B2B" w:rsidRPr="00B65989" w14:paraId="7EC98BD2" w14:textId="77777777">
        <w:trPr>
          <w:jc w:val="center"/>
        </w:trPr>
        <w:tc>
          <w:tcPr>
            <w:tcW w:w="4320" w:type="dxa"/>
          </w:tcPr>
          <w:p w14:paraId="4EBBC9BC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Reforzar GABA</w:t>
            </w:r>
          </w:p>
        </w:tc>
        <w:tc>
          <w:tcPr>
            <w:tcW w:w="4320" w:type="dxa"/>
          </w:tcPr>
          <w:p w14:paraId="15371FBE" w14:textId="77777777" w:rsidR="00C55B2B" w:rsidRPr="00B65989" w:rsidRDefault="00DE13A2" w:rsidP="00B65989">
            <w:pPr>
              <w:jc w:val="both"/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Inhibir GABA</w:t>
            </w:r>
          </w:p>
        </w:tc>
      </w:tr>
      <w:tr w:rsidR="00C55B2B" w:rsidRPr="00021B11" w14:paraId="7466D5BE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1505E24A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Inhibir</w:t>
            </w:r>
            <w:r w:rsidRPr="00B65989">
              <w:rPr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hipocretina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/orexina,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ACh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, DA, NA, 5-HT, histamina</w:t>
            </w:r>
          </w:p>
        </w:tc>
        <w:tc>
          <w:tcPr>
            <w:tcW w:w="4320" w:type="dxa"/>
            <w:shd w:val="clear" w:color="auto" w:fill="F2F5FA"/>
          </w:tcPr>
          <w:p w14:paraId="1DC6F30C" w14:textId="77777777" w:rsidR="00C55B2B" w:rsidRPr="00B65989" w:rsidRDefault="00DE13A2" w:rsidP="00B65989">
            <w:pPr>
              <w:jc w:val="both"/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Mejorar</w:t>
            </w:r>
            <w:r w:rsidRPr="00B65989">
              <w:rPr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hipocretina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/orexina, 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ACh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, DA, NA, 5-HT, histamina</w:t>
            </w:r>
          </w:p>
        </w:tc>
      </w:tr>
    </w:tbl>
    <w:p w14:paraId="5BB8F936" w14:textId="77777777" w:rsidR="00C55B2B" w:rsidRPr="00B65989" w:rsidRDefault="00DE13A2" w:rsidP="00D0262A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B65989">
        <w:rPr>
          <w:b/>
          <w:color w:val="2E75B6"/>
          <w:sz w:val="24"/>
          <w:szCs w:val="24"/>
          <w:lang w:val="es-AR"/>
        </w:rPr>
        <w:t xml:space="preserve">◆ IDEA CLAVE   </w:t>
      </w:r>
      <w:r w:rsidRPr="00B65989">
        <w:rPr>
          <w:sz w:val="24"/>
          <w:szCs w:val="24"/>
          <w:lang w:val="es-AR"/>
        </w:rPr>
        <w:t xml:space="preserve"> </w:t>
      </w:r>
      <w:r w:rsidRPr="00B65989">
        <w:rPr>
          <w:b/>
          <w:sz w:val="24"/>
          <w:szCs w:val="24"/>
          <w:lang w:val="es-AR"/>
        </w:rPr>
        <w:t>Idea clave:</w:t>
      </w:r>
      <w:r w:rsidRPr="00B65989">
        <w:rPr>
          <w:sz w:val="24"/>
          <w:szCs w:val="24"/>
          <w:lang w:val="es-AR"/>
        </w:rPr>
        <w:t xml:space="preserve"> los antihistamínicos clásicos dan sueño porque bloquean la histamina, uno de los principales promotores de la vigilia.</w:t>
      </w:r>
    </w:p>
    <w:p w14:paraId="623D8600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Insomnio vs. somnolencia diurna excesiva:</w:t>
      </w:r>
      <w:r w:rsidRPr="00B65989">
        <w:rPr>
          <w:sz w:val="24"/>
          <w:szCs w:val="24"/>
          <w:lang w:val="es-AR"/>
        </w:rPr>
        <w:t xml:space="preserve"> el </w:t>
      </w:r>
      <w:r w:rsidRPr="00B65989">
        <w:rPr>
          <w:b/>
          <w:sz w:val="24"/>
          <w:szCs w:val="24"/>
          <w:lang w:val="es-AR"/>
        </w:rPr>
        <w:t>insomnio</w:t>
      </w:r>
      <w:r w:rsidRPr="00B65989">
        <w:rPr>
          <w:sz w:val="24"/>
          <w:szCs w:val="24"/>
          <w:lang w:val="es-AR"/>
        </w:rPr>
        <w:t xml:space="preserve"> es activación deficiente del sistema GABA (baja inhibición) con </w:t>
      </w:r>
      <w:proofErr w:type="spellStart"/>
      <w:r w:rsidRPr="00B65989">
        <w:rPr>
          <w:sz w:val="24"/>
          <w:szCs w:val="24"/>
          <w:lang w:val="es-AR"/>
        </w:rPr>
        <w:t>sobreactivación</w:t>
      </w:r>
      <w:proofErr w:type="spellEnd"/>
      <w:r w:rsidRPr="00B65989">
        <w:rPr>
          <w:sz w:val="24"/>
          <w:szCs w:val="24"/>
          <w:lang w:val="es-AR"/>
        </w:rPr>
        <w:t xml:space="preserve"> de los sistemas de vigilia; la </w:t>
      </w:r>
      <w:r w:rsidRPr="00B65989">
        <w:rPr>
          <w:b/>
          <w:sz w:val="24"/>
          <w:szCs w:val="24"/>
          <w:lang w:val="es-AR"/>
        </w:rPr>
        <w:t>somnolencia diurna excesiva</w:t>
      </w:r>
      <w:r w:rsidRPr="00B65989">
        <w:rPr>
          <w:sz w:val="24"/>
          <w:szCs w:val="24"/>
          <w:lang w:val="es-AR"/>
        </w:rPr>
        <w:t xml:space="preserve"> es activación deficiente de los sistemas de vigilia.</w:t>
      </w:r>
    </w:p>
    <w:p w14:paraId="6D4A91BA" w14:textId="77777777" w:rsidR="00C55B2B" w:rsidRPr="00B65989" w:rsidRDefault="00DE13A2" w:rsidP="00B65989">
      <w:pPr>
        <w:jc w:val="both"/>
        <w:rPr>
          <w:sz w:val="24"/>
          <w:szCs w:val="24"/>
          <w:lang w:val="es-AR"/>
        </w:rPr>
      </w:pPr>
      <w:r w:rsidRPr="00B65989">
        <w:rPr>
          <w:b/>
          <w:sz w:val="24"/>
          <w:szCs w:val="24"/>
          <w:lang w:val="es-AR"/>
        </w:rPr>
        <w:t>Higiene del sueño</w:t>
      </w:r>
      <w:r w:rsidRPr="00B65989">
        <w:rPr>
          <w:sz w:val="24"/>
          <w:szCs w:val="24"/>
          <w:lang w:val="es-AR"/>
        </w:rPr>
        <w:t xml:space="preserve"> (intervención no farmacológica de primera línea):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72"/>
        <w:gridCol w:w="3719"/>
      </w:tblGrid>
      <w:tr w:rsidR="00C55B2B" w:rsidRPr="00B65989" w14:paraId="7055F54E" w14:textId="77777777" w:rsidTr="00D0262A">
        <w:trPr>
          <w:jc w:val="center"/>
        </w:trPr>
        <w:tc>
          <w:tcPr>
            <w:tcW w:w="6272" w:type="dxa"/>
            <w:shd w:val="clear" w:color="auto" w:fill="1F3864"/>
          </w:tcPr>
          <w:p w14:paraId="60C583B4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 xml:space="preserve">Tiempo de </w:t>
            </w: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sueño</w:t>
            </w:r>
            <w:proofErr w:type="spellEnd"/>
          </w:p>
        </w:tc>
        <w:tc>
          <w:tcPr>
            <w:tcW w:w="3719" w:type="dxa"/>
            <w:shd w:val="clear" w:color="auto" w:fill="1F3864"/>
          </w:tcPr>
          <w:p w14:paraId="145A8967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Tiempo de vigilia</w:t>
            </w:r>
          </w:p>
        </w:tc>
      </w:tr>
      <w:tr w:rsidR="00C55B2B" w:rsidRPr="00021B11" w14:paraId="51239F3D" w14:textId="77777777" w:rsidTr="00D0262A">
        <w:trPr>
          <w:jc w:val="center"/>
        </w:trPr>
        <w:tc>
          <w:tcPr>
            <w:tcW w:w="6272" w:type="dxa"/>
          </w:tcPr>
          <w:p w14:paraId="2CB096B7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Sin </w:t>
            </w:r>
            <w:r w:rsidRPr="00B65989">
              <w:rPr>
                <w:b/>
                <w:sz w:val="24"/>
                <w:szCs w:val="24"/>
                <w:lang w:val="es-AR"/>
              </w:rPr>
              <w:t>estimulantes</w:t>
            </w:r>
            <w:r w:rsidRPr="00B65989">
              <w:rPr>
                <w:sz w:val="24"/>
                <w:szCs w:val="24"/>
                <w:lang w:val="es-AR"/>
              </w:rPr>
              <w:t xml:space="preserve"> antes de acostarse (café, alcohol, nicotina)</w:t>
            </w:r>
          </w:p>
        </w:tc>
        <w:tc>
          <w:tcPr>
            <w:tcW w:w="3719" w:type="dxa"/>
          </w:tcPr>
          <w:p w14:paraId="0D92BB2F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Actividad física</w:t>
            </w:r>
            <w:r w:rsidRPr="00B65989">
              <w:rPr>
                <w:sz w:val="24"/>
                <w:szCs w:val="24"/>
                <w:lang w:val="es-AR"/>
              </w:rPr>
              <w:t xml:space="preserve"> durante el día</w:t>
            </w:r>
          </w:p>
        </w:tc>
      </w:tr>
      <w:tr w:rsidR="00C55B2B" w:rsidRPr="00021B11" w14:paraId="7CBCF09F" w14:textId="77777777" w:rsidTr="00D0262A">
        <w:trPr>
          <w:jc w:val="center"/>
        </w:trPr>
        <w:tc>
          <w:tcPr>
            <w:tcW w:w="6272" w:type="dxa"/>
            <w:shd w:val="clear" w:color="auto" w:fill="F2F5FA"/>
          </w:tcPr>
          <w:p w14:paraId="5EA0C498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Habitación oscura</w:t>
            </w:r>
            <w:r w:rsidRPr="00B65989">
              <w:rPr>
                <w:sz w:val="24"/>
                <w:szCs w:val="24"/>
                <w:lang w:val="es-AR"/>
              </w:rPr>
              <w:t xml:space="preserve">, </w:t>
            </w:r>
            <w:r w:rsidRPr="00B65989">
              <w:rPr>
                <w:b/>
                <w:sz w:val="24"/>
                <w:szCs w:val="24"/>
                <w:lang w:val="es-AR"/>
              </w:rPr>
              <w:t>ambiente fresco</w:t>
            </w:r>
            <w:r w:rsidRPr="00B65989">
              <w:rPr>
                <w:sz w:val="24"/>
                <w:szCs w:val="24"/>
                <w:lang w:val="es-AR"/>
              </w:rPr>
              <w:t xml:space="preserve">, </w:t>
            </w:r>
            <w:r w:rsidRPr="00B65989">
              <w:rPr>
                <w:b/>
                <w:sz w:val="24"/>
                <w:szCs w:val="24"/>
                <w:lang w:val="es-AR"/>
              </w:rPr>
              <w:t>sin distracciones</w:t>
            </w:r>
            <w:r w:rsidRPr="00B65989">
              <w:rPr>
                <w:sz w:val="24"/>
                <w:szCs w:val="24"/>
                <w:lang w:val="es-AR"/>
              </w:rPr>
              <w:t xml:space="preserve"> (pantallas, sonidos, mascotas)</w:t>
            </w:r>
          </w:p>
        </w:tc>
        <w:tc>
          <w:tcPr>
            <w:tcW w:w="3719" w:type="dxa"/>
            <w:shd w:val="clear" w:color="auto" w:fill="F2F5FA"/>
          </w:tcPr>
          <w:p w14:paraId="58A2E877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Luz brillante</w:t>
            </w:r>
            <w:r w:rsidRPr="00B65989">
              <w:rPr>
                <w:sz w:val="24"/>
                <w:szCs w:val="24"/>
                <w:lang w:val="es-AR"/>
              </w:rPr>
              <w:t xml:space="preserve"> durante el día</w:t>
            </w:r>
          </w:p>
        </w:tc>
      </w:tr>
    </w:tbl>
    <w:p w14:paraId="77680A54" w14:textId="77777777" w:rsidR="00C55B2B" w:rsidRPr="00B65989" w:rsidRDefault="00C55B2B" w:rsidP="00DE13A2">
      <w:pPr>
        <w:rPr>
          <w:sz w:val="24"/>
          <w:szCs w:val="24"/>
          <w:lang w:val="es-AR"/>
        </w:rPr>
      </w:pPr>
    </w:p>
    <w:p w14:paraId="6D614168" w14:textId="77777777" w:rsidR="00C55B2B" w:rsidRPr="00B65989" w:rsidRDefault="00DE13A2" w:rsidP="00B65989">
      <w:pPr>
        <w:jc w:val="both"/>
        <w:rPr>
          <w:sz w:val="24"/>
          <w:szCs w:val="24"/>
        </w:rPr>
      </w:pPr>
      <w:proofErr w:type="spellStart"/>
      <w:r w:rsidRPr="00B65989">
        <w:rPr>
          <w:b/>
          <w:sz w:val="24"/>
          <w:szCs w:val="24"/>
        </w:rPr>
        <w:t>Tratamientos</w:t>
      </w:r>
      <w:proofErr w:type="spellEnd"/>
      <w:r w:rsidRPr="00B65989">
        <w:rPr>
          <w:b/>
          <w:sz w:val="24"/>
          <w:szCs w:val="24"/>
        </w:rPr>
        <w:t xml:space="preserve"> </w:t>
      </w:r>
      <w:proofErr w:type="spellStart"/>
      <w:r w:rsidRPr="00B65989">
        <w:rPr>
          <w:b/>
          <w:sz w:val="24"/>
          <w:szCs w:val="24"/>
        </w:rPr>
        <w:t>farmacológicos</w:t>
      </w:r>
      <w:proofErr w:type="spellEnd"/>
      <w:r w:rsidRPr="00B65989">
        <w:rPr>
          <w:b/>
          <w:sz w:val="24"/>
          <w:szCs w:val="24"/>
        </w:rPr>
        <w:t xml:space="preserve"> del </w:t>
      </w:r>
      <w:proofErr w:type="spellStart"/>
      <w:r w:rsidRPr="00B65989">
        <w:rPr>
          <w:b/>
          <w:sz w:val="24"/>
          <w:szCs w:val="24"/>
        </w:rPr>
        <w:t>insomnio</w:t>
      </w:r>
      <w:proofErr w:type="spellEnd"/>
      <w:r w:rsidRPr="00B65989">
        <w:rPr>
          <w:b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6238"/>
      </w:tblGrid>
      <w:tr w:rsidR="00C55B2B" w:rsidRPr="00B65989" w14:paraId="39E8B87A" w14:textId="77777777" w:rsidTr="00DE13A2">
        <w:trPr>
          <w:jc w:val="center"/>
        </w:trPr>
        <w:tc>
          <w:tcPr>
            <w:tcW w:w="4320" w:type="dxa"/>
            <w:shd w:val="clear" w:color="auto" w:fill="1F3864"/>
          </w:tcPr>
          <w:p w14:paraId="47172D97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color w:val="FFFFFF"/>
                <w:sz w:val="24"/>
                <w:szCs w:val="24"/>
              </w:rPr>
              <w:t>Fármaco</w:t>
            </w:r>
            <w:proofErr w:type="spellEnd"/>
          </w:p>
        </w:tc>
        <w:tc>
          <w:tcPr>
            <w:tcW w:w="6238" w:type="dxa"/>
            <w:shd w:val="clear" w:color="auto" w:fill="1F3864"/>
          </w:tcPr>
          <w:p w14:paraId="5F3CC89B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r w:rsidRPr="00B65989">
              <w:rPr>
                <w:b/>
                <w:color w:val="FFFFFF"/>
                <w:sz w:val="24"/>
                <w:szCs w:val="24"/>
              </w:rPr>
              <w:t>Comentarios</w:t>
            </w:r>
          </w:p>
        </w:tc>
      </w:tr>
      <w:tr w:rsidR="00C55B2B" w:rsidRPr="00021B11" w14:paraId="046D3E69" w14:textId="77777777" w:rsidTr="00DE13A2">
        <w:trPr>
          <w:jc w:val="center"/>
        </w:trPr>
        <w:tc>
          <w:tcPr>
            <w:tcW w:w="4320" w:type="dxa"/>
          </w:tcPr>
          <w:p w14:paraId="2FF9F5D1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Benzodiacepinas, zolpidem, zopiclona, temazepam</w:t>
            </w:r>
          </w:p>
        </w:tc>
        <w:tc>
          <w:tcPr>
            <w:tcW w:w="6238" w:type="dxa"/>
          </w:tcPr>
          <w:p w14:paraId="23581012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Agonistas GABA_A o "Z-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drugs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"; riesgo de dependencia y tolerancia</w:t>
            </w:r>
          </w:p>
        </w:tc>
      </w:tr>
      <w:tr w:rsidR="00C55B2B" w:rsidRPr="00021B11" w14:paraId="65318076" w14:textId="77777777" w:rsidTr="00DE13A2">
        <w:trPr>
          <w:jc w:val="center"/>
        </w:trPr>
        <w:tc>
          <w:tcPr>
            <w:tcW w:w="4320" w:type="dxa"/>
            <w:shd w:val="clear" w:color="auto" w:fill="F2F5FA"/>
          </w:tcPr>
          <w:p w14:paraId="6DFFFAA3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Doxepina</w:t>
            </w:r>
            <w:proofErr w:type="spellEnd"/>
            <w:r w:rsidRPr="00B65989">
              <w:rPr>
                <w:b/>
                <w:sz w:val="24"/>
                <w:szCs w:val="24"/>
              </w:rPr>
              <w:t>, ramelteon</w:t>
            </w:r>
          </w:p>
        </w:tc>
        <w:tc>
          <w:tcPr>
            <w:tcW w:w="6238" w:type="dxa"/>
            <w:shd w:val="clear" w:color="auto" w:fill="F2F5FA"/>
          </w:tcPr>
          <w:p w14:paraId="103F3DC6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>Antidepresivo sedante (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doxepina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>) y agonista de melatonina (</w:t>
            </w:r>
            <w:proofErr w:type="spellStart"/>
            <w:r w:rsidRPr="00B65989">
              <w:rPr>
                <w:sz w:val="24"/>
                <w:szCs w:val="24"/>
                <w:lang w:val="es-AR"/>
              </w:rPr>
              <w:t>ramelteon</w:t>
            </w:r>
            <w:proofErr w:type="spellEnd"/>
            <w:r w:rsidRPr="00B65989">
              <w:rPr>
                <w:sz w:val="24"/>
                <w:szCs w:val="24"/>
                <w:lang w:val="es-AR"/>
              </w:rPr>
              <w:t xml:space="preserve">); FDA en </w:t>
            </w:r>
            <w:r w:rsidRPr="00B65989">
              <w:rPr>
                <w:b/>
                <w:sz w:val="24"/>
                <w:szCs w:val="24"/>
                <w:lang w:val="es-AR"/>
              </w:rPr>
              <w:t>dosis bajas</w:t>
            </w:r>
          </w:p>
        </w:tc>
      </w:tr>
      <w:tr w:rsidR="00C55B2B" w:rsidRPr="00021B11" w14:paraId="72D4F023" w14:textId="77777777" w:rsidTr="00DE13A2">
        <w:trPr>
          <w:jc w:val="center"/>
        </w:trPr>
        <w:tc>
          <w:tcPr>
            <w:tcW w:w="4320" w:type="dxa"/>
          </w:tcPr>
          <w:p w14:paraId="371A1D2A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r w:rsidRPr="00B65989">
              <w:rPr>
                <w:b/>
                <w:sz w:val="24"/>
                <w:szCs w:val="24"/>
              </w:rPr>
              <w:t>Suvorexant</w:t>
            </w:r>
          </w:p>
        </w:tc>
        <w:tc>
          <w:tcPr>
            <w:tcW w:w="6238" w:type="dxa"/>
          </w:tcPr>
          <w:p w14:paraId="7FDD961E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Antagonista del receptor de orexinas</w:t>
            </w:r>
            <w:r w:rsidRPr="00B65989">
              <w:rPr>
                <w:sz w:val="24"/>
                <w:szCs w:val="24"/>
                <w:lang w:val="es-AR"/>
              </w:rPr>
              <w:t xml:space="preserve"> → bloquea la promoción de vigilia (mecanismo novedoso)</w:t>
            </w:r>
          </w:p>
        </w:tc>
      </w:tr>
      <w:tr w:rsidR="00C55B2B" w:rsidRPr="00021B11" w14:paraId="707DFDC1" w14:textId="77777777" w:rsidTr="00DE13A2">
        <w:trPr>
          <w:jc w:val="center"/>
        </w:trPr>
        <w:tc>
          <w:tcPr>
            <w:tcW w:w="4320" w:type="dxa"/>
            <w:shd w:val="clear" w:color="auto" w:fill="F2F5FA"/>
          </w:tcPr>
          <w:p w14:paraId="6E0D56A3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Quetiapina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b/>
                <w:sz w:val="24"/>
                <w:szCs w:val="24"/>
              </w:rPr>
              <w:t>olanzapina</w:t>
            </w:r>
            <w:proofErr w:type="spellEnd"/>
          </w:p>
        </w:tc>
        <w:tc>
          <w:tcPr>
            <w:tcW w:w="6238" w:type="dxa"/>
            <w:shd w:val="clear" w:color="auto" w:fill="F2F5FA"/>
          </w:tcPr>
          <w:p w14:paraId="10C1A906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sz w:val="24"/>
                <w:szCs w:val="24"/>
                <w:lang w:val="es-AR"/>
              </w:rPr>
              <w:t xml:space="preserve">Atípicos sedantes; </w:t>
            </w:r>
            <w:r w:rsidRPr="00B65989">
              <w:rPr>
                <w:b/>
                <w:sz w:val="24"/>
                <w:szCs w:val="24"/>
                <w:lang w:val="es-AR"/>
              </w:rPr>
              <w:t>uso ocasional y con cautela</w:t>
            </w:r>
            <w:r w:rsidRPr="00B65989">
              <w:rPr>
                <w:sz w:val="24"/>
                <w:szCs w:val="24"/>
                <w:lang w:val="es-AR"/>
              </w:rPr>
              <w:t xml:space="preserve"> (riesgo metabólico)</w:t>
            </w:r>
          </w:p>
        </w:tc>
      </w:tr>
      <w:tr w:rsidR="00C55B2B" w:rsidRPr="00021B11" w14:paraId="14807231" w14:textId="77777777" w:rsidTr="00DE13A2">
        <w:trPr>
          <w:jc w:val="center"/>
        </w:trPr>
        <w:tc>
          <w:tcPr>
            <w:tcW w:w="4320" w:type="dxa"/>
          </w:tcPr>
          <w:p w14:paraId="2C7CC642" w14:textId="77777777" w:rsidR="00C55B2B" w:rsidRPr="00B65989" w:rsidRDefault="00DE13A2" w:rsidP="00DE13A2">
            <w:pPr>
              <w:rPr>
                <w:sz w:val="24"/>
                <w:szCs w:val="24"/>
              </w:rPr>
            </w:pPr>
            <w:proofErr w:type="spellStart"/>
            <w:r w:rsidRPr="00B65989">
              <w:rPr>
                <w:b/>
                <w:sz w:val="24"/>
                <w:szCs w:val="24"/>
              </w:rPr>
              <w:t>Melatonina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b/>
                <w:sz w:val="24"/>
                <w:szCs w:val="24"/>
              </w:rPr>
              <w:t>valeriana</w:t>
            </w:r>
            <w:proofErr w:type="spellEnd"/>
            <w:r w:rsidRPr="00B65989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65989">
              <w:rPr>
                <w:b/>
                <w:sz w:val="24"/>
                <w:szCs w:val="24"/>
              </w:rPr>
              <w:t>antihistamínicos</w:t>
            </w:r>
            <w:proofErr w:type="spellEnd"/>
          </w:p>
        </w:tc>
        <w:tc>
          <w:tcPr>
            <w:tcW w:w="6238" w:type="dxa"/>
          </w:tcPr>
          <w:p w14:paraId="49CE903E" w14:textId="77777777" w:rsidR="00C55B2B" w:rsidRPr="00B65989" w:rsidRDefault="00DE13A2" w:rsidP="00DE13A2">
            <w:pPr>
              <w:rPr>
                <w:sz w:val="24"/>
                <w:szCs w:val="24"/>
                <w:lang w:val="es-AR"/>
              </w:rPr>
            </w:pPr>
            <w:r w:rsidRPr="00B65989">
              <w:rPr>
                <w:b/>
                <w:sz w:val="24"/>
                <w:szCs w:val="24"/>
                <w:lang w:val="es-AR"/>
              </w:rPr>
              <w:t>Venta libre</w:t>
            </w:r>
            <w:r w:rsidRPr="00B65989">
              <w:rPr>
                <w:sz w:val="24"/>
                <w:szCs w:val="24"/>
                <w:lang w:val="es-AR"/>
              </w:rPr>
              <w:t>; útiles en problemas leves o de "fase"</w:t>
            </w:r>
          </w:p>
        </w:tc>
      </w:tr>
    </w:tbl>
    <w:p w14:paraId="1EA98936" w14:textId="77777777" w:rsidR="00C55B2B" w:rsidRPr="00B65989" w:rsidRDefault="00C55B2B" w:rsidP="00DE13A2">
      <w:pPr>
        <w:rPr>
          <w:sz w:val="24"/>
          <w:szCs w:val="24"/>
          <w:lang w:val="es-AR"/>
        </w:rPr>
      </w:pPr>
    </w:p>
    <w:sectPr w:rsidR="00C55B2B" w:rsidRPr="00B65989" w:rsidSect="00021B11">
      <w:headerReference w:type="default" r:id="rId8"/>
      <w:footerReference w:type="defaul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4596" w14:textId="77777777" w:rsidR="009167FF" w:rsidRDefault="009167FF">
      <w:pPr>
        <w:spacing w:after="0" w:line="240" w:lineRule="auto"/>
      </w:pPr>
      <w:r>
        <w:separator/>
      </w:r>
    </w:p>
  </w:endnote>
  <w:endnote w:type="continuationSeparator" w:id="0">
    <w:p w14:paraId="1BCC2161" w14:textId="77777777" w:rsidR="009167FF" w:rsidRDefault="0091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8508D" w14:textId="77777777" w:rsidR="00C55B2B" w:rsidRDefault="00DE13A2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00A22" w14:textId="77777777" w:rsidR="009167FF" w:rsidRDefault="009167FF">
      <w:pPr>
        <w:spacing w:after="0" w:line="240" w:lineRule="auto"/>
      </w:pPr>
      <w:r>
        <w:separator/>
      </w:r>
    </w:p>
  </w:footnote>
  <w:footnote w:type="continuationSeparator" w:id="0">
    <w:p w14:paraId="20A97887" w14:textId="77777777" w:rsidR="009167FF" w:rsidRDefault="00916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C7DF0" w14:textId="77777777" w:rsidR="00C55B2B" w:rsidRDefault="00DE13A2">
    <w:pPr>
      <w:pStyle w:val="Encabezado"/>
    </w:pPr>
    <w:proofErr w:type="spellStart"/>
    <w:r>
      <w:rPr>
        <w:color w:val="595959"/>
        <w:sz w:val="18"/>
      </w:rPr>
      <w:t>Biología</w:t>
    </w:r>
    <w:proofErr w:type="spellEnd"/>
    <w:r>
      <w:rPr>
        <w:color w:val="595959"/>
        <w:sz w:val="18"/>
      </w:rPr>
      <w:t xml:space="preserve"> del </w:t>
    </w:r>
    <w:proofErr w:type="spellStart"/>
    <w:r>
      <w:rPr>
        <w:color w:val="595959"/>
        <w:sz w:val="18"/>
      </w:rPr>
      <w:t>Comportamiento</w:t>
    </w:r>
    <w:proofErr w:type="spellEnd"/>
    <w:r>
      <w:tab/>
    </w:r>
    <w:r>
      <w:rPr>
        <w:color w:val="595959"/>
        <w:sz w:val="18"/>
      </w:rPr>
      <w:t>Clase 9 — Neuropsicofarmacología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21212">
    <w:abstractNumId w:val="8"/>
  </w:num>
  <w:num w:numId="2" w16cid:durableId="2054579730">
    <w:abstractNumId w:val="6"/>
  </w:num>
  <w:num w:numId="3" w16cid:durableId="1693337248">
    <w:abstractNumId w:val="5"/>
  </w:num>
  <w:num w:numId="4" w16cid:durableId="449590695">
    <w:abstractNumId w:val="4"/>
  </w:num>
  <w:num w:numId="5" w16cid:durableId="1505049068">
    <w:abstractNumId w:val="7"/>
  </w:num>
  <w:num w:numId="6" w16cid:durableId="477068379">
    <w:abstractNumId w:val="3"/>
  </w:num>
  <w:num w:numId="7" w16cid:durableId="74591212">
    <w:abstractNumId w:val="2"/>
  </w:num>
  <w:num w:numId="8" w16cid:durableId="1014919343">
    <w:abstractNumId w:val="1"/>
  </w:num>
  <w:num w:numId="9" w16cid:durableId="56638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11"/>
    <w:rsid w:val="00034616"/>
    <w:rsid w:val="0006063C"/>
    <w:rsid w:val="0015074B"/>
    <w:rsid w:val="001C34FC"/>
    <w:rsid w:val="0029639D"/>
    <w:rsid w:val="00326F90"/>
    <w:rsid w:val="003850DA"/>
    <w:rsid w:val="00482063"/>
    <w:rsid w:val="00496BBD"/>
    <w:rsid w:val="004E781B"/>
    <w:rsid w:val="00607E43"/>
    <w:rsid w:val="0072658A"/>
    <w:rsid w:val="007E2954"/>
    <w:rsid w:val="0082536D"/>
    <w:rsid w:val="009167FF"/>
    <w:rsid w:val="0099503D"/>
    <w:rsid w:val="00AA1D8D"/>
    <w:rsid w:val="00AD4CF3"/>
    <w:rsid w:val="00B47730"/>
    <w:rsid w:val="00B65989"/>
    <w:rsid w:val="00C55B2B"/>
    <w:rsid w:val="00CB0664"/>
    <w:rsid w:val="00D0262A"/>
    <w:rsid w:val="00DE13A2"/>
    <w:rsid w:val="00E76928"/>
    <w:rsid w:val="00F37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B90AB8A-E446-4DF1-AA76-93B53A7D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3356</Words>
  <Characters>18461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19</cp:revision>
  <cp:lastPrinted>2026-06-30T13:35:00Z</cp:lastPrinted>
  <dcterms:created xsi:type="dcterms:W3CDTF">2013-12-23T23:15:00Z</dcterms:created>
  <dcterms:modified xsi:type="dcterms:W3CDTF">2026-06-30T13:35:00Z</dcterms:modified>
  <cp:category/>
</cp:coreProperties>
</file>