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9a84e10c1ec5627179d56b0e012784dcfd53a0"/>
    <w:p>
      <w:pPr>
        <w:pStyle w:val="Heading1"/>
      </w:pPr>
      <w:r>
        <w:t xml:space="preserve">U03 — Explicaciones del pensamiento · Cuadro integrador</w:t>
      </w:r>
    </w:p>
    <w:p>
      <w:pPr>
        <w:pStyle w:val="RecuadroFuente"/>
      </w:pPr>
      <w:r>
        <w:rPr>
          <w:b/>
          <w:bCs/>
        </w:rPr>
        <w:t xml:space="preserve">Fuentes:</w:t>
      </w:r>
      <w:r>
        <w:t xml:space="preserve"> </w:t>
      </w:r>
      <w:r>
        <w:t xml:space="preserve">este cuadro sale solo de las cuatro guías de la unidad (</w:t>
      </w:r>
      <w:r>
        <w:rPr>
          <w:rStyle w:val="VerbatimChar"/>
        </w:rPr>
        <w:t xml:space="preserve">U03_IntroduccionAlEstudioDelPensamiento_Guia.md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U03_TeoriasYModelosSobreRazonamiento_Guia.md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U03_RazonamientoProbabilistico_Guia.md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U03_SolucionDeProblemas_Guia.md</w:t>
      </w:r>
      <w:r>
        <w:t xml:space="preserve">). Las referencias completas están al final.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todas las explicaciones del pensamiento de la unidad responden tres preguntas:</w:t>
      </w:r>
      <w:r>
        <w:t xml:space="preserve"> </w:t>
      </w:r>
      <w:r>
        <w:rPr>
          <w:b/>
          <w:bCs/>
        </w:rPr>
        <w:t xml:space="preserve">¿qué unidad opera?</w:t>
      </w:r>
      <w:r>
        <w:t xml:space="preserve"> </w:t>
      </w:r>
      <w:r>
        <w:t xml:space="preserve">(conducta, campo, reglas, modelos, esquemas, heurísticos, conocimiento),</w:t>
      </w:r>
      <w:r>
        <w:t xml:space="preserve"> </w:t>
      </w:r>
      <w:r>
        <w:rPr>
          <w:b/>
          <w:bCs/>
        </w:rPr>
        <w:t xml:space="preserve">¿qué papel tiene el contenido?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¿cómo se explican los errores?</w:t>
      </w:r>
      <w:r>
        <w:t xml:space="preserve"> </w:t>
      </w:r>
      <w:r>
        <w:t xml:space="preserve">La historia de la unidad va de mecanismos generales e independientes del contenido (asociación, reglas formales, capacidades generales) hacia explicaciones que ponen el contenido, el contexto y el conocimiento específico en el centro (esquemas pragmáticos, heurísticos, expertos y novatos).</w:t>
      </w:r>
    </w:p>
    <w:bookmarkStart w:id="9" w:name="Xb5dea93dc4a9cf8f09efcef5c17d4d18847d184"/>
    <w:p>
      <w:pPr>
        <w:pStyle w:val="Heading2"/>
      </w:pPr>
      <w:r>
        <w:t xml:space="preserve">Cuadro 1. Enfoques sobre cómo se piensa y se resuelven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Expertos y novatos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 observable; el pensamiento es lenguaje subvocal o se destierra (González Labra, s. f., pp. 8, 10) → U03 Intro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consciente como un todo; solución como reestructuración (González Labra, s. f., pp. 3, 11) → Intro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mentales como cómputo; búsqueda en un espacio del problema (González Labra, s. f., p. 18; Cárdenas Poveda, 2026c, diapositivas 18-20) → Intro §9, Problemas §4-§5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de la experiencia y del conocimiento específico de un dominio (Cárdenas Poveda, 2026c, diapositiva 17) → Problemas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Asociación, refuerzo, ensayo y error (González Labra, s. f., p.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Insight: cierre del campo psicológico (González Labra, s. f., p. 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 aplicados a estados, guiados por heurísticos (Cárdenas Poveda, 2026c, diapositivas 19-20)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Reconocimiento y automatización en ejercicios; reflexión y control en verdaderos problemas (Pérez Echeverría, 2014, pp. 17-18)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Carácter del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Ensayo y error por condicionamiento (González Labra, s. f., p.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Discontinuo, súbito (Postigo Angón, 2014, p. 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Gradual, continuo y acumulativo, con retrocesos (Cárdenas Poveda, 2026c, diapositiva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Específico de dominio (Pérez Echeverría, 2014, p. 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objetiva, condicionamiento (González Labra, s. f., p. 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Descriptivo, fenomenológico; protocolos verbales de Duncker (González Labra, s. f., p. 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verbales y simulación computacional (Cárdenas Poveda, 2026c, diapositiva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personas con distinto nivel de pericia (Pérez Echeverría, 2014, p. 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Límite o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Veta lo mental; los neoconductistas introducen mediadores (González Labra, s. f., p. 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Conceptos ambiguos, teoría poco estructurada (Cárdenas Poveda, 2026c, diapositiva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sin contenido y baja efectividad de habilidades generales (Postigo Angón, 2014, p. 8; Pérez Echeverría, 2014, p. 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analizar la solución al margen de quién resuelve (Pérez Echeverría, 2014, pp. 19-20)</w:t>
            </w:r>
          </w:p>
        </w:tc>
      </w:tr>
    </w:tbl>
    <w:bookmarkEnd w:id="9"/>
    <w:bookmarkStart w:id="10" w:name="X9694cf3eeed62746c79186991892b0b2f262b0f"/>
    <w:p>
      <w:pPr>
        <w:pStyle w:val="Heading2"/>
      </w:pPr>
      <w:r>
        <w:t xml:space="preserve">Cuadro 2. Teorías del razonamiento con mecanismo universal y teorías del contenido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formales (lógica 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mentales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pragmáticos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formales de inferencia (Cárdenas Poveda, 2026b, diapositiva 8) → Teorías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 situaciones reales o imaginarias (Cárdenas Poveda, 2026b, diapositiva 31) → Teorías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abstractos de permiso, obligación y causa, inducidos de la experiencia (Valiña y Martín, 2014, p. 9) → Teorías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Carácter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Sintáctico, de propósito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Semántico, icónico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Pragmático, específico de dominio y sensible al contexto (Valiña y Martín, 2014, p. 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lógica → reglas → conclusión (Cárdenas Poveda, 2026b, diapositiva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Comprensión → descripción → evaluación con contraejemplos (Cárdenas Poveda, 2026b, diapositiva 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Emparejar la situación con un esquema (Valiña y Martín, 2014, p. 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pasos y accesibilidad de reglas (Valiña y Martín, 2014, p. 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modelos y memoria de trabajo (Valiña y Martín, 2014, p. 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emparejamiento o incongruencia con la lógica (Valiña y Martín, 2014, p. 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Modus ponens (Quiroga, 2013, pp. 3-4)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A-B-C; fiesta de Antonela y Messi (Cárdenas Poveda, 2026b, diapositivas 33, 35-37)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Beber cerveza y la edad mínima (Valiña y Martín, 2014, p. 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Éxito de 40-70 %, contenido y contexto (Cárdenas Poveda, 2026b, diapositiva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explica el formato cognitivo (Quiroga, 2013, p. 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 la tarea, lógica deóntica y perspectiva (Valiña y Martín, 2014, pp. 12-14)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Sesgos y heurísticos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Heurístico-analítica (Evans)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innatos de intercambio social: costo-beneficio y detección del tramposo (Valiña y Martín, 2014, p. 15) → Teorías 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Heurísticos de juicio: representatividad, accesibilidad, anclaje y ajuste (Cárdenas Poveda, 2026c, diapositiva 5) → Probabilístico §4-§6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relevante seleccionada en el estadio heurístico y deducciones en el analítico (Valiña y Martín, 2014, pp. 19-20) → Teorías §8.7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Carácter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Específico de dominio, evolutivo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Intuitivo, implícito, no accesible a la conciencia (Cárdenas Poveda, 2026c, diapositiva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estadios: preconsciente y analítico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lógicamente incorrecta cuando el tramposo no coincide con p y no-q (Valiña y Martín, 2014, pp. 15-16)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sistemático por uso inapropiado de un heurístico (Cárdenas Poveda, 2026c, diapositiva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Pensar selectivamente (Valiña y Martín, 2014, p. 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particular de esquemas; facilitación sin intercambio social (Valiña y Martín, 2014, pp. 16-17)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Presentación, universalidad y ambigüedad (Cárdenas Poveda, 2026c, diapositiva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procesos analíticos no se especificaron al principio (Valiña y Martín, 2014, p. 20)</w:t>
            </w:r>
          </w:p>
        </w:tc>
      </w:tr>
    </w:tbl>
    <w:bookmarkEnd w:id="10"/>
    <w:bookmarkStart w:id="15" w:name="Xf161ef74095c3fc8bb8531f575e8f7ef70ed8fd"/>
    <w:p>
      <w:pPr>
        <w:pStyle w:val="Heading2"/>
      </w:pPr>
      <w:r>
        <w:t xml:space="preserve">El eje de cada fila, explicado de punta a punta</w:t>
      </w:r>
    </w:p>
    <w:bookmarkStart w:id="11" w:name="unidad-que-opera"/>
    <w:p>
      <w:pPr>
        <w:pStyle w:val="Heading3"/>
      </w:pPr>
      <w:r>
        <w:t xml:space="preserve">Unidad que opera</w:t>
      </w:r>
    </w:p>
    <w:p>
      <w:pPr>
        <w:pStyle w:val="FirstParagraph"/>
      </w:pPr>
      <w:r>
        <w:t xml:space="preserve">En la historia, la</w:t>
      </w:r>
      <w:r>
        <w:t xml:space="preserve"> </w:t>
      </w:r>
      <w:r>
        <w:rPr>
          <w:b/>
          <w:bCs/>
        </w:rPr>
        <w:t xml:space="preserve">unidad</w:t>
      </w:r>
      <w:r>
        <w:t xml:space="preserve"> </w:t>
      </w:r>
      <w:r>
        <w:t xml:space="preserve">pasa de la conducta (conductismo), al campo psicológico (Gestalt), al cómputo sobre representaciones (procesamiento de la información). En el razonamiento, la unidad son</w:t>
      </w:r>
      <w:r>
        <w:t xml:space="preserve"> </w:t>
      </w:r>
      <w:r>
        <w:rPr>
          <w:b/>
          <w:bCs/>
        </w:rPr>
        <w:t xml:space="preserve">reglas</w:t>
      </w:r>
      <w:r>
        <w:t xml:space="preserve"> </w:t>
      </w:r>
      <w:r>
        <w:t xml:space="preserve">en la lógica mental,</w:t>
      </w:r>
      <w:r>
        <w:t xml:space="preserve"> </w:t>
      </w:r>
      <w:r>
        <w:rPr>
          <w:b/>
          <w:bCs/>
        </w:rPr>
        <w:t xml:space="preserve">modelos</w:t>
      </w:r>
      <w:r>
        <w:t xml:space="preserve"> </w:t>
      </w:r>
      <w:r>
        <w:t xml:space="preserve">de situaciones en la teoría de Johnson-Laird,</w:t>
      </w:r>
      <w:r>
        <w:t xml:space="preserve"> </w:t>
      </w:r>
      <w:r>
        <w:rPr>
          <w:b/>
          <w:bCs/>
        </w:rPr>
        <w:t xml:space="preserve">esquemas</w:t>
      </w:r>
      <w:r>
        <w:t xml:space="preserve"> </w:t>
      </w:r>
      <w:r>
        <w:t xml:space="preserve">de permiso u obligación en Cheng y Holyoak,</w:t>
      </w:r>
      <w:r>
        <w:t xml:space="preserve"> </w:t>
      </w:r>
      <w:r>
        <w:rPr>
          <w:b/>
          <w:bCs/>
        </w:rPr>
        <w:t xml:space="preserve">algoritmos</w:t>
      </w:r>
      <w:r>
        <w:t xml:space="preserve"> </w:t>
      </w:r>
      <w:r>
        <w:t xml:space="preserve">de intercambio social en Cosmides y</w:t>
      </w:r>
      <w:r>
        <w:t xml:space="preserve"> </w:t>
      </w:r>
      <w:r>
        <w:rPr>
          <w:b/>
          <w:bCs/>
        </w:rPr>
        <w:t xml:space="preserve">heurísticos</w:t>
      </w:r>
      <w:r>
        <w:t xml:space="preserve"> </w:t>
      </w:r>
      <w:r>
        <w:t xml:space="preserve">de juicio en Tversky y Kahneman (González Labra, s. f., pp. 8, 11, 18; Cárdenas Poveda, 2026b, diapositivas 8, 31). Las reglas y los modelos son universales; los esquemas, el contrato social y los heurísticos son sensibles al contenido o al contexto (Valiña y Martín, 2014, p. 10).</w:t>
      </w:r>
    </w:p>
    <w:bookmarkEnd w:id="11"/>
    <w:bookmarkStart w:id="12" w:name="papel-del-contenido"/>
    <w:p>
      <w:pPr>
        <w:pStyle w:val="Heading3"/>
      </w:pPr>
      <w:r>
        <w:t xml:space="preserve">Papel del contenido</w:t>
      </w:r>
    </w:p>
    <w:p>
      <w:pPr>
        <w:pStyle w:val="FirstParagraph"/>
      </w:pPr>
      <w:r>
        <w:t xml:space="preserve">Las reglas formales prescinden del contenido: por eso las críticas más severas recayeron en su debilidad para explicar su influencia (Valiña y Martín, 2014, p. 4). Los modelos mentales lo incorporan por vía semántica. Los esquemas y el contrato social lo ponen en el centro. Los expertos y novatos llevan la idea al extremo: la eficacia depende del conocimiento específico (Pérez Echeverría, 2014, p. 13). Y el procesamiento de la información, que usó problemas sin contenido, es el enfoque más criticado por esto (Postigo Angón, 2014, p. 8).</w:t>
      </w:r>
    </w:p>
    <w:bookmarkEnd w:id="12"/>
    <w:bookmarkStart w:id="13" w:name="explicación-del-error"/>
    <w:p>
      <w:pPr>
        <w:pStyle w:val="Heading3"/>
      </w:pPr>
      <w:r>
        <w:t xml:space="preserve">Explicación del error</w:t>
      </w:r>
    </w:p>
    <w:p>
      <w:pPr>
        <w:pStyle w:val="FirstParagraph"/>
      </w:pPr>
      <w:r>
        <w:t xml:space="preserve">Cada teoría explica el error a su manera, tal como lo resume Valiña con la tercera pregunta de Evans (el sesgo): número de pasos, número de modelos, falta de emparejamiento, uso inapropiado de heurísticos, pensar selectivamente (Valiña y Martín, 2014, p. 18). En la solución de problemas, el error es mala</w:t>
      </w:r>
      <w:r>
        <w:t xml:space="preserve"> </w:t>
      </w:r>
      <w:r>
        <w:rPr>
          <w:b/>
          <w:bCs/>
        </w:rPr>
        <w:t xml:space="preserve">representación</w:t>
      </w:r>
      <w:r>
        <w:t xml:space="preserve"> </w:t>
      </w:r>
      <w:r>
        <w:t xml:space="preserve">(Postigo Angón, 2014, p. 20). Y en el razonamiento probabilístico, Hogarth lo atribuye a que el aprendizaje por experiencia no computa lo que no ocurre (Pérez Echeverría y Bautista, 2014, pp. 8-9).</w:t>
      </w:r>
    </w:p>
    <w:bookmarkEnd w:id="13"/>
    <w:bookmarkStart w:id="14" w:name="método-y-evidencia"/>
    <w:p>
      <w:pPr>
        <w:pStyle w:val="Heading3"/>
      </w:pPr>
      <w:r>
        <w:t xml:space="preserve">Método y evidencia</w:t>
      </w:r>
    </w:p>
    <w:p>
      <w:pPr>
        <w:pStyle w:val="FirstParagraph"/>
      </w:pPr>
      <w:r>
        <w:t xml:space="preserve">El método objetivo del conductismo lo hereda la cognitiva; los protocolos verbales (Duncker) reaparecen en Newell y Simon (González Labra, s. f., pp. 11, 18-19). En razonamiento, la evidencia es conductual (tarea de selección de Wason) y neurofisiológica (redes fronto-parietales para reglas; áreas parietales y visuales para modelos) (Quiroga, 2013, pp. 4-11). En el estudio de los heurísticos, Pérez Echeverría critica que se midan con métodos explícitos procesos implícitos (Pérez Echeverría y Bautista, 2014, pp. 18-19).</w:t>
      </w:r>
    </w:p>
    <w:bookmarkEnd w:id="14"/>
    <w:bookmarkEnd w:id="15"/>
    <w:bookmarkStart w:id="19" w:name="diagrama"/>
    <w:p>
      <w:pPr>
        <w:pStyle w:val="Heading2"/>
      </w:pPr>
      <w:r>
        <w:t xml:space="preserve">Diagrama</w:t>
      </w:r>
    </w:p>
    <w:p>
      <w:pPr>
        <w:pStyle w:val="FirstParagraph"/>
      </w:pPr>
      <w:r>
        <w:drawing>
          <wp:inline>
            <wp:extent cx="5759999" cy="5039999"/>
            <wp:effectExtent b="0" l="0" r="0" t="0"/>
            <wp:docPr descr="Diagrama 01" title="" id="17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Transversal_ExplicacionesDelPensamiento_0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0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no-confundir-transversal"/>
    <w:p>
      <w:pPr>
        <w:pStyle w:val="Heading2"/>
      </w:pPr>
      <w:r>
        <w:t xml:space="preserve">No confundir (transversal)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Heurístico en razonamiento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 en solución de 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primero es una intuición de juicio, implícita, que puede producir sesgos; el segundo es una estrategia de búsqueda que reduce el espacio del problema; en ambos se opone al algoritmo por su vaguedad (Cárdenas Poveda, 2026c, diapositiva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Probabilístico §4; Problemas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Inducción / razonamiento probabilístico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Conclusión necesaria y segura vs. conclusión probable (Cárdenas Poveda, 2026b, diapositiva 7; Pérez Echeverría y Bautista, 2014, p. 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Teorías §1; Probabilístico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puede hacer vs. cómo se hace (Cárdenas Poveda, 2026b, diapositiva 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Teorías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Intuición por aprendizaje asociativo vs. conocimiento declarable; es más un continuo que una dicotomía (Pérez Echeverría y Bautista, 2014, pp. 18-19)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Probabilístico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Insight (Gestalt)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gradual (TPI)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Discontinuo y súbito vs. continuo y acumulativo (Cárdenas Poveda, 2026c, diapositiva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conocida vs. solución nueva por reestructuración (González Labra, s. f., p. 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camino rápido vs. mecanismo inmediato (Pérez Echeverría, 2014, p. 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Irracionalidad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sistemático respecto de una norma; racionalidad de propósito vs. de proceso (Valiña y Martín, 2014, pp. 19,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Teorías §8</w:t>
            </w:r>
          </w:p>
        </w:tc>
      </w:tr>
    </w:tbl>
    <w:bookmarkEnd w:id="20"/>
    <w:bookmarkStart w:id="24" w:name="preguntas-integradoras"/>
    <w:p>
      <w:pPr>
        <w:pStyle w:val="Heading2"/>
      </w:pPr>
      <w:r>
        <w:t xml:space="preserve">Preguntas integradoras</w:t>
      </w:r>
    </w:p>
    <w:bookmarkStart w:id="21" w:name="Xa22fe2f7a864c99452d96ac5d10dcf0e38977f8"/>
    <w:p>
      <w:pPr>
        <w:pStyle w:val="Heading3"/>
      </w:pPr>
      <w:r>
        <w:t xml:space="preserve">I1. Compará cómo explican el error de razonamiento las reglas formales, los modelos mentales, los esquemas pragmáticos y los heurísticos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cada teoría explica el error con su unidad de análisis (Valiña y Martín, 2014, p. 18).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Reglas:</w:t>
      </w:r>
      <w:r>
        <w:t xml:space="preserve"> </w:t>
      </w:r>
      <w:r>
        <w:t xml:space="preserve">número de pasos y accesibilidad (Valiña y Martín, 2014, p. 18).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Modelos:</w:t>
      </w:r>
      <w:r>
        <w:t xml:space="preserve"> </w:t>
      </w:r>
      <w:r>
        <w:t xml:space="preserve">número de modelos y memoria de trabajo (Valiña y Martín, 2014, p. 18).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Esquemas:</w:t>
      </w:r>
      <w:r>
        <w:t xml:space="preserve"> </w:t>
      </w:r>
      <w:r>
        <w:t xml:space="preserve">emparejamiento e incongruencia con la lógica (Valiña y Martín, 2014, p. 10).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Heurísticos y Evans:</w:t>
      </w:r>
      <w:r>
        <w:t xml:space="preserve"> </w:t>
      </w:r>
      <w:r>
        <w:t xml:space="preserve">sesgo como error sistemático; pensar selectivamente (Valiña y Martín, 2014, pp. 19-20).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ninguno equipara error con irracionalidad.</w:t>
      </w:r>
    </w:p>
    <w:p>
      <w:pPr>
        <w:pStyle w:val="BodyText"/>
      </w:pPr>
      <w:r>
        <w:t xml:space="preserve">Las cuatro teorías atribuyen el error a su propio mecanismo. Para las</w:t>
      </w:r>
      <w:r>
        <w:t xml:space="preserve"> </w:t>
      </w:r>
      <w:r>
        <w:rPr>
          <w:b/>
          <w:bCs/>
        </w:rPr>
        <w:t xml:space="preserve">reglas formales</w:t>
      </w:r>
      <w:r>
        <w:t xml:space="preserve"> </w:t>
      </w:r>
      <w:r>
        <w:t xml:space="preserve">los errores dependen del número de pasos de la derivación y de la accesibilidad de las reglas necesarias; para los</w:t>
      </w:r>
      <w:r>
        <w:t xml:space="preserve"> </w:t>
      </w:r>
      <w:r>
        <w:rPr>
          <w:b/>
          <w:bCs/>
        </w:rPr>
        <w:t xml:space="preserve">modelos mentales</w:t>
      </w:r>
      <w:r>
        <w:t xml:space="preserve">, del número de modelos que hay que construir y de los límites de la memoria operativa (Valiña y Martín, 2014, p. 18). Para los</w:t>
      </w:r>
      <w:r>
        <w:t xml:space="preserve"> </w:t>
      </w:r>
      <w:r>
        <w:rPr>
          <w:b/>
          <w:bCs/>
        </w:rPr>
        <w:t xml:space="preserve">esquemas pragmáticos</w:t>
      </w:r>
      <w:r>
        <w:t xml:space="preserve">, de que el problema no permita el emparejamiento con un esquema o de que las inferencias del esquema no coincidan con las de la lógica formal (Valiña y Martín, 2014, p. 10). El enfoque de</w:t>
      </w:r>
      <w:r>
        <w:t xml:space="preserve"> </w:t>
      </w:r>
      <w:r>
        <w:rPr>
          <w:b/>
          <w:bCs/>
        </w:rPr>
        <w:t xml:space="preserve">sesgos y heurísticos</w:t>
      </w:r>
      <w:r>
        <w:t xml:space="preserve"> </w:t>
      </w:r>
      <w:r>
        <w:t xml:space="preserve">es el que se centra en el error mismo: un sesgo es un error sistemático, no debido al azar, respecto de un sistema normativo, que surge del uso de atajos cognitivos como la accesibilidad o la representatividad (Valiña y Martín, 2014, p. 19). Evans lo reformula: los sesgos ocurren porque se piensa selectivamente en el estadio heurístico, donde falta información lógicamente relevante o se incluye información irrelevante (Valiña y Martín, 2014, p. 20). Ninguno de estos enfoques equipara error con irracionalidad: Evans distingue racionalidad de propósito y de proceso (Valiña y Martín, 2014, p. 21).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sesgo (error respecto de una norma) ≠ irracionalidad (que depende de qué racionalidad se mida).</w:t>
      </w:r>
    </w:p>
    <w:bookmarkEnd w:id="21"/>
    <w:bookmarkStart w:id="22" w:name="X06fc8c1417c4594f758384c3f748007d5d1a1b0"/>
    <w:p>
      <w:pPr>
        <w:pStyle w:val="Heading3"/>
      </w:pPr>
      <w:r>
        <w:t xml:space="preserve">I2. ¿Qué papel tienen el contenido y el conocimiento específico en las explicaciones del pensamiento de la unidad?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unidad avanza de mecanismos independientes del contenido a explicaciones donde el conocimiento es central.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Mecanismos generales:</w:t>
      </w:r>
      <w:r>
        <w:t xml:space="preserve"> </w:t>
      </w:r>
      <w:r>
        <w:t xml:space="preserve">reglas formales; capacidades generales del procesamiento de la información.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Críticas:</w:t>
      </w:r>
      <w:r>
        <w:t xml:space="preserve"> </w:t>
      </w:r>
      <w:r>
        <w:t xml:space="preserve">éxito bajo y dependencia del contenido (Cárdenas Poveda, 2026b, diapositivas 25-26).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Teorías del contenido:</w:t>
      </w:r>
      <w:r>
        <w:t xml:space="preserve"> </w:t>
      </w:r>
      <w:r>
        <w:t xml:space="preserve">modelos mentales, esquemas, contrato social (Valiña y Martín, 2014, pp. 4, 7).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Conocimiento específico:</w:t>
      </w:r>
      <w:r>
        <w:t xml:space="preserve"> </w:t>
      </w:r>
      <w:r>
        <w:t xml:space="preserve">expertos y novatos (Pérez Echeverría, 2014, pp. 13-14).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el pensamiento humano es contextual (Pérez Echeverría y Bautista, 2014, p. 22).</w:t>
      </w:r>
    </w:p>
    <w:p>
      <w:pPr>
        <w:pStyle w:val="BodyText"/>
      </w:pPr>
      <w:r>
        <w:t xml:space="preserve">Las primeras explicaciones del razonamiento y de la solución de problemas buscaron mecanismos generales e independientes del contenido: reglas formales de propósito general, o capacidades generales del procesamiento de la información estudiadas con problemas sin contenido específico (Cárdenas Poveda, 2026b, diapositiva 8; Postigo Angón, 2014, p. 8). Los datos las cuestionaron: el éxito oscila entre el 40 y el 70 % en universitarios y adultos y el desempeño depende del contenido y del contexto (Cárdenas Poveda, 2026b, diapositivas 25-26). Surgen entonces las teorías del contenido (esquemas pragmáticos, contrato social) y los modelos mentales, que incorporan el significado (Valiña y Martín, 2014, pp. 4, 7). En solución de problemas, el enfoque de expertos y novatos muestra que la eficacia no depende de estrategias generales transferibles sino de conocimientos específicos, y que no se puede analizar la solución al margen de quién resuelve (Pérez Echeverría, 2014, pp. 13-14, 19-20). En probabilístico, la autora concluye que se piensa sobre un contenido, con un objetivo y en un contexto concretos (Pérez Echeverría y Bautista, 2014, p. 22).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que el contenido importe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significa que no haya competencia: se distingue competencia de actuación (Cárdenas Poveda, 2026b, diapositiva 27).</w:t>
      </w:r>
    </w:p>
    <w:bookmarkEnd w:id="22"/>
    <w:bookmarkStart w:id="23" w:name="Xa43bd43a482ad50ab8c4b97e79ba5da53155094"/>
    <w:p>
      <w:pPr>
        <w:pStyle w:val="Heading3"/>
      </w:pPr>
      <w:r>
        <w:t xml:space="preserve">I3. El término «heurístico» aparece en el razonamiento probabilístico y en la solución de problemas: ¿es lo mismo?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comparten el origen matemático (vaguedad frente al algoritmo), pero tienen funciones distintas (Cárdenas Poveda, 2026c, diapositiva 3).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En el juicio probabilístico:</w:t>
      </w:r>
      <w:r>
        <w:t xml:space="preserve"> </w:t>
      </w:r>
      <w:r>
        <w:t xml:space="preserve">reglas de inferencia implícitas, no accesibles a la conciencia; producen sesgos (Pérez Echeverría y Bautista, 2014, pp. 9-10).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En la solución de problemas:</w:t>
      </w:r>
      <w:r>
        <w:t xml:space="preserve"> </w:t>
      </w:r>
      <w:r>
        <w:t xml:space="preserve">atajos o búsqueda selectiva que reducen el espacio del problema (Postigo Angón, 2014, p. 9).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Rasgos comunes:</w:t>
      </w:r>
      <w:r>
        <w:t xml:space="preserve"> </w:t>
      </w:r>
      <w:r>
        <w:t xml:space="preserve">rápidos, económicos, sin garantía.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Conexión con González Labra:</w:t>
      </w:r>
      <w:r>
        <w:t xml:space="preserve"> </w:t>
      </w:r>
      <w:r>
        <w:t xml:space="preserve">el pensamiento humano es heurístico; los algoritmos de los programas simulan heurísticos (González Labra, s. f., p. 16).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el algoritmo garantiza, el heurístico no.</w:t>
      </w:r>
    </w:p>
    <w:p>
      <w:pPr>
        <w:pStyle w:val="BodyText"/>
      </w:pPr>
      <w:r>
        <w:t xml:space="preserve">En matemáticas los heurísticos son procedimientos de solución de problemas que se diferencian de los algoritmos por su vaguedad y falta de precisión, y en psicología aparecen tanto en los métodos intuitivos de enfrentar la probabilidad como en la solución de problemas (Cárdenas Poveda, 2026c, diapositiva 3). En el</w:t>
      </w:r>
      <w:r>
        <w:t xml:space="preserve"> </w:t>
      </w:r>
      <w:r>
        <w:rPr>
          <w:b/>
          <w:bCs/>
        </w:rPr>
        <w:t xml:space="preserve">razonamiento probabilístico</w:t>
      </w:r>
      <w:r>
        <w:t xml:space="preserve">, los heurísticos de Tversky y Kahneman son reglas básicas de inferencia independientes de la cultura y del contenido, que reducen tareas complejas a juicios simples, no son accesibles a la conciencia y producen sesgos cuando se usan de forma inapropiada (Pérez Echeverría y Bautista, 2014, pp. 9-10). En la</w:t>
      </w:r>
      <w:r>
        <w:t xml:space="preserve"> </w:t>
      </w:r>
      <w:r>
        <w:rPr>
          <w:b/>
          <w:bCs/>
        </w:rPr>
        <w:t xml:space="preserve">solución de problemas</w:t>
      </w:r>
      <w:r>
        <w:t xml:space="preserve">, un heurístico es un atajo o búsqueda selectiva que reduce el número de estados del espacio del problema y no garantiza la solución, como «salvar la reina amenazada» (Cárdenas Poveda, 2026c, diapositiva 22; Postigo Angón, 2014, p. 9). Tienen en común que son rápidos, económicos y sin garantía, frente a los algoritmos, que garantizan pero son costosos; González Labra afirma que el pensamiento humano es heurístico y que los algoritmos de los programas solo simulan heurísticos (González Labra, s. f., pp. 14-16).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el heurístico del juicio es una</w:t>
      </w:r>
      <w:r>
        <w:t xml:space="preserve"> </w:t>
      </w:r>
      <w:r>
        <w:rPr>
          <w:b/>
          <w:bCs/>
        </w:rPr>
        <w:t xml:space="preserve">intuición implícita</w:t>
      </w:r>
      <w:r>
        <w:t xml:space="preserve">; el de la solución de problemas es una</w:t>
      </w:r>
      <w:r>
        <w:t xml:space="preserve"> </w:t>
      </w:r>
      <w:r>
        <w:rPr>
          <w:b/>
          <w:bCs/>
        </w:rPr>
        <w:t xml:space="preserve">estrategia de búsqueda</w:t>
      </w:r>
      <w:r>
        <w:t xml:space="preserve"> </w:t>
      </w:r>
      <w:r>
        <w:t xml:space="preserve">que puede usarse de modo deliberado.</w:t>
      </w:r>
    </w:p>
    <w:bookmarkEnd w:id="23"/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1"/>
        </w:numPr>
      </w:pPr>
      <w:r>
        <w:t xml:space="preserve">Cárdenas Poveda, C. (2026a).</w:t>
      </w:r>
      <w:r>
        <w:t xml:space="preserve"> </w:t>
      </w:r>
      <w:r>
        <w:rPr>
          <w:i/>
          <w:iCs/>
        </w:rPr>
        <w:t xml:space="preserve">Introducción: Desarrollo del estudio del pensamiento en psicología, desde enfoques clásicos a modelos contemporáneos</w:t>
      </w:r>
      <w:r>
        <w:t xml:space="preserve"> </w:t>
      </w:r>
      <w:r>
        <w:t xml:space="preserve">[Diapositivas de clase: Pensamiento, Clase 01]. Procesos Básicos III, Universidad Favaloro.</w:t>
      </w:r>
    </w:p>
    <w:p>
      <w:pPr>
        <w:pStyle w:val="Compact"/>
        <w:numPr>
          <w:ilvl w:val="0"/>
          <w:numId w:val="1001"/>
        </w:numPr>
      </w:pPr>
      <w:r>
        <w:t xml:space="preserve">Cárdenas Poveda, C. (2026b).</w:t>
      </w:r>
      <w:r>
        <w:t xml:space="preserve"> </w:t>
      </w:r>
      <w:r>
        <w:rPr>
          <w:i/>
          <w:iCs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Compact"/>
        <w:numPr>
          <w:ilvl w:val="0"/>
          <w:numId w:val="1001"/>
        </w:numPr>
      </w:pPr>
      <w:r>
        <w:t xml:space="preserve">Cárdenas Poveda, C. (2026c).</w:t>
      </w:r>
      <w:r>
        <w:t xml:space="preserve"> </w:t>
      </w:r>
      <w:r>
        <w:rPr>
          <w:i/>
          <w:iCs/>
        </w:rPr>
        <w:t xml:space="preserve">Razonamiento probabilístico y solución de problemas</w:t>
      </w:r>
      <w:r>
        <w:t xml:space="preserve"> </w:t>
      </w:r>
      <w:r>
        <w:t xml:space="preserve">[Diapositivas de clase: Pensamiento, Clase 03]. Procesos Básicos III, Universidad Favaloro.</w:t>
      </w:r>
    </w:p>
    <w:p>
      <w:pPr>
        <w:pStyle w:val="Compact"/>
        <w:numPr>
          <w:ilvl w:val="0"/>
          <w:numId w:val="1001"/>
        </w:numPr>
      </w:pPr>
      <w:r>
        <w:t xml:space="preserve">González Labra, M. J. (s. f.). Psicología del pensamiento: Esbozo histórico. En</w:t>
      </w:r>
      <w:r>
        <w:t xml:space="preserve"> </w:t>
      </w:r>
      <w:r>
        <w:rPr>
          <w:i/>
          <w:iCs/>
        </w:rPr>
        <w:t xml:space="preserve">Psicología del pensamiento</w:t>
      </w:r>
      <w:r>
        <w:t xml:space="preserve"> </w:t>
      </w:r>
      <w:r>
        <w:t xml:space="preserve">(cap. 1, pp. 1-22). UNED.</w:t>
      </w:r>
    </w:p>
    <w:p>
      <w:pPr>
        <w:pStyle w:val="Compact"/>
        <w:numPr>
          <w:ilvl w:val="0"/>
          <w:numId w:val="1001"/>
        </w:numPr>
      </w:pPr>
      <w:r>
        <w:t xml:space="preserve">Pérez Echeverría, M. P. (2014).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8, pp. 1-20). Alianza.</w:t>
      </w:r>
    </w:p>
    <w:p>
      <w:pPr>
        <w:pStyle w:val="Compact"/>
        <w:numPr>
          <w:ilvl w:val="0"/>
          <w:numId w:val="1001"/>
        </w:numPr>
      </w:pPr>
      <w:r>
        <w:t xml:space="preserve">Pérez Echeverría, M. P., y Bautista, A. (2014). Pensamiento probabilístico.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7, pp. 1-22). Alianza.</w:t>
      </w:r>
    </w:p>
    <w:p>
      <w:pPr>
        <w:pStyle w:val="Compact"/>
        <w:numPr>
          <w:ilvl w:val="0"/>
          <w:numId w:val="1001"/>
        </w:numPr>
      </w:pPr>
      <w:r>
        <w:t xml:space="preserve">Postigo Angón, Y. (2014). Estrategias en solución de problemas.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9, pp. 1-28). Alianza.</w:t>
      </w:r>
    </w:p>
    <w:p>
      <w:pPr>
        <w:pStyle w:val="Compact"/>
        <w:numPr>
          <w:ilvl w:val="0"/>
          <w:numId w:val="1001"/>
        </w:numPr>
      </w:pPr>
      <w:r>
        <w:t xml:space="preserve">Quiroga, L. (2013). Razonamiento y representaciones mentales: Los límites entre lógica y psicología.</w:t>
      </w:r>
      <w:r>
        <w:t xml:space="preserve"> </w:t>
      </w:r>
      <w:r>
        <w:rPr>
          <w:i/>
          <w:iCs/>
        </w:rPr>
        <w:t xml:space="preserve">Praxis. Revista de Psicología, 15</w:t>
      </w:r>
      <w:r>
        <w:t xml:space="preserve">(23), 69-92.</w:t>
      </w:r>
    </w:p>
    <w:p>
      <w:pPr>
        <w:pStyle w:val="Compact"/>
        <w:numPr>
          <w:ilvl w:val="0"/>
          <w:numId w:val="1001"/>
        </w:numPr>
      </w:pPr>
      <w:r>
        <w:t xml:space="preserve">Valiña, M. D., y Martín, M. (2014). Razonamiento pragmático.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6, pp. 1-22). Alianza.</w:t>
      </w:r>
    </w:p>
    <w:bookmarkEnd w:id="25"/>
    <w:bookmarkEnd w:id="26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Explicaciones del pensamiento · Cuadro integrador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2026-10-08T22:34:11Z</dcterms:created>
  <dcterms:modified xsi:type="dcterms:W3CDTF">2026-10-08T22:34:11Z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