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234BBB" w14:textId="77777777" w:rsidR="00BC4257" w:rsidRDefault="006C32C9" w:rsidP="006C32C9">
      <w:pPr>
        <w:pStyle w:val="Ttulo1"/>
        <w:jc w:val="both"/>
      </w:pPr>
      <w:bookmarkStart w:id="0" w:name="apunte-extendido-motivación-i"/>
      <w:r>
        <w:t>Apunte Extendido: Motivación I</w:t>
      </w:r>
    </w:p>
    <w:p w14:paraId="70234BBC" w14:textId="77777777" w:rsidR="00BC4257" w:rsidRDefault="006C32C9" w:rsidP="006C32C9">
      <w:pPr>
        <w:pStyle w:val="FirstParagraph"/>
        <w:jc w:val="both"/>
      </w:pPr>
      <w:r>
        <w:t xml:space="preserve">Este apunte integra los temas centrales de la presentación de la </w:t>
      </w:r>
      <w:r>
        <w:rPr>
          <w:b/>
          <w:bCs/>
        </w:rPr>
        <w:t>Clase I de Motivación</w:t>
      </w:r>
      <w:r>
        <w:t xml:space="preserve"> </w:t>
      </w:r>
      <w:r>
        <w:t>y los desarrolla exhaustivamente utilizando el material bibliográfico de base (Palmero et al.), respetando estrictamente el orden y los temas expuestos en la clase.</w:t>
      </w:r>
    </w:p>
    <w:p w14:paraId="70234BBD" w14:textId="77777777" w:rsidR="00BC4257" w:rsidRDefault="006C32C9" w:rsidP="006C32C9">
      <w:pPr>
        <w:jc w:val="both"/>
      </w:pPr>
      <w:r>
        <w:pict w14:anchorId="70234C43">
          <v:rect id="_x0000_i1025" style="width:0;height:1.5pt" o:hralign="center" o:hrstd="t" o:hr="t"/>
        </w:pict>
      </w:r>
    </w:p>
    <w:p w14:paraId="70234BBE" w14:textId="77777777" w:rsidR="00BC4257" w:rsidRDefault="006C32C9" w:rsidP="006C32C9">
      <w:pPr>
        <w:pStyle w:val="Ttulo2"/>
        <w:jc w:val="both"/>
      </w:pPr>
      <w:bookmarkStart w:id="1" w:name="Xc98af833a773b1909460933fa16076e3c8e65d3"/>
      <w:r>
        <w:t>1. Motivación: Introducción y Nociones Básicas</w:t>
      </w:r>
    </w:p>
    <w:p w14:paraId="70234BBF" w14:textId="77777777" w:rsidR="00BC4257" w:rsidRDefault="006C32C9" w:rsidP="006C32C9">
      <w:pPr>
        <w:pStyle w:val="FirstParagraph"/>
        <w:jc w:val="both"/>
      </w:pPr>
      <w:r>
        <w:t>Toda conducta requiere una explicación: la</w:t>
      </w:r>
      <w:r>
        <w:t>s acciones no ocurren de forma espontánea, sino que son inducidas, bien por motivos internos o bien por incentivos ambientales externos. La motivación tiene que ver con las razones que subyacen a una conducta y explica el porqué de la misma (ej. ¿Por qué O</w:t>
      </w:r>
      <w:r>
        <w:t>thello mata a Desdémona? ¿Por qué estudian esta carrera? ¿Por qué el perro realiza determinada acción?).</w:t>
      </w:r>
    </w:p>
    <w:p w14:paraId="70234BC0" w14:textId="77777777" w:rsidR="00BC4257" w:rsidRDefault="006C32C9" w:rsidP="006C32C9">
      <w:pPr>
        <w:pStyle w:val="Ttulo3"/>
        <w:jc w:val="both"/>
      </w:pPr>
      <w:bookmarkStart w:id="2" w:name="X722452ff322bec35620e7d92b40bea4701240cf"/>
      <w:r>
        <w:t>1.1. Dos niveles de análisis (Wong, 2000)</w:t>
      </w:r>
    </w:p>
    <w:p w14:paraId="70234BC1" w14:textId="77777777" w:rsidR="00BC4257" w:rsidRDefault="006C32C9" w:rsidP="006C32C9">
      <w:pPr>
        <w:pStyle w:val="FirstParagraph"/>
        <w:jc w:val="both"/>
      </w:pPr>
      <w:r>
        <w:t>El estudio sistemático de los motivos subyacentes a la conducta puede enmarcarse en dos niveles de análisis c</w:t>
      </w:r>
      <w:r>
        <w:t>omplementarios:</w:t>
      </w:r>
    </w:p>
    <w:p w14:paraId="70234BC2" w14:textId="77777777" w:rsidR="00BC4257" w:rsidRDefault="006C32C9" w:rsidP="006C32C9">
      <w:pPr>
        <w:pStyle w:val="Compact"/>
        <w:numPr>
          <w:ilvl w:val="0"/>
          <w:numId w:val="2"/>
        </w:numPr>
        <w:jc w:val="both"/>
      </w:pPr>
      <w:r>
        <w:rPr>
          <w:b/>
          <w:bCs/>
        </w:rPr>
        <w:t>Causa última (¿Por qué alguien hace lo que hace?):</w:t>
      </w:r>
      <w:r>
        <w:t xml:space="preserve"> Se refiere a la justificación adaptativa y funcional del comportamiento. Tiene que haber buenas razones evolutivas y de subsistencia para que una conducta se produzca en una situación deter</w:t>
      </w:r>
      <w:r>
        <w:t>minada.</w:t>
      </w:r>
    </w:p>
    <w:p w14:paraId="70234BC3" w14:textId="77777777" w:rsidR="00BC4257" w:rsidRDefault="006C32C9" w:rsidP="006C32C9">
      <w:pPr>
        <w:pStyle w:val="Compact"/>
        <w:numPr>
          <w:ilvl w:val="0"/>
          <w:numId w:val="2"/>
        </w:numPr>
        <w:jc w:val="both"/>
      </w:pPr>
      <w:r>
        <w:rPr>
          <w:b/>
          <w:bCs/>
        </w:rPr>
        <w:t>Causa próxima (¿Cómo se produce esa conducta?):</w:t>
      </w:r>
      <w:r>
        <w:t xml:space="preserve"> Remite a los mecanismos motivacionales, biológicos y psicológicos inmediatos que facilitan la manifestación de la conducta.</w:t>
      </w:r>
    </w:p>
    <w:p w14:paraId="70234BC4" w14:textId="77777777" w:rsidR="00BC4257" w:rsidRDefault="006C32C9" w:rsidP="006C32C9">
      <w:pPr>
        <w:pStyle w:val="Ttulo3"/>
        <w:jc w:val="both"/>
      </w:pPr>
      <w:bookmarkStart w:id="3" w:name="Xfd25aea9870a3f61b565013f80d5c31d1ce72fe"/>
      <w:bookmarkEnd w:id="2"/>
      <w:r>
        <w:t>1.2. Variabilidad conductual (Beck, 2000)</w:t>
      </w:r>
    </w:p>
    <w:p w14:paraId="70234BC5" w14:textId="77777777" w:rsidR="00BC4257" w:rsidRDefault="006C32C9" w:rsidP="006C32C9">
      <w:pPr>
        <w:pStyle w:val="FirstParagraph"/>
        <w:jc w:val="both"/>
      </w:pPr>
      <w:r>
        <w:t>Para entender la motivación no sól</w:t>
      </w:r>
      <w:r>
        <w:t xml:space="preserve">o hay que explicar por qué se produce una acción, sino que hay que considerar la </w:t>
      </w:r>
      <w:r>
        <w:rPr>
          <w:b/>
          <w:bCs/>
        </w:rPr>
        <w:t>variabilidad conductual</w:t>
      </w:r>
      <w:r>
        <w:t>, que se manifiesta en dos sentidos:</w:t>
      </w:r>
    </w:p>
    <w:p w14:paraId="70234BC6" w14:textId="77777777" w:rsidR="00BC4257" w:rsidRDefault="006C32C9" w:rsidP="006C32C9">
      <w:pPr>
        <w:pStyle w:val="Compact"/>
        <w:numPr>
          <w:ilvl w:val="0"/>
          <w:numId w:val="3"/>
        </w:numPr>
        <w:jc w:val="both"/>
      </w:pPr>
      <w:r>
        <w:rPr>
          <w:b/>
          <w:bCs/>
        </w:rPr>
        <w:t>Diferencias interindividuales:</w:t>
      </w:r>
      <w:r>
        <w:t xml:space="preserve"> Diferencias entre distintas personas ante la misma situación estimular.</w:t>
      </w:r>
    </w:p>
    <w:p w14:paraId="70234BC7" w14:textId="77777777" w:rsidR="00BC4257" w:rsidRDefault="006C32C9" w:rsidP="006C32C9">
      <w:pPr>
        <w:pStyle w:val="Compact"/>
        <w:numPr>
          <w:ilvl w:val="0"/>
          <w:numId w:val="3"/>
        </w:numPr>
        <w:jc w:val="both"/>
      </w:pPr>
      <w:r>
        <w:rPr>
          <w:b/>
          <w:bCs/>
        </w:rPr>
        <w:t xml:space="preserve">Diferencias </w:t>
      </w:r>
      <w:r>
        <w:rPr>
          <w:b/>
          <w:bCs/>
        </w:rPr>
        <w:t>intraindividuales:</w:t>
      </w:r>
      <w:r>
        <w:t xml:space="preserve"> Diferencias en la misma persona ante la misma situación, pero en distintos momentos temporales.</w:t>
      </w:r>
    </w:p>
    <w:p w14:paraId="70234BC8" w14:textId="77777777" w:rsidR="00BC4257" w:rsidRDefault="006C32C9" w:rsidP="006C32C9">
      <w:pPr>
        <w:pStyle w:val="FirstParagraph"/>
        <w:jc w:val="both"/>
      </w:pPr>
      <w:r>
        <w:t xml:space="preserve">A pesar de esta variabilidad, existe una base motivacional común fundamentada en el </w:t>
      </w:r>
      <w:r>
        <w:rPr>
          <w:b/>
          <w:bCs/>
        </w:rPr>
        <w:t>hedonismo psicológico</w:t>
      </w:r>
      <w:r>
        <w:t>, que es la tendencia intrínseca a b</w:t>
      </w:r>
      <w:r>
        <w:t xml:space="preserve">uscar lo que producirá </w:t>
      </w:r>
      <w:r>
        <w:lastRenderedPageBreak/>
        <w:t>consecuencias gratificantes (placer) y evitar lo que producirá consecuencias desagradables (displacer).</w:t>
      </w:r>
    </w:p>
    <w:p w14:paraId="70234BC9" w14:textId="77777777" w:rsidR="00BC4257" w:rsidRDefault="006C32C9" w:rsidP="006C32C9">
      <w:pPr>
        <w:pStyle w:val="Ttulo3"/>
        <w:jc w:val="both"/>
      </w:pPr>
      <w:bookmarkStart w:id="4" w:name="X445dfbf716df6da6ae386af40a1a98764836d40"/>
      <w:bookmarkEnd w:id="3"/>
      <w:r>
        <w:t>1.3. Tipos de motivos (Madsen, 1980)</w:t>
      </w:r>
    </w:p>
    <w:p w14:paraId="70234BCA" w14:textId="77777777" w:rsidR="00BC4257" w:rsidRDefault="006C32C9" w:rsidP="006C32C9">
      <w:pPr>
        <w:pStyle w:val="FirstParagraph"/>
        <w:jc w:val="both"/>
      </w:pPr>
      <w:r>
        <w:t>La extensa variedad de necesidades identificadas se agrupa en dos categorías:</w:t>
      </w:r>
    </w:p>
    <w:p w14:paraId="70234BCB" w14:textId="77777777" w:rsidR="00BC4257" w:rsidRDefault="006C32C9" w:rsidP="006C32C9">
      <w:pPr>
        <w:pStyle w:val="Compact"/>
        <w:numPr>
          <w:ilvl w:val="0"/>
          <w:numId w:val="4"/>
        </w:numPr>
        <w:jc w:val="both"/>
      </w:pPr>
      <w:r>
        <w:rPr>
          <w:b/>
          <w:bCs/>
        </w:rPr>
        <w:t>Motivos primar</w:t>
      </w:r>
      <w:r>
        <w:rPr>
          <w:b/>
          <w:bCs/>
        </w:rPr>
        <w:t>ios (innatos, biogénicos):</w:t>
      </w:r>
      <w:r>
        <w:t xml:space="preserve"> Están funcionalmente relacionados con la supervivencia del individuo y de la especie desde el nacimiento (ej. hambre, sed). Son comunes a todas las especies.</w:t>
      </w:r>
    </w:p>
    <w:p w14:paraId="70234BCC" w14:textId="77777777" w:rsidR="00BC4257" w:rsidRDefault="006C32C9" w:rsidP="006C32C9">
      <w:pPr>
        <w:pStyle w:val="Compact"/>
        <w:numPr>
          <w:ilvl w:val="0"/>
          <w:numId w:val="4"/>
        </w:numPr>
        <w:jc w:val="both"/>
      </w:pPr>
      <w:r>
        <w:rPr>
          <w:b/>
          <w:bCs/>
        </w:rPr>
        <w:t>Motivos secundarios (adquiridos, psicogénicos):</w:t>
      </w:r>
      <w:r>
        <w:t xml:space="preserve"> Relacionados con el cre</w:t>
      </w:r>
      <w:r>
        <w:t>cimiento y desarrollo personal, se adquieren después de un proceso de aprendizaje (ej. logro, poder, afiliación). Aunque se encuentran en especies inferiores, son patrimonio fundamental del ser humano.</w:t>
      </w:r>
    </w:p>
    <w:p w14:paraId="70234BCD" w14:textId="77777777" w:rsidR="00BC4257" w:rsidRDefault="006C32C9" w:rsidP="006C32C9">
      <w:pPr>
        <w:jc w:val="both"/>
      </w:pPr>
      <w:r>
        <w:pict w14:anchorId="70234C44">
          <v:rect id="_x0000_i1026" style="width:0;height:1.5pt" o:hralign="center" o:hrstd="t" o:hr="t"/>
        </w:pict>
      </w:r>
    </w:p>
    <w:p w14:paraId="70234BCE" w14:textId="77777777" w:rsidR="00BC4257" w:rsidRDefault="006C32C9" w:rsidP="006C32C9">
      <w:pPr>
        <w:pStyle w:val="Ttulo2"/>
        <w:jc w:val="both"/>
      </w:pPr>
      <w:bookmarkStart w:id="5" w:name="X5d26b75ecaf63a6c82500290dfa14f0811edb5a"/>
      <w:bookmarkEnd w:id="4"/>
      <w:bookmarkEnd w:id="1"/>
      <w:r>
        <w:t>2. ¿Qué es la motivación?</w:t>
      </w:r>
    </w:p>
    <w:p w14:paraId="70234BCF" w14:textId="77777777" w:rsidR="00BC4257" w:rsidRDefault="006C32C9" w:rsidP="006C32C9">
      <w:pPr>
        <w:pStyle w:val="FirstParagraph"/>
        <w:jc w:val="both"/>
      </w:pPr>
      <w:r>
        <w:t>De manera general, la moti</w:t>
      </w:r>
      <w:r>
        <w:t xml:space="preserve">vación se define como las </w:t>
      </w:r>
      <w:r>
        <w:rPr>
          <w:b/>
          <w:bCs/>
        </w:rPr>
        <w:t>fuerzas internas y/o externas que inician y dirigen la conducta</w:t>
      </w:r>
      <w:r>
        <w:t>. Están orientadas a modificar o mantener el curso de la vida de un organismo, incrementando la probabilidad de supervivencia (tanto biológica como socialmente).</w:t>
      </w:r>
    </w:p>
    <w:p w14:paraId="70234BD0" w14:textId="77777777" w:rsidR="00BC4257" w:rsidRDefault="006C32C9" w:rsidP="006C32C9">
      <w:pPr>
        <w:pStyle w:val="Textoindependiente"/>
        <w:jc w:val="both"/>
      </w:pPr>
      <w:r>
        <w:t>El co</w:t>
      </w:r>
      <w:r>
        <w:t>ncepto permite explicar tres grandes factores del comportamiento:</w:t>
      </w:r>
    </w:p>
    <w:p w14:paraId="70234BD1" w14:textId="77777777" w:rsidR="00BC4257" w:rsidRDefault="006C32C9" w:rsidP="006C32C9">
      <w:pPr>
        <w:pStyle w:val="Compact"/>
        <w:numPr>
          <w:ilvl w:val="0"/>
          <w:numId w:val="5"/>
        </w:numPr>
        <w:jc w:val="both"/>
      </w:pPr>
      <w:r>
        <w:rPr>
          <w:b/>
          <w:bCs/>
        </w:rPr>
        <w:t>Inicio de la conducta.</w:t>
      </w:r>
    </w:p>
    <w:p w14:paraId="70234BD2" w14:textId="77777777" w:rsidR="00BC4257" w:rsidRDefault="006C32C9" w:rsidP="006C32C9">
      <w:pPr>
        <w:pStyle w:val="Compact"/>
        <w:numPr>
          <w:ilvl w:val="0"/>
          <w:numId w:val="5"/>
        </w:numPr>
        <w:jc w:val="both"/>
      </w:pPr>
      <w:r>
        <w:rPr>
          <w:b/>
          <w:bCs/>
        </w:rPr>
        <w:t>Dirección:</w:t>
      </w:r>
      <w:r>
        <w:t xml:space="preserve"> Hacia qué objetivo se orienta la acción de forma selectiva.</w:t>
      </w:r>
    </w:p>
    <w:p w14:paraId="70234BD3" w14:textId="77777777" w:rsidR="00BC4257" w:rsidRDefault="006C32C9" w:rsidP="006C32C9">
      <w:pPr>
        <w:pStyle w:val="Compact"/>
        <w:numPr>
          <w:ilvl w:val="0"/>
          <w:numId w:val="5"/>
        </w:numPr>
        <w:jc w:val="both"/>
      </w:pPr>
      <w:r>
        <w:rPr>
          <w:b/>
          <w:bCs/>
        </w:rPr>
        <w:t>Intensidad:</w:t>
      </w:r>
      <w:r>
        <w:t xml:space="preserve"> Cuánta energía o vigor implica la conducta.</w:t>
      </w:r>
    </w:p>
    <w:p w14:paraId="70234BD4" w14:textId="77777777" w:rsidR="00BC4257" w:rsidRDefault="006C32C9" w:rsidP="006C32C9">
      <w:pPr>
        <w:pStyle w:val="Ttulo3"/>
        <w:jc w:val="both"/>
      </w:pPr>
      <w:bookmarkStart w:id="6" w:name="X447c69678a7d2eef421eb588ae1c34676fc36ac"/>
      <w:r>
        <w:t>2.1. Naturaleza intangible y el Modelo S</w:t>
      </w:r>
      <w:r>
        <w:t>-O-R</w:t>
      </w:r>
    </w:p>
    <w:p w14:paraId="70234BD5" w14:textId="77777777" w:rsidR="00BC4257" w:rsidRDefault="006C32C9" w:rsidP="006C32C9">
      <w:pPr>
        <w:pStyle w:val="FirstParagraph"/>
        <w:jc w:val="both"/>
      </w:pPr>
      <w:r>
        <w:t xml:space="preserve">La motivación es un proceso </w:t>
      </w:r>
      <w:r>
        <w:rPr>
          <w:b/>
          <w:bCs/>
        </w:rPr>
        <w:t>intangible</w:t>
      </w:r>
      <w:r>
        <w:t xml:space="preserve">. No se la puede observar directamente, sino que </w:t>
      </w:r>
      <w:r>
        <w:rPr>
          <w:b/>
          <w:bCs/>
        </w:rPr>
        <w:t>se infiere a partir del comportamiento observable</w:t>
      </w:r>
      <w:r>
        <w:t xml:space="preserve">. </w:t>
      </w:r>
      <w:r>
        <w:t xml:space="preserve">Históricamente, en el modelo estímulo-respuesta, la motivación se incluyó para explicar la conducta en el esquema modificado </w:t>
      </w:r>
      <w:r>
        <w:rPr>
          <w:b/>
          <w:bCs/>
        </w:rPr>
        <w:t>S-O-R</w:t>
      </w:r>
      <w:r>
        <w:t xml:space="preserve"> (Estímulo - Organismo - Respuesta) propuesto por Woodworth (1918), donde ocupa la variable </w:t>
      </w:r>
      <w:r>
        <w:rPr>
          <w:b/>
          <w:bCs/>
        </w:rPr>
        <w:t>"O" (Organismo)</w:t>
      </w:r>
      <w:r>
        <w:t>. A partir de autor</w:t>
      </w:r>
      <w:r>
        <w:t xml:space="preserve">es como Tolman (1932) y Hull (1943), pasó a ser considerada una </w:t>
      </w:r>
      <w:r>
        <w:rPr>
          <w:b/>
          <w:bCs/>
        </w:rPr>
        <w:t>variable interviniente</w:t>
      </w:r>
      <w:r>
        <w:t xml:space="preserve"> clave para comprender la conducta motivada.</w:t>
      </w:r>
    </w:p>
    <w:p w14:paraId="70234BD6" w14:textId="77777777" w:rsidR="00BC4257" w:rsidRDefault="006C32C9" w:rsidP="006C32C9">
      <w:pPr>
        <w:pStyle w:val="Ttulo3"/>
        <w:jc w:val="both"/>
      </w:pPr>
      <w:bookmarkStart w:id="7" w:name="Xd3001e8518e3a815f5a10fc1ae1f5cd6023c644"/>
      <w:bookmarkEnd w:id="6"/>
      <w:r>
        <w:t>2.2. Naturaleza del proceso motivacional</w:t>
      </w:r>
    </w:p>
    <w:p w14:paraId="70234BD7" w14:textId="77777777" w:rsidR="00BC4257" w:rsidRDefault="006C32C9" w:rsidP="006C32C9">
      <w:pPr>
        <w:pStyle w:val="FirstParagraph"/>
        <w:jc w:val="both"/>
      </w:pPr>
      <w:r>
        <w:t xml:space="preserve">La motivación es el producto de la interacción dinámica entre el </w:t>
      </w:r>
      <w:r>
        <w:rPr>
          <w:b/>
          <w:bCs/>
        </w:rPr>
        <w:t>organismo y el ambi</w:t>
      </w:r>
      <w:r>
        <w:rPr>
          <w:b/>
          <w:bCs/>
        </w:rPr>
        <w:t>ente</w:t>
      </w:r>
      <w:r>
        <w:t>, e incluye aspectos biológicos y culturales inseparables. Como señalan Cacioppo y Berntson (1992), la sociedad y la cultura moldean las necesidades biológicas y psicológicas individuales.</w:t>
      </w:r>
    </w:p>
    <w:p w14:paraId="70234BD8" w14:textId="77777777" w:rsidR="00BC4257" w:rsidRDefault="006C32C9" w:rsidP="006C32C9">
      <w:pPr>
        <w:pStyle w:val="Textoindependiente"/>
        <w:jc w:val="both"/>
      </w:pPr>
      <w:r>
        <w:lastRenderedPageBreak/>
        <w:t xml:space="preserve">Frente a esto, </w:t>
      </w:r>
      <w:r>
        <w:rPr>
          <w:b/>
          <w:bCs/>
        </w:rPr>
        <w:t>la dicotomía rígida entre motivación interna y e</w:t>
      </w:r>
      <w:r>
        <w:rPr>
          <w:b/>
          <w:bCs/>
        </w:rPr>
        <w:t>xterna resulta artificial</w:t>
      </w:r>
      <w:r>
        <w:t>. No explica adecuadamente la interacción entre el sujeto y el contexto: las motivaciones no surgen exclusivamente "dentro" del sujeto ni "fuera" en el ambiente, sino en la relación activa y situada entre ambos.</w:t>
      </w:r>
    </w:p>
    <w:p w14:paraId="70234BD9" w14:textId="77777777" w:rsidR="00BC4257" w:rsidRDefault="006C32C9" w:rsidP="006C32C9">
      <w:pPr>
        <w:pStyle w:val="Ttulo3"/>
        <w:jc w:val="both"/>
      </w:pPr>
      <w:bookmarkStart w:id="8" w:name="X5f873436c3a1a002e5844f692f1d1ad4f0ed5ef"/>
      <w:bookmarkEnd w:id="7"/>
      <w:r>
        <w:t>2.3. Motivación com</w:t>
      </w:r>
      <w:r>
        <w:t>o proceso dinámico</w:t>
      </w:r>
    </w:p>
    <w:p w14:paraId="70234BDA" w14:textId="77777777" w:rsidR="00BC4257" w:rsidRDefault="006C32C9" w:rsidP="006C32C9">
      <w:pPr>
        <w:pStyle w:val="FirstParagraph"/>
        <w:jc w:val="both"/>
      </w:pPr>
      <w:r>
        <w:t>La motivación implica cambio y constante variabilidad. Dreikurs (2000) diferencia conceptualmente entre:</w:t>
      </w:r>
    </w:p>
    <w:p w14:paraId="70234BDB" w14:textId="77777777" w:rsidR="00BC4257" w:rsidRDefault="006C32C9" w:rsidP="006C32C9">
      <w:pPr>
        <w:pStyle w:val="Compact"/>
        <w:numPr>
          <w:ilvl w:val="0"/>
          <w:numId w:val="6"/>
        </w:numPr>
        <w:jc w:val="both"/>
      </w:pPr>
      <w:r>
        <w:rPr>
          <w:b/>
          <w:bCs/>
        </w:rPr>
        <w:t>Estado motivacional (intraindividual):</w:t>
      </w:r>
      <w:r>
        <w:t xml:space="preserve"> Proceso dinámico momentáneo y situacional.</w:t>
      </w:r>
    </w:p>
    <w:p w14:paraId="70234BDC" w14:textId="77777777" w:rsidR="00BC4257" w:rsidRDefault="006C32C9" w:rsidP="006C32C9">
      <w:pPr>
        <w:pStyle w:val="Compact"/>
        <w:numPr>
          <w:ilvl w:val="0"/>
          <w:numId w:val="6"/>
        </w:numPr>
        <w:jc w:val="both"/>
      </w:pPr>
      <w:r>
        <w:rPr>
          <w:b/>
          <w:bCs/>
        </w:rPr>
        <w:t>Rasgo motivacional (interindividual):</w:t>
      </w:r>
      <w:r>
        <w:t xml:space="preserve"> Predisposición estable y tendencias de acción del individuo.</w:t>
      </w:r>
    </w:p>
    <w:p w14:paraId="70234BDD" w14:textId="77777777" w:rsidR="00BC4257" w:rsidRDefault="006C32C9" w:rsidP="006C32C9">
      <w:pPr>
        <w:pStyle w:val="FirstParagraph"/>
        <w:jc w:val="both"/>
      </w:pPr>
      <w:r>
        <w:t>Según Deckers (2001), los niveles de variabilidad motivacional se analizan considerando tres ámbitos:</w:t>
      </w:r>
    </w:p>
    <w:p w14:paraId="70234BDE" w14:textId="77777777" w:rsidR="00BC4257" w:rsidRDefault="006C32C9" w:rsidP="006C32C9">
      <w:pPr>
        <w:pStyle w:val="Compact"/>
        <w:numPr>
          <w:ilvl w:val="0"/>
          <w:numId w:val="7"/>
        </w:numPr>
        <w:jc w:val="both"/>
      </w:pPr>
      <w:r>
        <w:t xml:space="preserve">Cambios en un </w:t>
      </w:r>
      <w:r>
        <w:rPr>
          <w:b/>
          <w:bCs/>
        </w:rPr>
        <w:t>mismo individuo</w:t>
      </w:r>
      <w:r>
        <w:t xml:space="preserve"> (según la situación o mom</w:t>
      </w:r>
      <w:r>
        <w:t>ento).</w:t>
      </w:r>
    </w:p>
    <w:p w14:paraId="70234BDF" w14:textId="77777777" w:rsidR="00BC4257" w:rsidRDefault="006C32C9" w:rsidP="006C32C9">
      <w:pPr>
        <w:pStyle w:val="Compact"/>
        <w:numPr>
          <w:ilvl w:val="0"/>
          <w:numId w:val="7"/>
        </w:numPr>
        <w:jc w:val="both"/>
      </w:pPr>
      <w:r>
        <w:t xml:space="preserve">Cambios entre </w:t>
      </w:r>
      <w:r>
        <w:rPr>
          <w:b/>
          <w:bCs/>
        </w:rPr>
        <w:t>distintos individuos</w:t>
      </w:r>
      <w:r>
        <w:t xml:space="preserve"> de una misma especie.</w:t>
      </w:r>
    </w:p>
    <w:p w14:paraId="70234BE0" w14:textId="77777777" w:rsidR="00BC4257" w:rsidRDefault="006C32C9" w:rsidP="006C32C9">
      <w:pPr>
        <w:pStyle w:val="Compact"/>
        <w:numPr>
          <w:ilvl w:val="0"/>
          <w:numId w:val="7"/>
        </w:numPr>
        <w:jc w:val="both"/>
      </w:pPr>
      <w:r>
        <w:t xml:space="preserve">Cambios entre </w:t>
      </w:r>
      <w:r>
        <w:rPr>
          <w:b/>
          <w:bCs/>
        </w:rPr>
        <w:t>especies distintas</w:t>
      </w:r>
      <w:r>
        <w:t>.</w:t>
      </w:r>
    </w:p>
    <w:p w14:paraId="70234BE1" w14:textId="77777777" w:rsidR="00BC4257" w:rsidRDefault="006C32C9" w:rsidP="006C32C9">
      <w:pPr>
        <w:jc w:val="both"/>
      </w:pPr>
      <w:r>
        <w:pict w14:anchorId="70234C45">
          <v:rect id="_x0000_i1027" style="width:0;height:1.5pt" o:hralign="center" o:hrstd="t" o:hr="t"/>
        </w:pict>
      </w:r>
    </w:p>
    <w:p w14:paraId="70234BE2" w14:textId="77777777" w:rsidR="00BC4257" w:rsidRDefault="006C32C9" w:rsidP="006C32C9">
      <w:pPr>
        <w:pStyle w:val="Ttulo2"/>
        <w:jc w:val="both"/>
      </w:pPr>
      <w:bookmarkStart w:id="9" w:name="X452dfa3c8bff626f0d49239d431dfbafb3d52f2"/>
      <w:bookmarkEnd w:id="8"/>
      <w:bookmarkEnd w:id="5"/>
      <w:r>
        <w:t>3. Activación</w:t>
      </w:r>
    </w:p>
    <w:p w14:paraId="70234BE3" w14:textId="77777777" w:rsidR="00BC4257" w:rsidRDefault="006C32C9" w:rsidP="006C32C9">
      <w:pPr>
        <w:pStyle w:val="FirstParagraph"/>
        <w:jc w:val="both"/>
      </w:pPr>
      <w:r>
        <w:t xml:space="preserve">Para ejecutar cualquier conducta es necesaria la existencia de un </w:t>
      </w:r>
      <w:r>
        <w:rPr>
          <w:b/>
          <w:bCs/>
        </w:rPr>
        <w:t>nivel mínimo de energía</w:t>
      </w:r>
      <w:r>
        <w:t>. La presencia de una conducta abierta y manifiesta d</w:t>
      </w:r>
      <w:r>
        <w:t xml:space="preserve">enota la presencia de activación y, por ende, de motivación (la energía potencial acumulada se libera como energía cinética). Sin embargo, </w:t>
      </w:r>
      <w:r>
        <w:rPr>
          <w:b/>
          <w:bCs/>
        </w:rPr>
        <w:t>la ausencia de conducta visible no implica necesariamente la falta de motivación</w:t>
      </w:r>
      <w:r>
        <w:t>, ya que la activación no siempre res</w:t>
      </w:r>
      <w:r>
        <w:t>ulta en conductas manifiestas.</w:t>
      </w:r>
    </w:p>
    <w:p w14:paraId="70234BE4" w14:textId="77777777" w:rsidR="00BC4257" w:rsidRDefault="006C32C9" w:rsidP="006C32C9">
      <w:pPr>
        <w:pStyle w:val="Ttulo3"/>
        <w:jc w:val="both"/>
      </w:pPr>
      <w:bookmarkStart w:id="10" w:name="Xdec607c4c894e1c27c30ec027f802abeebcd67b"/>
      <w:r>
        <w:t>3.1. Tres manifestaciones de la activación (Lacey, 1967)</w:t>
      </w:r>
    </w:p>
    <w:p w14:paraId="70234BE5" w14:textId="77777777" w:rsidR="00BC4257" w:rsidRDefault="006C32C9" w:rsidP="006C32C9">
      <w:pPr>
        <w:pStyle w:val="FirstParagraph"/>
        <w:jc w:val="both"/>
      </w:pPr>
      <w:r>
        <w:t>Durante mucho tiempo se consideró la activación como un proceso unitario (arousal general), pero Lacey demostró que puede manifestarse disociada a través de tres nivele</w:t>
      </w:r>
      <w:r>
        <w:t>s:</w:t>
      </w:r>
    </w:p>
    <w:p w14:paraId="70234BE6" w14:textId="77777777" w:rsidR="00BC4257" w:rsidRDefault="006C32C9" w:rsidP="006C32C9">
      <w:pPr>
        <w:pStyle w:val="Compact"/>
        <w:numPr>
          <w:ilvl w:val="0"/>
          <w:numId w:val="8"/>
        </w:numPr>
        <w:jc w:val="both"/>
      </w:pPr>
      <w:r>
        <w:rPr>
          <w:b/>
          <w:bCs/>
        </w:rPr>
        <w:t>Electrocortical</w:t>
      </w:r>
      <w:r>
        <w:t xml:space="preserve"> (ondas cerebrales, atención).</w:t>
      </w:r>
    </w:p>
    <w:p w14:paraId="70234BE7" w14:textId="77777777" w:rsidR="00BC4257" w:rsidRDefault="006C32C9" w:rsidP="006C32C9">
      <w:pPr>
        <w:pStyle w:val="Compact"/>
        <w:numPr>
          <w:ilvl w:val="0"/>
          <w:numId w:val="8"/>
        </w:numPr>
        <w:jc w:val="both"/>
      </w:pPr>
      <w:r>
        <w:rPr>
          <w:b/>
          <w:bCs/>
        </w:rPr>
        <w:t>Fisiológica/autonómica</w:t>
      </w:r>
      <w:r>
        <w:t xml:space="preserve"> (tasa cardíaca, respiración).</w:t>
      </w:r>
    </w:p>
    <w:p w14:paraId="70234BE8" w14:textId="77777777" w:rsidR="00BC4257" w:rsidRDefault="006C32C9" w:rsidP="006C32C9">
      <w:pPr>
        <w:pStyle w:val="Compact"/>
        <w:numPr>
          <w:ilvl w:val="0"/>
          <w:numId w:val="8"/>
        </w:numPr>
        <w:jc w:val="both"/>
      </w:pPr>
      <w:r>
        <w:rPr>
          <w:b/>
          <w:bCs/>
        </w:rPr>
        <w:t>Motora</w:t>
      </w:r>
      <w:r>
        <w:t xml:space="preserve"> (conducta abierta).</w:t>
      </w:r>
    </w:p>
    <w:p w14:paraId="70234BE9" w14:textId="77777777" w:rsidR="00BC4257" w:rsidRDefault="006C32C9" w:rsidP="006C32C9">
      <w:pPr>
        <w:pStyle w:val="Ttulo3"/>
        <w:jc w:val="both"/>
      </w:pPr>
      <w:bookmarkStart w:id="11" w:name="X3ad5fb00058738ca854be95eef7a22c36f40a0e"/>
      <w:bookmarkEnd w:id="10"/>
      <w:r>
        <w:t>3.2. Persistencia</w:t>
      </w:r>
    </w:p>
    <w:p w14:paraId="70234BEA" w14:textId="77777777" w:rsidR="00BC4257" w:rsidRDefault="006C32C9" w:rsidP="006C32C9">
      <w:pPr>
        <w:pStyle w:val="FirstParagraph"/>
        <w:jc w:val="both"/>
      </w:pPr>
      <w:r>
        <w:t>La persistencia (insistir en la conducta hasta lograr la meta) es un indicador clásico de activación. No obst</w:t>
      </w:r>
      <w:r>
        <w:t xml:space="preserve">ante, </w:t>
      </w:r>
      <w:r>
        <w:rPr>
          <w:b/>
          <w:bCs/>
        </w:rPr>
        <w:t>Beck (2000) critica</w:t>
      </w:r>
      <w:r>
        <w:t xml:space="preserve"> que este criterio se ha validado en laboratorio donde los animales sólo tenían </w:t>
      </w:r>
      <w:r>
        <w:rPr>
          <w:i/>
          <w:iCs/>
        </w:rPr>
        <w:t>una</w:t>
      </w:r>
      <w:r>
        <w:t xml:space="preserve"> opción de respuesta. Argumenta que </w:t>
      </w:r>
      <w:r>
        <w:lastRenderedPageBreak/>
        <w:t>la persistencia frente a un obstáculo a veces no refleja adaptabilidad si hay otras alternativas disponibles. Pe</w:t>
      </w:r>
      <w:r>
        <w:t>se a ello, la perseverancia por obtener la meta —ya sea insistiendo en la misma respuesta o explorando otras— es un índice clave de motivación, aunque en seres humanos una persistencia excesiva y frustrante podría denotar problemas para calibrar los recurs</w:t>
      </w:r>
      <w:r>
        <w:t>os personales.</w:t>
      </w:r>
    </w:p>
    <w:p w14:paraId="70234BEB" w14:textId="77777777" w:rsidR="00BC4257" w:rsidRDefault="006C32C9" w:rsidP="006C32C9">
      <w:pPr>
        <w:pStyle w:val="Ttulo3"/>
        <w:jc w:val="both"/>
      </w:pPr>
      <w:bookmarkStart w:id="12" w:name="X4994a5c8c589bedfadb024ec40899ca0cfe396a"/>
      <w:bookmarkEnd w:id="11"/>
      <w:r>
        <w:t>3.3. Intensidad</w:t>
      </w:r>
    </w:p>
    <w:p w14:paraId="70234BEC" w14:textId="77777777" w:rsidR="00BC4257" w:rsidRDefault="006C32C9" w:rsidP="006C32C9">
      <w:pPr>
        <w:pStyle w:val="FirstParagraph"/>
        <w:jc w:val="both"/>
      </w:pPr>
      <w:r>
        <w:t xml:space="preserve">Generalmente, </w:t>
      </w:r>
      <w:r>
        <w:rPr>
          <w:b/>
          <w:bCs/>
        </w:rPr>
        <w:t>las conductas más vigorosas y con mayor intensidad suelen indicar mayor motivación</w:t>
      </w:r>
      <w:r>
        <w:t>. Pero, como advierten los teóricos, el aprendizaje previo puede distorsionar esta relación: un sujeto que ha adquirido un hábito</w:t>
      </w:r>
      <w:r>
        <w:t xml:space="preserve"> motor muy intenso podría responder vigorosamente a pesar de tener una baja motivación real en el presente. Es decir, una persona realizando tareas de alta intensidad (ej. un obrero o deportista rutinario) no necesariamente se encuentra en un estado de alt</w:t>
      </w:r>
      <w:r>
        <w:t>a motivación interna.</w:t>
      </w:r>
    </w:p>
    <w:p w14:paraId="70234BED" w14:textId="77777777" w:rsidR="00BC4257" w:rsidRDefault="006C32C9" w:rsidP="006C32C9">
      <w:pPr>
        <w:pStyle w:val="Ttulo3"/>
        <w:jc w:val="both"/>
      </w:pPr>
      <w:bookmarkStart w:id="13" w:name="X2c258b395d9bb518d865ce264d7b53cb0038740"/>
      <w:bookmarkEnd w:id="12"/>
      <w:r>
        <w:t>3.4. Dos sistemas de activación (Thayer, 1989)</w:t>
      </w:r>
    </w:p>
    <w:p w14:paraId="70234BEE" w14:textId="77777777" w:rsidR="00BC4257" w:rsidRDefault="006C32C9" w:rsidP="006C32C9">
      <w:pPr>
        <w:pStyle w:val="FirstParagraph"/>
        <w:jc w:val="both"/>
      </w:pPr>
      <w:r>
        <w:t>Thayer establece una sugerente distinción en los sistemas biológicos de activación:</w:t>
      </w:r>
    </w:p>
    <w:p w14:paraId="70234BEF" w14:textId="77777777" w:rsidR="00BC4257" w:rsidRDefault="006C32C9" w:rsidP="006C32C9">
      <w:pPr>
        <w:pStyle w:val="Compact"/>
        <w:numPr>
          <w:ilvl w:val="0"/>
          <w:numId w:val="9"/>
        </w:numPr>
        <w:jc w:val="both"/>
      </w:pPr>
      <w:r>
        <w:rPr>
          <w:b/>
          <w:bCs/>
        </w:rPr>
        <w:t>Activación Energética:</w:t>
      </w:r>
      <w:r>
        <w:t xml:space="preserve"> Representa un </w:t>
      </w:r>
      <w:r>
        <w:rPr>
          <w:b/>
          <w:bCs/>
        </w:rPr>
        <w:t>sistema de aproximación/apetitivo</w:t>
      </w:r>
      <w:r>
        <w:t>. Dimensiona un estado que oscila desde la vitalidad y el vigor en un extremo, hasta la fatiga y el agotamiento en el otro. Se ve influenciada por los ciclos circadianos diarios, la alimentación y el ejercicio.</w:t>
      </w:r>
    </w:p>
    <w:p w14:paraId="70234BF0" w14:textId="77777777" w:rsidR="00BC4257" w:rsidRDefault="006C32C9" w:rsidP="006C32C9">
      <w:pPr>
        <w:pStyle w:val="Compact"/>
        <w:numPr>
          <w:ilvl w:val="0"/>
          <w:numId w:val="9"/>
        </w:numPr>
        <w:jc w:val="both"/>
      </w:pPr>
      <w:r>
        <w:rPr>
          <w:b/>
          <w:bCs/>
        </w:rPr>
        <w:t>Activación Tensa:</w:t>
      </w:r>
      <w:r>
        <w:t xml:space="preserve"> Representa un </w:t>
      </w:r>
      <w:r>
        <w:rPr>
          <w:b/>
          <w:bCs/>
        </w:rPr>
        <w:t>sistema de ev</w:t>
      </w:r>
      <w:r>
        <w:rPr>
          <w:b/>
          <w:bCs/>
        </w:rPr>
        <w:t>itación/precaución</w:t>
      </w:r>
      <w:r>
        <w:t>. Oscila entre la ansiedad/miedo en un extremo, y la calma/quietud en el otro. Es un mecanismo de emergencia o de preparación que se activa ante situaciones percibidas como peligros (reales o imaginarios).</w:t>
      </w:r>
    </w:p>
    <w:p w14:paraId="70234BF1" w14:textId="77777777" w:rsidR="00BC4257" w:rsidRDefault="006C32C9" w:rsidP="006C32C9">
      <w:pPr>
        <w:jc w:val="both"/>
      </w:pPr>
      <w:r>
        <w:pict w14:anchorId="70234C46">
          <v:rect id="_x0000_i1028" style="width:0;height:1.5pt" o:hralign="center" o:hrstd="t" o:hr="t"/>
        </w:pict>
      </w:r>
    </w:p>
    <w:p w14:paraId="70234BF2" w14:textId="77777777" w:rsidR="00BC4257" w:rsidRDefault="006C32C9" w:rsidP="006C32C9">
      <w:pPr>
        <w:pStyle w:val="Ttulo2"/>
        <w:jc w:val="both"/>
      </w:pPr>
      <w:bookmarkStart w:id="14" w:name="Xcd61738f8de896d074bc933779a95ce2058ec63"/>
      <w:bookmarkEnd w:id="13"/>
      <w:bookmarkEnd w:id="9"/>
      <w:r>
        <w:t>4. Dirección</w:t>
      </w:r>
    </w:p>
    <w:p w14:paraId="70234BF3" w14:textId="77777777" w:rsidR="00BC4257" w:rsidRDefault="006C32C9" w:rsidP="006C32C9">
      <w:pPr>
        <w:pStyle w:val="FirstParagraph"/>
        <w:jc w:val="both"/>
      </w:pPr>
      <w:r>
        <w:t>La activación por</w:t>
      </w:r>
      <w:r>
        <w:t xml:space="preserve"> sí sola (ej. persistencia o vigor) no basta para explicar hacia dónde se dirige el individuo cuando dispone de múltiples opciones. La </w:t>
      </w:r>
      <w:r>
        <w:rPr>
          <w:b/>
          <w:bCs/>
        </w:rPr>
        <w:t>dirección</w:t>
      </w:r>
      <w:r>
        <w:t xml:space="preserve"> es cualitativa y responde a la selección de objetivos: </w:t>
      </w:r>
      <w:r>
        <w:rPr>
          <w:i/>
          <w:iCs/>
        </w:rPr>
        <w:t>¿Hacia dónde se orienta la acción? ¿Qué alternativas eli</w:t>
      </w:r>
      <w:r>
        <w:rPr>
          <w:i/>
          <w:iCs/>
        </w:rPr>
        <w:t>ge el sujeto?</w:t>
      </w:r>
    </w:p>
    <w:p w14:paraId="70234BF4" w14:textId="77777777" w:rsidR="00BC4257" w:rsidRDefault="006C32C9" w:rsidP="006C32C9">
      <w:pPr>
        <w:pStyle w:val="Textoindependiente"/>
        <w:jc w:val="both"/>
      </w:pPr>
      <w:r>
        <w:t>Beck cuestiona la persistencia como criterio central y destaca a la dirección. Además, diferencia fundamentalmente entre:</w:t>
      </w:r>
    </w:p>
    <w:p w14:paraId="70234BF5" w14:textId="77777777" w:rsidR="00BC4257" w:rsidRDefault="006C32C9" w:rsidP="006C32C9">
      <w:pPr>
        <w:pStyle w:val="Compact"/>
        <w:numPr>
          <w:ilvl w:val="0"/>
          <w:numId w:val="10"/>
        </w:numPr>
        <w:jc w:val="both"/>
      </w:pPr>
      <w:r>
        <w:rPr>
          <w:b/>
          <w:bCs/>
        </w:rPr>
        <w:t>Necesidades biológicas</w:t>
      </w:r>
      <w:r>
        <w:t>, regidas por principios de homeostasis (regulación de variables elementales para la supervivencia</w:t>
      </w:r>
      <w:r>
        <w:t>).</w:t>
      </w:r>
    </w:p>
    <w:p w14:paraId="70234BF6" w14:textId="77777777" w:rsidR="00BC4257" w:rsidRDefault="006C32C9" w:rsidP="006C32C9">
      <w:pPr>
        <w:pStyle w:val="Compact"/>
        <w:numPr>
          <w:ilvl w:val="0"/>
          <w:numId w:val="10"/>
        </w:numPr>
        <w:jc w:val="both"/>
      </w:pPr>
      <w:r>
        <w:rPr>
          <w:b/>
          <w:bCs/>
        </w:rPr>
        <w:t>Metas no biológicas</w:t>
      </w:r>
      <w:r>
        <w:t>, que abarcan motivos sociales o personales.</w:t>
      </w:r>
    </w:p>
    <w:p w14:paraId="70234BF7" w14:textId="77777777" w:rsidR="00BC4257" w:rsidRDefault="006C32C9" w:rsidP="006C32C9">
      <w:pPr>
        <w:pStyle w:val="Ttulo3"/>
        <w:jc w:val="both"/>
      </w:pPr>
      <w:bookmarkStart w:id="15" w:name="Xe517c31283487906005b5583e83bc800290f0c2"/>
      <w:r>
        <w:lastRenderedPageBreak/>
        <w:t>4.1. Homeostasis / Alostasis</w:t>
      </w:r>
    </w:p>
    <w:p w14:paraId="70234BF8" w14:textId="77777777" w:rsidR="00BC4257" w:rsidRDefault="006C32C9" w:rsidP="006C32C9">
      <w:pPr>
        <w:pStyle w:val="FirstParagraph"/>
        <w:jc w:val="both"/>
      </w:pPr>
      <w:r>
        <w:t xml:space="preserve">Si bien el concepto clásico de Cannon (1932) de </w:t>
      </w:r>
      <w:r>
        <w:rPr>
          <w:b/>
          <w:bCs/>
        </w:rPr>
        <w:t>homeostasis</w:t>
      </w:r>
      <w:r>
        <w:t xml:space="preserve"> </w:t>
      </w:r>
      <w:r>
        <w:t>hace alusión al equilibrio biológico (y la retroacción negativa para apagar el impulso una vez nivelado el sistema), en un sentido más amplio, la búsqueda de equilibrio de un ser vivo aplica también para dominios:</w:t>
      </w:r>
    </w:p>
    <w:p w14:paraId="70234BF9" w14:textId="77777777" w:rsidR="00BC4257" w:rsidRDefault="006C32C9" w:rsidP="006C32C9">
      <w:pPr>
        <w:pStyle w:val="Compact"/>
        <w:numPr>
          <w:ilvl w:val="0"/>
          <w:numId w:val="11"/>
        </w:numPr>
        <w:jc w:val="both"/>
      </w:pPr>
      <w:r>
        <w:t>Emocionales</w:t>
      </w:r>
    </w:p>
    <w:p w14:paraId="70234BFA" w14:textId="77777777" w:rsidR="00BC4257" w:rsidRDefault="006C32C9" w:rsidP="006C32C9">
      <w:pPr>
        <w:pStyle w:val="Compact"/>
        <w:numPr>
          <w:ilvl w:val="0"/>
          <w:numId w:val="11"/>
        </w:numPr>
        <w:jc w:val="both"/>
      </w:pPr>
      <w:r>
        <w:t>Psicológicos</w:t>
      </w:r>
    </w:p>
    <w:p w14:paraId="70234BFB" w14:textId="77777777" w:rsidR="00BC4257" w:rsidRDefault="006C32C9" w:rsidP="006C32C9">
      <w:pPr>
        <w:pStyle w:val="Compact"/>
        <w:numPr>
          <w:ilvl w:val="0"/>
          <w:numId w:val="11"/>
        </w:numPr>
        <w:jc w:val="both"/>
      </w:pPr>
      <w:r>
        <w:t>Sociales El organ</w:t>
      </w:r>
      <w:r>
        <w:t>ismo humano experimenta desequilibrios por estímulos simbólicos (ej. reconocimiento, afiliación) y busca equilibrarlos (beber alcohol en grupo sin tener "sed" real de fluidos, es un ejemplo de buscar homeostasis social/psicológica más que biológica).</w:t>
      </w:r>
    </w:p>
    <w:p w14:paraId="70234BFC" w14:textId="77777777" w:rsidR="00BC4257" w:rsidRDefault="006C32C9" w:rsidP="006C32C9">
      <w:pPr>
        <w:pStyle w:val="Ttulo3"/>
        <w:jc w:val="both"/>
      </w:pPr>
      <w:bookmarkStart w:id="16" w:name="X13dca9e873f3d83d3febf2d09a7204b00153d65"/>
      <w:bookmarkEnd w:id="15"/>
      <w:r>
        <w:t xml:space="preserve">4.2. </w:t>
      </w:r>
      <w:r>
        <w:t>La motivación como estado constante</w:t>
      </w:r>
    </w:p>
    <w:p w14:paraId="70234BFD" w14:textId="77777777" w:rsidR="00BC4257" w:rsidRDefault="006C32C9" w:rsidP="006C32C9">
      <w:pPr>
        <w:pStyle w:val="FirstParagraph"/>
        <w:jc w:val="both"/>
      </w:pPr>
      <w:r>
        <w:t>Cualquier organismo vivo se encuentra siempre en un estado relativo de motivación. Continuamente hay estímulos atractivos a los que acercarse, o aversivos que evitar. Esta motivación puede sostenerse largamente a pesar d</w:t>
      </w:r>
      <w:r>
        <w:t>e que el objetivo deseado esté muy distante temporal o psicológicamente.</w:t>
      </w:r>
    </w:p>
    <w:p w14:paraId="70234BFE" w14:textId="77777777" w:rsidR="00BC4257" w:rsidRDefault="006C32C9" w:rsidP="006C32C9">
      <w:pPr>
        <w:pStyle w:val="Ttulo3"/>
        <w:jc w:val="both"/>
      </w:pPr>
      <w:bookmarkStart w:id="17" w:name="X13f85f593fcc4f89c1b0c6b342defd7f6071dac"/>
      <w:bookmarkEnd w:id="16"/>
      <w:r>
        <w:t>4.3. Mantenimiento del esfuerzo a lo largo del tiempo (Deckers, 2001)</w:t>
      </w:r>
    </w:p>
    <w:p w14:paraId="70234BFF" w14:textId="77777777" w:rsidR="00BC4257" w:rsidRDefault="006C32C9" w:rsidP="006C32C9">
      <w:pPr>
        <w:pStyle w:val="FirstParagraph"/>
        <w:jc w:val="both"/>
      </w:pPr>
      <w:r>
        <w:t>¿Qué hace que un individuo mantenga su dedicación ante metas lejanas? Intervienen dos factores clave:</w:t>
      </w:r>
    </w:p>
    <w:p w14:paraId="70234C00" w14:textId="77777777" w:rsidR="00BC4257" w:rsidRDefault="006C32C9" w:rsidP="006C32C9">
      <w:pPr>
        <w:pStyle w:val="Compact"/>
        <w:numPr>
          <w:ilvl w:val="0"/>
          <w:numId w:val="12"/>
        </w:numPr>
        <w:jc w:val="both"/>
      </w:pPr>
      <w:r>
        <w:rPr>
          <w:b/>
          <w:bCs/>
        </w:rPr>
        <w:t>Expectativa</w:t>
      </w:r>
      <w:r>
        <w:rPr>
          <w:b/>
          <w:bCs/>
        </w:rPr>
        <w:t xml:space="preserve"> de consecución (Probabilidad subjetiva de éxito):</w:t>
      </w:r>
      <w:r>
        <w:t xml:space="preserve"> Si a través de un análisis cognitivo el sujeto percibe la meta como alcanzable, el esfuerzo se mantiene. Si deviene inalcanzable, es altamente probable que abandone.</w:t>
      </w:r>
    </w:p>
    <w:p w14:paraId="70234C01" w14:textId="77777777" w:rsidR="00BC4257" w:rsidRDefault="006C32C9" w:rsidP="006C32C9">
      <w:pPr>
        <w:pStyle w:val="Compact"/>
        <w:numPr>
          <w:ilvl w:val="0"/>
          <w:numId w:val="12"/>
        </w:numPr>
        <w:jc w:val="both"/>
      </w:pPr>
      <w:r>
        <w:rPr>
          <w:b/>
          <w:bCs/>
        </w:rPr>
        <w:t xml:space="preserve">Grado de atracción del objetivo (Valor </w:t>
      </w:r>
      <w:r>
        <w:rPr>
          <w:b/>
          <w:bCs/>
        </w:rPr>
        <w:t>de incentivo):</w:t>
      </w:r>
      <w:r>
        <w:t xml:space="preserve"> A lo largo del tiempo un objetivo puede perder su valor inicial. Cuando esto ocurre, el esfuerzo disminuye y el objetivo original suele ser reemplazado por otras metas emergentes que resultan más atractivas o que suponen un éxito más accesib</w:t>
      </w:r>
      <w:r>
        <w:t>le.</w:t>
      </w:r>
    </w:p>
    <w:p w14:paraId="70234C02" w14:textId="77777777" w:rsidR="00BC4257" w:rsidRDefault="006C32C9" w:rsidP="006C32C9">
      <w:pPr>
        <w:jc w:val="both"/>
      </w:pPr>
      <w:r>
        <w:pict w14:anchorId="70234C47">
          <v:rect id="_x0000_i1029" style="width:0;height:1.5pt" o:hralign="center" o:hrstd="t" o:hr="t"/>
        </w:pict>
      </w:r>
    </w:p>
    <w:p w14:paraId="70234C03" w14:textId="77777777" w:rsidR="00BC4257" w:rsidRDefault="006C32C9" w:rsidP="006C32C9">
      <w:pPr>
        <w:pStyle w:val="Ttulo2"/>
        <w:jc w:val="both"/>
      </w:pPr>
      <w:bookmarkStart w:id="18" w:name="Xc39ebf802ae8a9589a62dca615a5857498b3d8e"/>
      <w:bookmarkEnd w:id="17"/>
      <w:bookmarkEnd w:id="14"/>
      <w:r>
        <w:t>5. El Proceso de la Motivación</w:t>
      </w:r>
    </w:p>
    <w:p w14:paraId="70234C04" w14:textId="77777777" w:rsidR="00BC4257" w:rsidRDefault="006C32C9" w:rsidP="006C32C9">
      <w:pPr>
        <w:pStyle w:val="FirstParagraph"/>
        <w:jc w:val="both"/>
      </w:pPr>
      <w:r>
        <w:t xml:space="preserve">La motivación debe ser entendida como un </w:t>
      </w:r>
      <w:r>
        <w:rPr>
          <w:b/>
          <w:bCs/>
        </w:rPr>
        <w:t>proceso secuencial y dinámico</w:t>
      </w:r>
      <w:r>
        <w:t xml:space="preserve">, integrado por diversas fases de toma de decisión y control de la acción. Según Palmero, se divide fundamentalmente en </w:t>
      </w:r>
      <w:r>
        <w:rPr>
          <w:b/>
          <w:bCs/>
        </w:rPr>
        <w:t>8 fases</w:t>
      </w:r>
      <w:r>
        <w:t>.</w:t>
      </w:r>
    </w:p>
    <w:p w14:paraId="70234C05" w14:textId="77777777" w:rsidR="00BC4257" w:rsidRDefault="006C32C9" w:rsidP="006C32C9">
      <w:pPr>
        <w:pStyle w:val="Ttulo3"/>
        <w:jc w:val="both"/>
      </w:pPr>
      <w:bookmarkStart w:id="19" w:name="X2d0213f01355b3eab31a9fb3e7581c3eb58cbcb"/>
      <w:r>
        <w:t>5.1. Aparición del e</w:t>
      </w:r>
      <w:r>
        <w:t>stímulo</w:t>
      </w:r>
    </w:p>
    <w:p w14:paraId="70234C06" w14:textId="77777777" w:rsidR="00BC4257" w:rsidRDefault="006C32C9" w:rsidP="006C32C9">
      <w:pPr>
        <w:pStyle w:val="FirstParagraph"/>
        <w:jc w:val="both"/>
      </w:pPr>
      <w:r>
        <w:t xml:space="preserve">Es el punto de partida </w:t>
      </w:r>
      <w:r>
        <w:rPr>
          <w:i/>
          <w:iCs/>
        </w:rPr>
        <w:t>necesario</w:t>
      </w:r>
      <w:r>
        <w:t xml:space="preserve"> para iniciar cualquier proceso motivacional.</w:t>
      </w:r>
    </w:p>
    <w:p w14:paraId="70234C07" w14:textId="77777777" w:rsidR="00BC4257" w:rsidRDefault="006C32C9" w:rsidP="006C32C9">
      <w:pPr>
        <w:pStyle w:val="Compact"/>
        <w:numPr>
          <w:ilvl w:val="0"/>
          <w:numId w:val="13"/>
        </w:numPr>
        <w:jc w:val="both"/>
      </w:pPr>
      <w:r>
        <w:rPr>
          <w:b/>
          <w:bCs/>
        </w:rPr>
        <w:lastRenderedPageBreak/>
        <w:t>Origen externo:</w:t>
      </w:r>
      <w:r>
        <w:t xml:space="preserve"> Presencia o recuerdo de un objeto atractivo en el ambiente, lo cual genera </w:t>
      </w:r>
      <w:r>
        <w:rPr>
          <w:b/>
          <w:bCs/>
        </w:rPr>
        <w:t>deseo</w:t>
      </w:r>
      <w:r>
        <w:t>.</w:t>
      </w:r>
    </w:p>
    <w:p w14:paraId="70234C08" w14:textId="77777777" w:rsidR="00BC4257" w:rsidRDefault="006C32C9" w:rsidP="006C32C9">
      <w:pPr>
        <w:pStyle w:val="Compact"/>
        <w:numPr>
          <w:ilvl w:val="0"/>
          <w:numId w:val="13"/>
        </w:numPr>
        <w:jc w:val="both"/>
      </w:pPr>
      <w:r>
        <w:rPr>
          <w:b/>
          <w:bCs/>
        </w:rPr>
        <w:t>Origen interno:</w:t>
      </w:r>
      <w:r>
        <w:t xml:space="preserve"> </w:t>
      </w:r>
      <w:r>
        <w:t xml:space="preserve">Carencia (fisiológica o psicológica, real o percibida) en el organismo, lo cual genera una </w:t>
      </w:r>
      <w:r>
        <w:rPr>
          <w:b/>
          <w:bCs/>
        </w:rPr>
        <w:t>necesidad</w:t>
      </w:r>
      <w:r>
        <w:t>.</w:t>
      </w:r>
    </w:p>
    <w:p w14:paraId="70234C09" w14:textId="77777777" w:rsidR="00BC4257" w:rsidRDefault="006C32C9" w:rsidP="006C32C9">
      <w:pPr>
        <w:pStyle w:val="FirstParagraph"/>
        <w:jc w:val="both"/>
      </w:pPr>
      <w:r>
        <w:t xml:space="preserve">El estímulo puede ser real o imaginado (recuerdos, incluso alucinaciones), consciente o no consciente, e innato o aprendido. Sin embargo, el estímulo por </w:t>
      </w:r>
      <w:r>
        <w:t>sí solo es insuficiente; para causar impacto, debe existir la fase siguiente.</w:t>
      </w:r>
    </w:p>
    <w:p w14:paraId="70234C0A" w14:textId="77777777" w:rsidR="00BC4257" w:rsidRDefault="006C32C9" w:rsidP="006C32C9">
      <w:pPr>
        <w:pStyle w:val="Ttulo3"/>
        <w:jc w:val="both"/>
      </w:pPr>
      <w:bookmarkStart w:id="20" w:name="Xfb55a6e67ab0de71097ec62816aa790921c2273"/>
      <w:bookmarkEnd w:id="19"/>
      <w:r>
        <w:t>5.2. Percepción del estímulo</w:t>
      </w:r>
    </w:p>
    <w:p w14:paraId="70234C0B" w14:textId="77777777" w:rsidR="00BC4257" w:rsidRDefault="006C32C9" w:rsidP="006C32C9">
      <w:pPr>
        <w:pStyle w:val="FirstParagraph"/>
        <w:jc w:val="both"/>
      </w:pPr>
      <w:r>
        <w:t>El individuo (o sus receptores) debe procesar el estímulo. Sin percepción, el proceso se detiene.</w:t>
      </w:r>
    </w:p>
    <w:p w14:paraId="70234C0C" w14:textId="77777777" w:rsidR="00BC4257" w:rsidRDefault="006C32C9" w:rsidP="006C32C9">
      <w:pPr>
        <w:pStyle w:val="Compact"/>
        <w:numPr>
          <w:ilvl w:val="0"/>
          <w:numId w:val="14"/>
        </w:numPr>
        <w:jc w:val="both"/>
      </w:pPr>
      <w:r>
        <w:rPr>
          <w:b/>
          <w:bCs/>
        </w:rPr>
        <w:t>Percepción Consciente:</w:t>
      </w:r>
      <w:r>
        <w:t xml:space="preserve"> El individuo detecta el estí</w:t>
      </w:r>
      <w:r>
        <w:t>mulo, nota su presencia y, por su magnitud, reconoce su atractivo o aversión explícitamente. Da lugar a un impulso consciente hacia la acción.</w:t>
      </w:r>
    </w:p>
    <w:p w14:paraId="70234C0D" w14:textId="77777777" w:rsidR="00BC4257" w:rsidRDefault="006C32C9" w:rsidP="006C32C9">
      <w:pPr>
        <w:pStyle w:val="Compact"/>
        <w:numPr>
          <w:ilvl w:val="0"/>
          <w:numId w:val="14"/>
        </w:numPr>
        <w:jc w:val="both"/>
      </w:pPr>
      <w:r>
        <w:rPr>
          <w:b/>
          <w:bCs/>
        </w:rPr>
        <w:t>Percepción No consciente:</w:t>
      </w:r>
      <w:r>
        <w:t xml:space="preserve"> Ocurre cuando el estímulo es débil o de corta duración (subliminal) y no supera el umbr</w:t>
      </w:r>
      <w:r>
        <w:t>al de la conciencia. Aún así, es procesado y puede alterar las preferencias del individuo e iniciar el sistema motivacional (tendencias) sin que la persona sepa conscientemente el porqué.</w:t>
      </w:r>
    </w:p>
    <w:p w14:paraId="70234C0E" w14:textId="77777777" w:rsidR="00BC4257" w:rsidRDefault="006C32C9" w:rsidP="006C32C9">
      <w:pPr>
        <w:pStyle w:val="FirstParagraph"/>
        <w:jc w:val="both"/>
      </w:pPr>
      <w:r>
        <w:t xml:space="preserve">Esta fase está </w:t>
      </w:r>
      <w:r>
        <w:rPr>
          <w:b/>
          <w:bCs/>
        </w:rPr>
        <w:t>modulada/filtrada por</w:t>
      </w:r>
      <w:r>
        <w:t>:</w:t>
      </w:r>
    </w:p>
    <w:p w14:paraId="70234C0F" w14:textId="77777777" w:rsidR="00BC4257" w:rsidRDefault="006C32C9" w:rsidP="006C32C9">
      <w:pPr>
        <w:pStyle w:val="Compact"/>
        <w:numPr>
          <w:ilvl w:val="0"/>
          <w:numId w:val="15"/>
        </w:numPr>
        <w:jc w:val="both"/>
      </w:pPr>
      <w:r>
        <w:rPr>
          <w:i/>
          <w:iCs/>
        </w:rPr>
        <w:t>Variables biológicas:</w:t>
      </w:r>
      <w:r>
        <w:t xml:space="preserve"> Sensibil</w:t>
      </w:r>
      <w:r>
        <w:t>idad o receptividad innata a ciertos estímulos (ej. hambre).</w:t>
      </w:r>
    </w:p>
    <w:p w14:paraId="70234C10" w14:textId="77777777" w:rsidR="00BC4257" w:rsidRDefault="006C32C9" w:rsidP="006C32C9">
      <w:pPr>
        <w:pStyle w:val="Compact"/>
        <w:numPr>
          <w:ilvl w:val="0"/>
          <w:numId w:val="15"/>
        </w:numPr>
        <w:jc w:val="both"/>
      </w:pPr>
      <w:r>
        <w:rPr>
          <w:i/>
          <w:iCs/>
        </w:rPr>
        <w:t>Cogniciones:</w:t>
      </w:r>
      <w:r>
        <w:t xml:space="preserve"> Creencias, juicios y expectativas previas basadas en la historia personal del sujeto.</w:t>
      </w:r>
    </w:p>
    <w:p w14:paraId="70234C11" w14:textId="77777777" w:rsidR="00BC4257" w:rsidRDefault="006C32C9" w:rsidP="006C32C9">
      <w:pPr>
        <w:pStyle w:val="Compact"/>
        <w:numPr>
          <w:ilvl w:val="0"/>
          <w:numId w:val="15"/>
        </w:numPr>
        <w:jc w:val="both"/>
      </w:pPr>
      <w:r>
        <w:rPr>
          <w:i/>
          <w:iCs/>
        </w:rPr>
        <w:t>Afecto:</w:t>
      </w:r>
      <w:r>
        <w:t xml:space="preserve"> El estado de ánimo actual modifica los umbrales de percepción.</w:t>
      </w:r>
    </w:p>
    <w:p w14:paraId="70234C12" w14:textId="77777777" w:rsidR="00BC4257" w:rsidRDefault="006C32C9" w:rsidP="006C32C9">
      <w:pPr>
        <w:pStyle w:val="Ttulo3"/>
        <w:jc w:val="both"/>
      </w:pPr>
      <w:bookmarkStart w:id="21" w:name="Xe8a848b4ba194b9f870c4567035a408e4cdc448"/>
      <w:bookmarkEnd w:id="20"/>
      <w:r>
        <w:t>5.3. Evaluación y valorac</w:t>
      </w:r>
      <w:r>
        <w:t>ión</w:t>
      </w:r>
    </w:p>
    <w:p w14:paraId="70234C13" w14:textId="77777777" w:rsidR="00BC4257" w:rsidRDefault="006C32C9" w:rsidP="006C32C9">
      <w:pPr>
        <w:pStyle w:val="FirstParagraph"/>
        <w:jc w:val="both"/>
      </w:pPr>
      <w:r>
        <w:t>Constituyen la pieza clave cognoscitiva donde se toma la decisión interna.</w:t>
      </w:r>
    </w:p>
    <w:p w14:paraId="70234C14" w14:textId="77777777" w:rsidR="00BC4257" w:rsidRDefault="006C32C9" w:rsidP="006C32C9">
      <w:pPr>
        <w:pStyle w:val="Compact"/>
        <w:numPr>
          <w:ilvl w:val="0"/>
          <w:numId w:val="16"/>
        </w:numPr>
        <w:jc w:val="both"/>
      </w:pPr>
      <w:r>
        <w:rPr>
          <w:b/>
          <w:bCs/>
        </w:rPr>
        <w:t>Evaluación:</w:t>
      </w:r>
      <w:r>
        <w:t xml:space="preserve"> Es el análisis cognitivo de la </w:t>
      </w:r>
      <w:r>
        <w:rPr>
          <w:i/>
          <w:iCs/>
        </w:rPr>
        <w:t>probabilidad subjetiva de éxito</w:t>
      </w:r>
      <w:r>
        <w:t xml:space="preserve"> (expectativa). El individuo evalúa sus recursos, habilidades, el esfuerzo requerido y la dificultad de</w:t>
      </w:r>
      <w:r>
        <w:t>l objetivo.</w:t>
      </w:r>
    </w:p>
    <w:p w14:paraId="70234C15" w14:textId="77777777" w:rsidR="00BC4257" w:rsidRDefault="006C32C9" w:rsidP="006C32C9">
      <w:pPr>
        <w:pStyle w:val="Compact"/>
        <w:numPr>
          <w:ilvl w:val="0"/>
          <w:numId w:val="16"/>
        </w:numPr>
        <w:jc w:val="both"/>
      </w:pPr>
      <w:r>
        <w:rPr>
          <w:b/>
          <w:bCs/>
        </w:rPr>
        <w:t>Valoración:</w:t>
      </w:r>
      <w:r>
        <w:t xml:space="preserve"> Es la asignación cognitivo-afectiva del </w:t>
      </w:r>
      <w:r>
        <w:rPr>
          <w:i/>
          <w:iCs/>
        </w:rPr>
        <w:t>peso gratificante</w:t>
      </w:r>
      <w:r>
        <w:t xml:space="preserve"> (valor positivo/apetitivo) o displacentero (valor negativo/aversivo) que tendrá alcanzar (o fallar) el objetivo.</w:t>
      </w:r>
    </w:p>
    <w:p w14:paraId="70234C16" w14:textId="77777777" w:rsidR="00BC4257" w:rsidRDefault="006C32C9" w:rsidP="006C32C9">
      <w:pPr>
        <w:pStyle w:val="FirstParagraph"/>
        <w:jc w:val="both"/>
      </w:pPr>
      <w:r>
        <w:t>Este filtro dual puede darse de manera consciente o inconscie</w:t>
      </w:r>
      <w:r>
        <w:t>nte (dominado puramente por la valencia afectiva apetitiva vs. aversiva sin un razonamiento estructurado).</w:t>
      </w:r>
    </w:p>
    <w:p w14:paraId="70234C17" w14:textId="77777777" w:rsidR="00BC4257" w:rsidRDefault="006C32C9" w:rsidP="006C32C9">
      <w:pPr>
        <w:pStyle w:val="Ttulo3"/>
        <w:jc w:val="both"/>
      </w:pPr>
      <w:bookmarkStart w:id="22" w:name="X1a4b11d55b7ef0b546c603e49474d55f18e776a"/>
      <w:bookmarkEnd w:id="21"/>
      <w:r>
        <w:t>5.4. Decisión y elección de la meta</w:t>
      </w:r>
    </w:p>
    <w:p w14:paraId="70234C18" w14:textId="77777777" w:rsidR="00BC4257" w:rsidRDefault="006C32C9" w:rsidP="006C32C9">
      <w:pPr>
        <w:pStyle w:val="FirstParagraph"/>
        <w:jc w:val="both"/>
      </w:pPr>
      <w:r>
        <w:t xml:space="preserve">De la evaluación anterior surge la meta definitiva. Según teóricos clásicos (Hull), existe una </w:t>
      </w:r>
      <w:r>
        <w:rPr>
          <w:b/>
          <w:bCs/>
        </w:rPr>
        <w:t>interacción multiplicativa</w:t>
      </w:r>
      <w:r>
        <w:t xml:space="preserve"> entre tres factores para desencadenar la conducta:</w:t>
      </w:r>
    </w:p>
    <w:p w14:paraId="70234C19" w14:textId="77777777" w:rsidR="00BC4257" w:rsidRDefault="006C32C9" w:rsidP="006C32C9">
      <w:pPr>
        <w:pStyle w:val="Compact"/>
        <w:numPr>
          <w:ilvl w:val="0"/>
          <w:numId w:val="17"/>
        </w:numPr>
        <w:jc w:val="both"/>
      </w:pPr>
      <w:r>
        <w:rPr>
          <w:b/>
          <w:bCs/>
        </w:rPr>
        <w:t>Necesidad / Deseo</w:t>
      </w:r>
      <w:r>
        <w:t xml:space="preserve"> (Fuerza del impulso).</w:t>
      </w:r>
    </w:p>
    <w:p w14:paraId="70234C1A" w14:textId="77777777" w:rsidR="00BC4257" w:rsidRDefault="006C32C9" w:rsidP="006C32C9">
      <w:pPr>
        <w:pStyle w:val="Compact"/>
        <w:numPr>
          <w:ilvl w:val="0"/>
          <w:numId w:val="17"/>
        </w:numPr>
        <w:jc w:val="both"/>
      </w:pPr>
      <w:r>
        <w:rPr>
          <w:b/>
          <w:bCs/>
        </w:rPr>
        <w:t>Valor del objetivo</w:t>
      </w:r>
      <w:r>
        <w:t xml:space="preserve"> (Atracción).</w:t>
      </w:r>
    </w:p>
    <w:p w14:paraId="70234C1B" w14:textId="77777777" w:rsidR="00BC4257" w:rsidRDefault="006C32C9" w:rsidP="006C32C9">
      <w:pPr>
        <w:pStyle w:val="Compact"/>
        <w:numPr>
          <w:ilvl w:val="0"/>
          <w:numId w:val="17"/>
        </w:numPr>
        <w:jc w:val="both"/>
      </w:pPr>
      <w:r>
        <w:rPr>
          <w:b/>
          <w:bCs/>
        </w:rPr>
        <w:t>Expectativa de éxito</w:t>
      </w:r>
      <w:r>
        <w:t xml:space="preserve"> (Probabilidad subjetiva).</w:t>
      </w:r>
    </w:p>
    <w:p w14:paraId="70234C1C" w14:textId="77777777" w:rsidR="00BC4257" w:rsidRDefault="006C32C9" w:rsidP="006C32C9">
      <w:pPr>
        <w:pStyle w:val="FirstParagraph"/>
        <w:jc w:val="both"/>
      </w:pPr>
      <w:r>
        <w:rPr>
          <w:b/>
          <w:bCs/>
        </w:rPr>
        <w:t>Fórmula básica:</w:t>
      </w:r>
      <w:r>
        <w:t xml:space="preserve"> Si alguna de estas variables es estrictamen</w:t>
      </w:r>
      <w:r>
        <w:t xml:space="preserve">te cero, no ocurre conducta motivada. </w:t>
      </w:r>
      <w:r>
        <w:rPr>
          <w:i/>
          <w:iCs/>
        </w:rPr>
        <w:t>Excepción importante:</w:t>
      </w:r>
      <w:r>
        <w:t xml:space="preserve"> En condiciones extremas de </w:t>
      </w:r>
      <w:r>
        <w:rPr>
          <w:b/>
          <w:bCs/>
        </w:rPr>
        <w:t>supervivencia (urgencia)</w:t>
      </w:r>
      <w:r>
        <w:t>, la necesidad impone su fuerza enmascarando las bajas probabilidades. (Ej. Alguien perdido en el mar intentará nadar a una isla inalcanzable aun</w:t>
      </w:r>
      <w:r>
        <w:t>que sepa que su probabilidad subjetiva de llegar es nula, simplemente porque la necesidad de supervivencia es absoluta).</w:t>
      </w:r>
    </w:p>
    <w:p w14:paraId="70234C1D" w14:textId="77777777" w:rsidR="00BC4257" w:rsidRDefault="006C32C9" w:rsidP="006C32C9">
      <w:pPr>
        <w:pStyle w:val="Textoindependiente"/>
        <w:jc w:val="both"/>
      </w:pPr>
      <w:r>
        <w:rPr>
          <w:b/>
          <w:bCs/>
        </w:rPr>
        <w:t>Motivación sin ganas:</w:t>
      </w:r>
      <w:r>
        <w:t xml:space="preserve"> Es completamente posible observar conductas motivadas orientadas a metas aun cuando no se experimente "deseo" o a</w:t>
      </w:r>
      <w:r>
        <w:t>tracción positiva (ganas) por la actividad. Esto ocurre por:</w:t>
      </w:r>
    </w:p>
    <w:p w14:paraId="70234C1E" w14:textId="77777777" w:rsidR="00BC4257" w:rsidRDefault="006C32C9" w:rsidP="006C32C9">
      <w:pPr>
        <w:pStyle w:val="Compact"/>
        <w:numPr>
          <w:ilvl w:val="0"/>
          <w:numId w:val="18"/>
        </w:numPr>
        <w:jc w:val="both"/>
      </w:pPr>
      <w:r>
        <w:rPr>
          <w:i/>
          <w:iCs/>
        </w:rPr>
        <w:t>Motivación extrínseca:</w:t>
      </w:r>
      <w:r>
        <w:t xml:space="preserve"> Evitar castigos o buscar recompensas desconectadas de la tarea.</w:t>
      </w:r>
    </w:p>
    <w:p w14:paraId="70234C1F" w14:textId="77777777" w:rsidR="00BC4257" w:rsidRDefault="006C32C9" w:rsidP="006C32C9">
      <w:pPr>
        <w:pStyle w:val="Compact"/>
        <w:numPr>
          <w:ilvl w:val="0"/>
          <w:numId w:val="18"/>
        </w:numPr>
        <w:jc w:val="both"/>
      </w:pPr>
      <w:r>
        <w:rPr>
          <w:i/>
          <w:iCs/>
        </w:rPr>
        <w:t>Motivación instrumental:</w:t>
      </w:r>
      <w:r>
        <w:t xml:space="preserve"> La conducta desagradable es el medio necesario e intermedio para alcanzar un objeti</w:t>
      </w:r>
      <w:r>
        <w:t>vo ulterior valorado.</w:t>
      </w:r>
    </w:p>
    <w:p w14:paraId="70234C20" w14:textId="77777777" w:rsidR="00BC4257" w:rsidRDefault="006C32C9" w:rsidP="006C32C9">
      <w:pPr>
        <w:pStyle w:val="Compact"/>
        <w:numPr>
          <w:ilvl w:val="0"/>
          <w:numId w:val="18"/>
        </w:numPr>
        <w:jc w:val="both"/>
      </w:pPr>
      <w:r>
        <w:rPr>
          <w:i/>
          <w:iCs/>
        </w:rPr>
        <w:t>Necesidad apremiante/extrema:</w:t>
      </w:r>
      <w:r>
        <w:t xml:space="preserve"> La urgencia empuja al acto de manera forzada.</w:t>
      </w:r>
    </w:p>
    <w:p w14:paraId="70234C21" w14:textId="77777777" w:rsidR="00BC4257" w:rsidRDefault="006C32C9" w:rsidP="006C32C9">
      <w:pPr>
        <w:pStyle w:val="Ttulo3"/>
        <w:jc w:val="both"/>
      </w:pPr>
      <w:bookmarkStart w:id="23" w:name="Xfe8e82b6860264c85af38fd9727af45ff12a49b"/>
      <w:bookmarkEnd w:id="22"/>
      <w:r>
        <w:t>5.5. Activación (Modalidades operativas)</w:t>
      </w:r>
    </w:p>
    <w:p w14:paraId="70234C22" w14:textId="77777777" w:rsidR="00BC4257" w:rsidRDefault="006C32C9" w:rsidP="006C32C9">
      <w:pPr>
        <w:pStyle w:val="FirstParagraph"/>
        <w:jc w:val="both"/>
      </w:pPr>
      <w:r>
        <w:t>Una vez desencadenado el proceso, la energía se moviliza en tres modalidades posibles:</w:t>
      </w:r>
    </w:p>
    <w:p w14:paraId="70234C23" w14:textId="77777777" w:rsidR="00BC4257" w:rsidRDefault="006C32C9" w:rsidP="006C32C9">
      <w:pPr>
        <w:pStyle w:val="Compact"/>
        <w:numPr>
          <w:ilvl w:val="0"/>
          <w:numId w:val="19"/>
        </w:numPr>
        <w:jc w:val="both"/>
      </w:pPr>
      <w:r>
        <w:rPr>
          <w:b/>
          <w:bCs/>
        </w:rPr>
        <w:t>Automática y selectiva (Homeostática):</w:t>
      </w:r>
      <w:r>
        <w:t xml:space="preserve"> Desencadenada por carencias internas orgánicas. Es sumamente </w:t>
      </w:r>
      <w:r>
        <w:rPr>
          <w:i/>
          <w:iCs/>
        </w:rPr>
        <w:t>parsimoniosa</w:t>
      </w:r>
      <w:r>
        <w:t>: activa estricta y únicamente los sistemas necesarios pa</w:t>
      </w:r>
      <w:r>
        <w:t>ra corregir el déficit y restaurar el equilibrio.</w:t>
      </w:r>
    </w:p>
    <w:p w14:paraId="70234C24" w14:textId="77777777" w:rsidR="00BC4257" w:rsidRDefault="006C32C9" w:rsidP="006C32C9">
      <w:pPr>
        <w:pStyle w:val="Compact"/>
        <w:numPr>
          <w:ilvl w:val="0"/>
          <w:numId w:val="19"/>
        </w:numPr>
        <w:jc w:val="both"/>
      </w:pPr>
      <w:r>
        <w:rPr>
          <w:b/>
          <w:bCs/>
        </w:rPr>
        <w:t>Generalizada y consciente:</w:t>
      </w:r>
      <w:r>
        <w:t xml:space="preserve"> Desencadenada cuando se percibe un objetivo atractivo en el ambiente. Moviliza ampliamente los recursos fisiológicos y atencionales de manera inespecífica, lo que resulta esencial</w:t>
      </w:r>
      <w:r>
        <w:t xml:space="preserve"> para realizar los procesamientos de evaluación y decisión.</w:t>
      </w:r>
    </w:p>
    <w:p w14:paraId="70234C25" w14:textId="77777777" w:rsidR="00BC4257" w:rsidRDefault="006C32C9" w:rsidP="006C32C9">
      <w:pPr>
        <w:pStyle w:val="Compact"/>
        <w:numPr>
          <w:ilvl w:val="0"/>
          <w:numId w:val="19"/>
        </w:numPr>
        <w:jc w:val="both"/>
      </w:pPr>
      <w:r>
        <w:rPr>
          <w:b/>
          <w:bCs/>
        </w:rPr>
        <w:t>Especializada:</w:t>
      </w:r>
      <w:r>
        <w:t xml:space="preserve"> Tras elegirse la meta, la activación se vuelve específica. Se canaliza exactamente hacia los sistemas neuro-musculares necesarios para ejecutar la conducta que acerque al individuo </w:t>
      </w:r>
      <w:r>
        <w:t>al objetivo.</w:t>
      </w:r>
    </w:p>
    <w:p w14:paraId="70234C26" w14:textId="77777777" w:rsidR="00BC4257" w:rsidRDefault="006C32C9" w:rsidP="006C32C9">
      <w:pPr>
        <w:pStyle w:val="Ttulo3"/>
        <w:jc w:val="both"/>
      </w:pPr>
      <w:bookmarkStart w:id="24" w:name="Xedc49a7a48f7f2242afcf861b8f2e396b151d20"/>
      <w:bookmarkEnd w:id="23"/>
      <w:r>
        <w:t>5.6. Dirección</w:t>
      </w:r>
    </w:p>
    <w:p w14:paraId="70234C27" w14:textId="77777777" w:rsidR="00BC4257" w:rsidRDefault="006C32C9" w:rsidP="006C32C9">
      <w:pPr>
        <w:pStyle w:val="FirstParagraph"/>
        <w:jc w:val="both"/>
      </w:pPr>
      <w:r>
        <w:t>Nace en la fase de valoración y dictamina hacia dónde canalizar la activación. Refleja decisiones conscientes o subyacentes e incluye dos sub-niveles:</w:t>
      </w:r>
    </w:p>
    <w:p w14:paraId="70234C28" w14:textId="77777777" w:rsidR="00BC4257" w:rsidRDefault="006C32C9" w:rsidP="006C32C9">
      <w:pPr>
        <w:pStyle w:val="Compact"/>
        <w:numPr>
          <w:ilvl w:val="0"/>
          <w:numId w:val="20"/>
        </w:numPr>
        <w:jc w:val="both"/>
      </w:pPr>
      <w:r>
        <w:t xml:space="preserve">Elección concreta del </w:t>
      </w:r>
      <w:r>
        <w:rPr>
          <w:b/>
          <w:bCs/>
        </w:rPr>
        <w:t>objetivo final</w:t>
      </w:r>
      <w:r>
        <w:t xml:space="preserve"> (qué meta se elige entre las opciones).</w:t>
      </w:r>
    </w:p>
    <w:p w14:paraId="70234C29" w14:textId="77777777" w:rsidR="00BC4257" w:rsidRDefault="006C32C9" w:rsidP="006C32C9">
      <w:pPr>
        <w:pStyle w:val="Compact"/>
        <w:numPr>
          <w:ilvl w:val="0"/>
          <w:numId w:val="20"/>
        </w:numPr>
        <w:jc w:val="both"/>
      </w:pPr>
      <w:r>
        <w:t xml:space="preserve">Elección de las </w:t>
      </w:r>
      <w:r>
        <w:rPr>
          <w:b/>
          <w:bCs/>
        </w:rPr>
        <w:t>conductas instrumentales</w:t>
      </w:r>
      <w:r>
        <w:t xml:space="preserve"> que permitirán alcanzarlo (cómo procedo).</w:t>
      </w:r>
    </w:p>
    <w:p w14:paraId="70234C2A" w14:textId="77777777" w:rsidR="00BC4257" w:rsidRDefault="006C32C9" w:rsidP="006C32C9">
      <w:pPr>
        <w:pStyle w:val="Ttulo3"/>
        <w:jc w:val="both"/>
      </w:pPr>
      <w:bookmarkStart w:id="25" w:name="X798e9ab271bef35d82f56fff531a86b04cf986b"/>
      <w:bookmarkEnd w:id="24"/>
      <w:r>
        <w:t>5.7. Conducta instrumental</w:t>
      </w:r>
    </w:p>
    <w:p w14:paraId="70234C2B" w14:textId="77777777" w:rsidR="00BC4257" w:rsidRDefault="006C32C9" w:rsidP="006C32C9">
      <w:pPr>
        <w:pStyle w:val="FirstParagraph"/>
        <w:jc w:val="both"/>
      </w:pPr>
      <w:r>
        <w:t>Es la manifestación visible del proceso; el nexo entre el motivo y su satisfacción. Basada en el esquema clásico de Craig (1918), incluye dos fase</w:t>
      </w:r>
      <w:r>
        <w:t>s:</w:t>
      </w:r>
    </w:p>
    <w:p w14:paraId="70234C2C" w14:textId="77777777" w:rsidR="00BC4257" w:rsidRDefault="006C32C9" w:rsidP="006C32C9">
      <w:pPr>
        <w:pStyle w:val="Compact"/>
        <w:numPr>
          <w:ilvl w:val="0"/>
          <w:numId w:val="21"/>
        </w:numPr>
        <w:jc w:val="both"/>
      </w:pPr>
      <w:r>
        <w:rPr>
          <w:b/>
          <w:bCs/>
        </w:rPr>
        <w:t>Fase de aproximación (Apetitiva):</w:t>
      </w:r>
      <w:r>
        <w:t xml:space="preserve"> Actividades de búsqueda, planificación y ensayo orientadas a alcanzar la meta. Son movimientos heterogéneos, aprendidos y modificables (dependen de la experiencia, el contexto y la habilidad del individuo).</w:t>
      </w:r>
    </w:p>
    <w:p w14:paraId="70234C2D" w14:textId="77777777" w:rsidR="00BC4257" w:rsidRDefault="006C32C9" w:rsidP="006C32C9">
      <w:pPr>
        <w:pStyle w:val="Compact"/>
        <w:numPr>
          <w:ilvl w:val="0"/>
          <w:numId w:val="21"/>
        </w:numPr>
        <w:jc w:val="both"/>
      </w:pPr>
      <w:r>
        <w:rPr>
          <w:b/>
          <w:bCs/>
        </w:rPr>
        <w:t>Fase consuma</w:t>
      </w:r>
      <w:r>
        <w:rPr>
          <w:b/>
          <w:bCs/>
        </w:rPr>
        <w:t>toria (Ejecución):</w:t>
      </w:r>
      <w:r>
        <w:t xml:space="preserve"> Es el acto mismo de usar o disfrutar la meta. Generalmente incluye patrones motores específicos, innatos e inflexibles para la especie (ej. el acto de tragar, la cópula biológica).</w:t>
      </w:r>
    </w:p>
    <w:p w14:paraId="70234C2E" w14:textId="77777777" w:rsidR="00BC4257" w:rsidRDefault="006C32C9" w:rsidP="006C32C9">
      <w:pPr>
        <w:pStyle w:val="Ttulo3"/>
        <w:jc w:val="both"/>
      </w:pPr>
      <w:bookmarkStart w:id="26" w:name="X784be58685f8e842d4f0942d7698677f4882fe2"/>
      <w:bookmarkEnd w:id="25"/>
      <w:r>
        <w:t>5.8. Control del resultado y Atribución Causal</w:t>
      </w:r>
    </w:p>
    <w:p w14:paraId="70234C2F" w14:textId="77777777" w:rsidR="00BC4257" w:rsidRDefault="006C32C9" w:rsidP="006C32C9">
      <w:pPr>
        <w:pStyle w:val="FirstParagraph"/>
        <w:jc w:val="both"/>
      </w:pPr>
      <w:r>
        <w:t>Durante t</w:t>
      </w:r>
      <w:r>
        <w:t xml:space="preserve">oda la fase instrumental, el individuo monitorea continuamente la acción y realiza </w:t>
      </w:r>
      <w:r>
        <w:rPr>
          <w:b/>
          <w:bCs/>
        </w:rPr>
        <w:t>Atribuciones Causales</w:t>
      </w:r>
      <w:r>
        <w:t xml:space="preserve"> para determinar por qué ocurre lo que ocurre.</w:t>
      </w:r>
    </w:p>
    <w:p w14:paraId="70234C30" w14:textId="77777777" w:rsidR="00BC4257" w:rsidRDefault="006C32C9" w:rsidP="006C32C9">
      <w:pPr>
        <w:pStyle w:val="Compact"/>
        <w:numPr>
          <w:ilvl w:val="0"/>
          <w:numId w:val="22"/>
        </w:numPr>
        <w:jc w:val="both"/>
      </w:pPr>
      <w:r>
        <w:t xml:space="preserve">Si el cotejo indica que la incongruencia (distancia entre el estado actual y la meta) </w:t>
      </w:r>
      <w:r>
        <w:rPr>
          <w:b/>
          <w:bCs/>
        </w:rPr>
        <w:t>disminuye</w:t>
      </w:r>
      <w:r>
        <w:t>, el sujet</w:t>
      </w:r>
      <w:r>
        <w:t xml:space="preserve">o verifica que sus pasos son correctos y </w:t>
      </w:r>
      <w:r>
        <w:rPr>
          <w:b/>
          <w:bCs/>
        </w:rPr>
        <w:t>persiste</w:t>
      </w:r>
      <w:r>
        <w:t>.</w:t>
      </w:r>
    </w:p>
    <w:p w14:paraId="70234C31" w14:textId="77777777" w:rsidR="00BC4257" w:rsidRDefault="006C32C9" w:rsidP="006C32C9">
      <w:pPr>
        <w:pStyle w:val="Compact"/>
        <w:numPr>
          <w:ilvl w:val="0"/>
          <w:numId w:val="22"/>
        </w:numPr>
        <w:jc w:val="both"/>
      </w:pPr>
      <w:r>
        <w:t xml:space="preserve">Si la incongruencia </w:t>
      </w:r>
      <w:r>
        <w:rPr>
          <w:b/>
          <w:bCs/>
        </w:rPr>
        <w:t>no disminuye o aumenta</w:t>
      </w:r>
      <w:r>
        <w:t>, la emoción se torna displacentera y se evalúa un cambio.</w:t>
      </w:r>
    </w:p>
    <w:p w14:paraId="70234C32" w14:textId="77777777" w:rsidR="00BC4257" w:rsidRDefault="006C32C9" w:rsidP="006C32C9">
      <w:pPr>
        <w:pStyle w:val="Compact"/>
        <w:numPr>
          <w:ilvl w:val="0"/>
          <w:numId w:val="22"/>
        </w:numPr>
        <w:jc w:val="both"/>
      </w:pPr>
      <w:r>
        <w:t>Ante un fracaso (parcial o final), el individuo puede optar por:</w:t>
      </w:r>
    </w:p>
    <w:p w14:paraId="70234C33" w14:textId="77777777" w:rsidR="00BC4257" w:rsidRDefault="006C32C9" w:rsidP="006C32C9">
      <w:pPr>
        <w:pStyle w:val="Compact"/>
        <w:numPr>
          <w:ilvl w:val="1"/>
          <w:numId w:val="23"/>
        </w:numPr>
        <w:jc w:val="both"/>
      </w:pPr>
      <w:r>
        <w:t>Cambiar la conducta instrumental (ensay</w:t>
      </w:r>
      <w:r>
        <w:t>ar otra aproximación).</w:t>
      </w:r>
    </w:p>
    <w:p w14:paraId="70234C34" w14:textId="77777777" w:rsidR="00BC4257" w:rsidRDefault="006C32C9" w:rsidP="006C32C9">
      <w:pPr>
        <w:pStyle w:val="Compact"/>
        <w:numPr>
          <w:ilvl w:val="1"/>
          <w:numId w:val="23"/>
        </w:numPr>
        <w:jc w:val="both"/>
      </w:pPr>
      <w:r>
        <w:t>Cambiar la meta (buscar una alternativa más viable).</w:t>
      </w:r>
    </w:p>
    <w:p w14:paraId="70234C35" w14:textId="77777777" w:rsidR="00BC4257" w:rsidRDefault="006C32C9" w:rsidP="006C32C9">
      <w:pPr>
        <w:pStyle w:val="Compact"/>
        <w:numPr>
          <w:ilvl w:val="1"/>
          <w:numId w:val="23"/>
        </w:numPr>
        <w:jc w:val="both"/>
      </w:pPr>
      <w:r>
        <w:t>Cambiar ambas.</w:t>
      </w:r>
    </w:p>
    <w:p w14:paraId="70234C36" w14:textId="77777777" w:rsidR="00BC4257" w:rsidRDefault="006C32C9" w:rsidP="006C32C9">
      <w:pPr>
        <w:pStyle w:val="Compact"/>
        <w:numPr>
          <w:ilvl w:val="1"/>
          <w:numId w:val="23"/>
        </w:numPr>
        <w:jc w:val="both"/>
      </w:pPr>
      <w:r>
        <w:t>Abandonar definitivamente.</w:t>
      </w:r>
    </w:p>
    <w:p w14:paraId="70234C37" w14:textId="77777777" w:rsidR="00BC4257" w:rsidRDefault="006C32C9" w:rsidP="006C32C9">
      <w:pPr>
        <w:pStyle w:val="FirstParagraph"/>
        <w:jc w:val="both"/>
      </w:pPr>
      <w:r>
        <w:t>En la persistencia final influyen mucho variables cognitivas y afectivas ligadas a la auto-valía, como la autoestima, el autoconcepto y la</w:t>
      </w:r>
      <w:r>
        <w:t xml:space="preserve"> búsqueda de reconocimiento social. Todo el conocimiento derivado del éxito o fracaso se consolida en aprendizajes generalizables para situaciones futuras.</w:t>
      </w:r>
    </w:p>
    <w:p w14:paraId="70234C38" w14:textId="77777777" w:rsidR="00BC4257" w:rsidRDefault="006C32C9" w:rsidP="006C32C9">
      <w:pPr>
        <w:jc w:val="both"/>
      </w:pPr>
      <w:r>
        <w:pict w14:anchorId="70234C48">
          <v:rect id="_x0000_i1030" style="width:0;height:1.5pt" o:hralign="center" o:hrstd="t" o:hr="t"/>
        </w:pict>
      </w:r>
    </w:p>
    <w:p w14:paraId="70234C39" w14:textId="77777777" w:rsidR="00BC4257" w:rsidRDefault="006C32C9" w:rsidP="006C32C9">
      <w:pPr>
        <w:pStyle w:val="Ttulo2"/>
        <w:jc w:val="both"/>
      </w:pPr>
      <w:bookmarkStart w:id="27" w:name="X3ef0e3e607e840cc3e198d6f618ac065a8131e7"/>
      <w:bookmarkEnd w:id="26"/>
      <w:bookmarkEnd w:id="18"/>
      <w:r>
        <w:t>6. Modelos Dinámicos Contemporáneos: Motivación Situada y Corporizada</w:t>
      </w:r>
    </w:p>
    <w:p w14:paraId="70234C3A" w14:textId="77777777" w:rsidR="00BC4257" w:rsidRDefault="006C32C9" w:rsidP="006C32C9">
      <w:pPr>
        <w:pStyle w:val="FirstParagraph"/>
        <w:jc w:val="both"/>
      </w:pPr>
      <w:r>
        <w:t>En la actualidad, las aproximaciones cognitivistas y sistémicas postulan que la motivación no puede localizarse puramente "dentro de la cabeza", sino que surge del encadenamiento en el acto mismo de vivir y relacionarse con el entorno.</w:t>
      </w:r>
    </w:p>
    <w:p w14:paraId="70234C3B" w14:textId="77777777" w:rsidR="00BC4257" w:rsidRDefault="006C32C9" w:rsidP="006C32C9">
      <w:pPr>
        <w:pStyle w:val="Ttulo3"/>
        <w:jc w:val="both"/>
      </w:pPr>
      <w:bookmarkStart w:id="28" w:name="X04253bfbe858fc00ac3d938033e65be67343343"/>
      <w:r>
        <w:t>6.1. Teoría de la Au</w:t>
      </w:r>
      <w:r>
        <w:t>todeterminación (Ryan &amp; Deci)</w:t>
      </w:r>
    </w:p>
    <w:p w14:paraId="70234C3C" w14:textId="77777777" w:rsidR="00BC4257" w:rsidRDefault="006C32C9" w:rsidP="006C32C9">
      <w:pPr>
        <w:pStyle w:val="FirstParagraph"/>
        <w:jc w:val="both"/>
      </w:pPr>
      <w:r>
        <w:t xml:space="preserve">Sugiere que la motivación se despliega en un </w:t>
      </w:r>
      <w:r>
        <w:rPr>
          <w:b/>
          <w:bCs/>
        </w:rPr>
        <w:t>continuo</w:t>
      </w:r>
      <w:r>
        <w:t xml:space="preserve"> desde formas puramente externas hasta estados profundamente autónomos. Destaca que la </w:t>
      </w:r>
      <w:r>
        <w:rPr>
          <w:b/>
          <w:bCs/>
        </w:rPr>
        <w:t>motivación extrínseca puede internalizarse</w:t>
      </w:r>
      <w:r>
        <w:t xml:space="preserve"> mediante procesos de asimilación cultural y</w:t>
      </w:r>
      <w:r>
        <w:t xml:space="preserve"> personal (por ejemplo, alguien que inicialmente estudia presionado por sus padres por las notas, internaliza el valor y pasa a estudiar de forma autónoma porque valora el crecimiento intelectual). En esto, la matriz social es decisiva para facilitar o ent</w:t>
      </w:r>
      <w:r>
        <w:t>orpecer que un sujeto asuma como propias las metas colectivas.</w:t>
      </w:r>
    </w:p>
    <w:p w14:paraId="70234C3D" w14:textId="77777777" w:rsidR="00BC4257" w:rsidRDefault="006C32C9" w:rsidP="006C32C9">
      <w:pPr>
        <w:pStyle w:val="Ttulo3"/>
        <w:jc w:val="both"/>
      </w:pPr>
      <w:bookmarkStart w:id="29" w:name="Xf3ae436847bdc78177b1f109be0d31fb19a0999"/>
      <w:bookmarkEnd w:id="28"/>
      <w:r>
        <w:t>6.2. Enactivismo y proceso emergente (Gibson, Barsalou)</w:t>
      </w:r>
    </w:p>
    <w:p w14:paraId="70234C3E" w14:textId="77777777" w:rsidR="00BC4257" w:rsidRDefault="006C32C9" w:rsidP="006C32C9">
      <w:pPr>
        <w:pStyle w:val="FirstParagraph"/>
        <w:jc w:val="both"/>
      </w:pPr>
      <w:r>
        <w:t xml:space="preserve">Desde estas perspectivas (relacionadas con la cognición corporizada o encarnada), </w:t>
      </w:r>
      <w:r>
        <w:rPr>
          <w:b/>
          <w:bCs/>
        </w:rPr>
        <w:t>la motivación es un sistema dinámico y emergente</w:t>
      </w:r>
      <w:r>
        <w:t>.</w:t>
      </w:r>
    </w:p>
    <w:p w14:paraId="70234C3F" w14:textId="77777777" w:rsidR="00BC4257" w:rsidRDefault="006C32C9" w:rsidP="006C32C9">
      <w:pPr>
        <w:pStyle w:val="Compact"/>
        <w:numPr>
          <w:ilvl w:val="0"/>
          <w:numId w:val="24"/>
        </w:numPr>
        <w:jc w:val="both"/>
      </w:pPr>
      <w:r>
        <w:t>No es</w:t>
      </w:r>
      <w:r>
        <w:t xml:space="preserve"> una fuerza mística, aislada o un "depósito" previo de energía esperando vaciarse.</w:t>
      </w:r>
    </w:p>
    <w:p w14:paraId="70234C40" w14:textId="77777777" w:rsidR="00BC4257" w:rsidRDefault="006C32C9" w:rsidP="006C32C9">
      <w:pPr>
        <w:pStyle w:val="Compact"/>
        <w:numPr>
          <w:ilvl w:val="0"/>
          <w:numId w:val="24"/>
        </w:numPr>
        <w:jc w:val="both"/>
      </w:pPr>
      <w:r>
        <w:t>El organismo actúa para mantener su viabilidad estructural y funcional frente a un entorno impredecible.</w:t>
      </w:r>
    </w:p>
    <w:p w14:paraId="70234C41" w14:textId="77777777" w:rsidR="00BC4257" w:rsidRDefault="006C32C9" w:rsidP="006C32C9">
      <w:pPr>
        <w:pStyle w:val="Compact"/>
        <w:numPr>
          <w:ilvl w:val="0"/>
          <w:numId w:val="24"/>
        </w:numPr>
        <w:jc w:val="both"/>
      </w:pPr>
      <w:r>
        <w:rPr>
          <w:b/>
          <w:bCs/>
        </w:rPr>
        <w:t>La motivación se construye en la acción misma</w:t>
      </w:r>
      <w:r>
        <w:t xml:space="preserve"> y no necesariamente an</w:t>
      </w:r>
      <w:r>
        <w:t>tecede a ella de forma estática.</w:t>
      </w:r>
    </w:p>
    <w:p w14:paraId="70234C42" w14:textId="77777777" w:rsidR="00BC4257" w:rsidRDefault="006C32C9" w:rsidP="006C32C9">
      <w:pPr>
        <w:pStyle w:val="Compact"/>
        <w:numPr>
          <w:ilvl w:val="0"/>
          <w:numId w:val="24"/>
        </w:numPr>
        <w:jc w:val="both"/>
      </w:pPr>
      <w:r>
        <w:rPr>
          <w:i/>
          <w:iCs/>
        </w:rPr>
        <w:t xml:space="preserve">Ejemplo: La motivación para bailar a veces no se siente antes de ir a una fiesta (el sujeto está cansado, "sin ganas"); pero al interactuar con el entorno estimulante, escuchar la música y realizar el primer movimiento del </w:t>
      </w:r>
      <w:r>
        <w:rPr>
          <w:i/>
          <w:iCs/>
        </w:rPr>
        <w:t>cuerpo, el sistema ensambla y hace emerger una motivación vigorosa para sostener la danza en la situación misma.</w:t>
      </w:r>
    </w:p>
    <w:bookmarkEnd w:id="29"/>
    <w:bookmarkEnd w:id="27"/>
    <w:bookmarkEnd w:id="0"/>
    <w:sectPr w:rsidR="00BC4257" w:rsidSect="006C32C9">
      <w:footnotePr>
        <w:numRestart w:val="eachSect"/>
      </w:footnotePr>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2A3A3A1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1589FB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0A815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06169036">
    <w:abstractNumId w:val="0"/>
  </w:num>
  <w:num w:numId="2" w16cid:durableId="18265078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58181418">
    <w:abstractNumId w:val="1"/>
  </w:num>
  <w:num w:numId="4" w16cid:durableId="2055958761">
    <w:abstractNumId w:val="1"/>
  </w:num>
  <w:num w:numId="5" w16cid:durableId="16580684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16226960">
    <w:abstractNumId w:val="1"/>
  </w:num>
  <w:num w:numId="7" w16cid:durableId="14241111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227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84656843">
    <w:abstractNumId w:val="1"/>
  </w:num>
  <w:num w:numId="10" w16cid:durableId="1422407967">
    <w:abstractNumId w:val="1"/>
  </w:num>
  <w:num w:numId="11" w16cid:durableId="1933463799">
    <w:abstractNumId w:val="1"/>
  </w:num>
  <w:num w:numId="12" w16cid:durableId="11708775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28445896">
    <w:abstractNumId w:val="1"/>
  </w:num>
  <w:num w:numId="14" w16cid:durableId="1102189511">
    <w:abstractNumId w:val="1"/>
  </w:num>
  <w:num w:numId="15" w16cid:durableId="2069917851">
    <w:abstractNumId w:val="1"/>
  </w:num>
  <w:num w:numId="16" w16cid:durableId="444151739">
    <w:abstractNumId w:val="1"/>
  </w:num>
  <w:num w:numId="17" w16cid:durableId="5489971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03874126">
    <w:abstractNumId w:val="1"/>
  </w:num>
  <w:num w:numId="19" w16cid:durableId="1366834443">
    <w:abstractNumId w:val="1"/>
  </w:num>
  <w:num w:numId="20" w16cid:durableId="2056772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141610478">
    <w:abstractNumId w:val="1"/>
  </w:num>
  <w:num w:numId="22" w16cid:durableId="531381413">
    <w:abstractNumId w:val="1"/>
  </w:num>
  <w:num w:numId="23" w16cid:durableId="545459048">
    <w:abstractNumId w:val="1"/>
  </w:num>
  <w:num w:numId="24" w16cid:durableId="10913926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C4257"/>
    <w:rsid w:val="006C32C9"/>
    <w:rsid w:val="00BC42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70234BBB"/>
  <w15:docId w15:val="{055FF56E-B488-436C-8AE1-F67878D5A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2752</Words>
  <Characters>15140</Characters>
  <Application>Microsoft Office Word</Application>
  <DocSecurity>0</DocSecurity>
  <Lines>126</Lines>
  <Paragraphs>35</Paragraphs>
  <ScaleCrop>false</ScaleCrop>
  <Company/>
  <LinksUpToDate>false</LinksUpToDate>
  <CharactersWithSpaces>17857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Franco Mendez Casariego</cp:lastModifiedBy>
  <cp:revision>2</cp:revision>
  <dcterms:created xsi:type="dcterms:W3CDTF">2026-09-07T23:22:00Z</dcterms:created>
  <dcterms:modified xsi:type="dcterms:W3CDTF">2026-09-07T23:22:00Z</dcterms:modified>
</cp:coreProperties>
</file>