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EA7AB" w14:textId="77777777" w:rsidR="001D6325" w:rsidRDefault="00930BCD" w:rsidP="00930BCD">
      <w:pPr>
        <w:pStyle w:val="Ttulo1"/>
        <w:jc w:val="both"/>
      </w:pPr>
      <w:bookmarkStart w:id="0" w:name="apunte-extendido-literal-baron"/>
      <w:r>
        <w:t>Apunte Extendido Literal: Baron</w:t>
      </w:r>
    </w:p>
    <w:p w14:paraId="6FAEA7AC" w14:textId="77777777" w:rsidR="001D6325" w:rsidRDefault="00930BCD" w:rsidP="00930BCD">
      <w:pPr>
        <w:pStyle w:val="Ttulo1"/>
        <w:jc w:val="both"/>
      </w:pPr>
      <w:bookmarkStart w:id="1" w:name="citas-extraídas"/>
      <w:bookmarkEnd w:id="0"/>
      <w:r>
        <w:t>Citas extraídas</w:t>
      </w:r>
    </w:p>
    <w:p w14:paraId="6FAEA7AD" w14:textId="77777777" w:rsidR="001D6325" w:rsidRDefault="00930BCD" w:rsidP="00930BCD">
      <w:pPr>
        <w:pStyle w:val="FirstParagraph"/>
        <w:jc w:val="both"/>
      </w:pPr>
      <w:r>
        <w:t>No se encontraron citas literales sobre: Teoría del aprendizaje social, Determinismo recíproco, Imitación, Aprendizaje por observación, Refuerzo, Modelado, ni Agresión en este fragmento.</w:t>
      </w:r>
    </w:p>
    <w:p w14:paraId="6FAEA7AE" w14:textId="77777777" w:rsidR="001D6325" w:rsidRDefault="00930BCD" w:rsidP="00930BCD">
      <w:pPr>
        <w:jc w:val="both"/>
      </w:pPr>
      <w:r>
        <w:pict w14:anchorId="6FAEA7B2">
          <v:rect id="_x0000_i1025" style="width:0;height:1.5pt" o:hralign="center" o:hrstd="t" o:hr="t"/>
        </w:pict>
      </w:r>
    </w:p>
    <w:p w14:paraId="6FAEA7AF" w14:textId="77777777" w:rsidR="001D6325" w:rsidRDefault="00930BCD" w:rsidP="00930BCD">
      <w:pPr>
        <w:pStyle w:val="Ttulo1"/>
        <w:jc w:val="both"/>
      </w:pPr>
      <w:bookmarkStart w:id="2" w:name="X1b5f546fb2e87b209e3488f0a7d255001dd63fa"/>
      <w:bookmarkEnd w:id="1"/>
      <w:r>
        <w:t>Citas de Baron &amp; Byrne, 2005 - CAP 4 (Chunk 3)</w:t>
      </w:r>
    </w:p>
    <w:p w14:paraId="6FAEA7B0" w14:textId="77777777" w:rsidR="001D6325" w:rsidRDefault="00930BCD" w:rsidP="00930BCD">
      <w:pPr>
        <w:pStyle w:val="FirstParagraph"/>
        <w:jc w:val="both"/>
      </w:pPr>
      <w:r>
        <w:t>No se encontraron ci</w:t>
      </w:r>
      <w:r>
        <w:t>tas literales sobre Teoría del aprendizaje social, Determinismo recíproco, Imitación, Aprendizaje por observación, Refuerzo, Modelado, o Agresión en este fragmento. El texto trata sobre disonancia cognitiva y condescendencia inducida.</w:t>
      </w:r>
    </w:p>
    <w:p w14:paraId="6FAEA7B1" w14:textId="77777777" w:rsidR="001D6325" w:rsidRDefault="00930BCD" w:rsidP="00930BCD">
      <w:pPr>
        <w:jc w:val="both"/>
      </w:pPr>
      <w:r>
        <w:pict w14:anchorId="6FAEA7B3">
          <v:rect id="_x0000_i1026" style="width:0;height:1.5pt" o:hralign="center" o:hrstd="t" o:hr="t"/>
        </w:pict>
      </w:r>
    </w:p>
    <w:bookmarkEnd w:id="2"/>
    <w:sectPr w:rsidR="001D6325" w:rsidSect="00930BCD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4C4D4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9075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325"/>
    <w:rsid w:val="001D6325"/>
    <w:rsid w:val="0093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FAEA7AB"/>
  <w15:docId w15:val="{89E7A232-0B09-45F6-AA57-1BAB445C7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458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Franco Mendez Casariego</cp:lastModifiedBy>
  <cp:revision>2</cp:revision>
  <dcterms:created xsi:type="dcterms:W3CDTF">2026-08-24T04:23:00Z</dcterms:created>
  <dcterms:modified xsi:type="dcterms:W3CDTF">2026-08-24T04:23:00Z</dcterms:modified>
</cp:coreProperties>
</file>