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58F38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Modelos y Teorías de Organización de la Memoria Semántica</w:t>
      </w:r>
    </w:p>
    <w:p w14:paraId="1F144EC8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Resumen Ejecutivo</w:t>
      </w:r>
    </w:p>
    <w:p w14:paraId="691F16CF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La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memoria semántica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 constituye el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almacén cerebral del significado de las palabras y el conocimiento del mundo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 A diferencia de la memoria episódica, que se centra en eventos temporales específicos, la semántica se organiza mediante pautas conceptuales y relaciones de significado con una alta capacidad inferencial. El estudio de su estructura ha evolucionado desde modelos psicológicos de redes jerárquicas y comparación de rasgos hasta complejas teorías neurocognitivas que intentan explicar las disociaciones clínicas observadas en pacientes con daño cerebral (como la preservación de categorías de objetos inanimados frente a la pérdida de seres vivos).</w:t>
      </w:r>
    </w:p>
    <w:p w14:paraId="68BB0054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eastAsia="es-AR"/>
        </w:rPr>
        <w:t>Este documento sintetiza los principales marcos teóricos, dividiéndolos en modelos de psicología cognitiva clásica y teorías neurocognitivas contemporáneas, estas últimas clasificadas en enfoques reduccionistas (basados en propiedades) y no reduccionistas (basados en categorías).</w:t>
      </w:r>
    </w:p>
    <w:p w14:paraId="69087D64" w14:textId="77777777" w:rsidR="00A1264A" w:rsidRPr="002F0BB7" w:rsidRDefault="002F0BB7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pict w14:anchorId="51CC306E">
          <v:rect id="_x0000_i1025" style="width:0;height:1.5pt" o:hralign="center" o:hrstd="t" o:hr="t" fillcolor="#a0a0a0" stroked="f"/>
        </w:pict>
      </w:r>
    </w:p>
    <w:p w14:paraId="05BF4E3B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1. Caracterización de la Memoria Semántica</w:t>
      </w:r>
    </w:p>
    <w:p w14:paraId="1728EC4D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La memoria semántica (MS) se define como el contacto diario con los objetos y la forma de conceptualizar nuestro entorno. Su distinción frente a la memoria episódica (ME) es fundamental para entender su funcionamiento: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141"/>
        <w:gridCol w:w="4195"/>
      </w:tblGrid>
      <w:tr w:rsidR="002F0BB7" w:rsidRPr="002F0BB7" w14:paraId="54518C02" w14:textId="77777777" w:rsidTr="00A12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E08A9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79F0833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Memoria Episódica (ME)</w:t>
            </w:r>
          </w:p>
        </w:tc>
        <w:tc>
          <w:tcPr>
            <w:tcW w:w="0" w:type="auto"/>
            <w:vAlign w:val="center"/>
            <w:hideMark/>
          </w:tcPr>
          <w:p w14:paraId="7B0A46F8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Memoria Semántica (MS)</w:t>
            </w:r>
          </w:p>
        </w:tc>
      </w:tr>
      <w:tr w:rsidR="002F0BB7" w:rsidRPr="002F0BB7" w14:paraId="5EFA906E" w14:textId="77777777" w:rsidTr="00A1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0291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3EF04659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Eventos, sucesos o episodios personales.</w:t>
            </w:r>
          </w:p>
        </w:tc>
        <w:tc>
          <w:tcPr>
            <w:tcW w:w="0" w:type="auto"/>
            <w:vAlign w:val="center"/>
            <w:hideMark/>
          </w:tcPr>
          <w:p w14:paraId="22C79DB9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Significados conceptuales y sus relaciones.</w:t>
            </w:r>
          </w:p>
        </w:tc>
      </w:tr>
      <w:tr w:rsidR="002F0BB7" w:rsidRPr="002F0BB7" w14:paraId="23D4224D" w14:textId="77777777" w:rsidTr="00A1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BE14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521FD13E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 xml:space="preserve">Pauta </w:t>
            </w:r>
            <w:proofErr w:type="gramStart"/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espacio-temporal</w:t>
            </w:r>
            <w:proofErr w:type="gramEnd"/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AB1868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Pauta conceptual (conceptos relacionados cercanos).</w:t>
            </w:r>
          </w:p>
        </w:tc>
      </w:tr>
      <w:tr w:rsidR="002F0BB7" w:rsidRPr="002F0BB7" w14:paraId="113DE550" w14:textId="77777777" w:rsidTr="00A1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B99E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Codificación</w:t>
            </w:r>
          </w:p>
        </w:tc>
        <w:tc>
          <w:tcPr>
            <w:tcW w:w="0" w:type="auto"/>
            <w:vAlign w:val="center"/>
            <w:hideMark/>
          </w:tcPr>
          <w:p w14:paraId="2DC1AD7A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Explícitamente codificada.</w:t>
            </w:r>
          </w:p>
        </w:tc>
        <w:tc>
          <w:tcPr>
            <w:tcW w:w="0" w:type="auto"/>
            <w:vAlign w:val="center"/>
            <w:hideMark/>
          </w:tcPr>
          <w:p w14:paraId="7A28FB4E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Capacidad inferencial.</w:t>
            </w:r>
          </w:p>
        </w:tc>
      </w:tr>
      <w:tr w:rsidR="00A1264A" w:rsidRPr="002F0BB7" w14:paraId="3D691BC6" w14:textId="77777777" w:rsidTr="00A1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D8DA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s-AR"/>
              </w:rPr>
              <w:t>Dinámica</w:t>
            </w:r>
          </w:p>
        </w:tc>
        <w:tc>
          <w:tcPr>
            <w:tcW w:w="0" w:type="auto"/>
            <w:vAlign w:val="center"/>
            <w:hideMark/>
          </w:tcPr>
          <w:p w14:paraId="3295CBCF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Adquisición y pérdida de información frecuentes.</w:t>
            </w:r>
          </w:p>
        </w:tc>
        <w:tc>
          <w:tcPr>
            <w:tcW w:w="0" w:type="auto"/>
            <w:vAlign w:val="center"/>
            <w:hideMark/>
          </w:tcPr>
          <w:p w14:paraId="37B888E9" w14:textId="77777777" w:rsidR="00A1264A" w:rsidRPr="002F0BB7" w:rsidRDefault="00A1264A" w:rsidP="00A126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</w:pPr>
            <w:r w:rsidRPr="002F0B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s-AR"/>
              </w:rPr>
              <w:t>Adquisición y pérdida menos frecuentes.</w:t>
            </w:r>
          </w:p>
        </w:tc>
      </w:tr>
    </w:tbl>
    <w:p w14:paraId="4854A365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7D28D4F9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0BCE12E7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55A537AB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6EA01C9B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4BEB857A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045B5F90" w14:textId="0F76641E" w:rsidR="00A1264A" w:rsidRPr="002F0BB7" w:rsidRDefault="002F0BB7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lastRenderedPageBreak/>
        <w:pict w14:anchorId="216AD11E">
          <v:rect id="_x0000_i1026" style="width:0;height:1.5pt" o:hralign="center" o:hrstd="t" o:hr="t" fillcolor="#a0a0a0" stroked="f"/>
        </w:pict>
      </w:r>
    </w:p>
    <w:p w14:paraId="406DC89E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2. Modelos de la Psicología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Cognitiva</w:t>
      </w:r>
    </w:p>
    <w:p w14:paraId="4EB61CCE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Los modelos clásicos buscan explicar cómo se recupera la información y cómo se estructura el léxico mental.</w:t>
      </w:r>
    </w:p>
    <w:p w14:paraId="3B7BE8A6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 xml:space="preserve">2.1 Modelo de Redes Jerárquicas (Collins &amp; </w:t>
      </w:r>
      <w:proofErr w:type="spellStart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Quillian</w:t>
      </w:r>
      <w:proofErr w:type="spellEnd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, 1969)</w:t>
      </w:r>
    </w:p>
    <w:p w14:paraId="1B98EBAB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Propone que el conocimiento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se organiza en una red de 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nodos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(conceptos o características) conectados por relaciones.</w:t>
      </w:r>
    </w:p>
    <w:p w14:paraId="5495BDE9" w14:textId="77777777" w:rsidR="00A1264A" w:rsidRPr="002F0BB7" w:rsidRDefault="00A1264A" w:rsidP="00A126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Jerarquía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Los conceptos están incluidos unos en otros.</w:t>
      </w:r>
    </w:p>
    <w:p w14:paraId="0FA375BB" w14:textId="77777777" w:rsidR="00A1264A" w:rsidRPr="002F0BB7" w:rsidRDefault="00A1264A" w:rsidP="00A126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Principio de Economía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Las propiedades se almacenan en el nivel superior de la jerarquía para evitar redundancias. Por ejemplo, "respira" se asocia al nodo "animal" y no a cada especie individualmente.</w:t>
      </w:r>
    </w:p>
    <w:p w14:paraId="0CE8317F" w14:textId="77777777" w:rsidR="00A1264A" w:rsidRPr="002F0BB7" w:rsidRDefault="00A1264A" w:rsidP="00A126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Propagación de la Activación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Al activar un concepto, la energía se expande a nodos adyacentes. El proceso se detiene cuando un nodo recibe activación de dos direcciones diferentes.</w:t>
      </w:r>
    </w:p>
    <w:p w14:paraId="42BF8F35" w14:textId="77777777" w:rsidR="00A1264A" w:rsidRPr="002F0BB7" w:rsidRDefault="00A1264A" w:rsidP="00A126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Críticas: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No explica el "efecto de tipicidad"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 (se tarda menos en verificar que un gorrión es un ave que un pingüino) y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 xml:space="preserve">Conrad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demostró que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algunas propiedades podrían estar en todos los niveles, no solo en el superior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49E5B553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 xml:space="preserve">2.2 Modelo de Comparación de Rasgos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(Smith, </w:t>
      </w:r>
      <w:proofErr w:type="spellStart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Shoben</w:t>
      </w:r>
      <w:proofErr w:type="spellEnd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 &amp; </w:t>
      </w:r>
      <w:proofErr w:type="spellStart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Rips</w:t>
      </w:r>
      <w:proofErr w:type="spellEnd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, 1974)</w:t>
      </w:r>
    </w:p>
    <w:p w14:paraId="0C6A1F86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También conocido como modelo conjuntista, postula que los conceptos son listas de atributos o rasgos:</w:t>
      </w:r>
    </w:p>
    <w:p w14:paraId="5E482082" w14:textId="77777777" w:rsidR="00A1264A" w:rsidRPr="002F0BB7" w:rsidRDefault="00A1264A" w:rsidP="00A126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Rasgos Definitorios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Esenciales para el significado (ej. para "ave": tiene plumas, pone huevos).</w:t>
      </w:r>
    </w:p>
    <w:p w14:paraId="10140A59" w14:textId="77777777" w:rsidR="00A1264A" w:rsidRPr="002F0BB7" w:rsidRDefault="00A1264A" w:rsidP="00A126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Rasgos Característicos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</w:t>
      </w:r>
      <w:proofErr w:type="gramStart"/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Comunes</w:t>
      </w:r>
      <w:proofErr w:type="gramEnd"/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 pero no esenciales (ej. para "ave": vuela, canta).</w:t>
      </w:r>
    </w:p>
    <w:p w14:paraId="6BDDBA1E" w14:textId="77777777" w:rsidR="00A1264A" w:rsidRPr="002F0BB7" w:rsidRDefault="00A1264A" w:rsidP="00A126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Proceso: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 La categorización se realiza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comparando estas listas de rasgos para determinar la pertenencia de un objeto a una categoría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4A48F790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0B238AA6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7DEB05A2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1CE2913F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60A7A957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0E88E49D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6F5B1640" w14:textId="77777777" w:rsidR="00A1264A" w:rsidRPr="002F0BB7" w:rsidRDefault="00A1264A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3439FD2C" w14:textId="34B71987" w:rsidR="00A1264A" w:rsidRPr="002F0BB7" w:rsidRDefault="002F0BB7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lastRenderedPageBreak/>
        <w:pict w14:anchorId="19E5279E">
          <v:rect id="_x0000_i1027" style="width:0;height:1.5pt" o:hralign="center" o:hrstd="t" o:hr="t" fillcolor="#a0a0a0" stroked="f"/>
        </w:pict>
      </w:r>
    </w:p>
    <w:p w14:paraId="2FB24698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3. Teorías Neurocognitivas de la Organización Semántica</w:t>
      </w:r>
    </w:p>
    <w:p w14:paraId="654B053D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Estas teorías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surgen a partir de evidencias clínicas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, como los casos descritos por Warrington (1984), donde pacientes con encefalitis por herpes presentaban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déficits específicos para seres vivos (SV) manteniendo intacto el conocimiento de objetos inanimados o herramientas (OI).</w:t>
      </w:r>
    </w:p>
    <w:p w14:paraId="0A14F511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3.1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Teorías Reduccionistas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 (Basadas en Atributos)</w:t>
      </w:r>
    </w:p>
    <w:p w14:paraId="610A42F9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Suponen que la organización semántica depende de las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propiedades subyacentes de los objetos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. Se dividen según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dos principios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:</w:t>
      </w:r>
    </w:p>
    <w:p w14:paraId="61B83454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A.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Principio de Modalidad Específica</w:t>
      </w:r>
    </w:p>
    <w:p w14:paraId="72BC6D9A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Considera que los déficits son consecuencia de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cómo se organizan las propiedades sensoriales y funcionales en el cerebro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41C5AD26" w14:textId="77777777" w:rsidR="00A1264A" w:rsidRPr="002F0BB7" w:rsidRDefault="00A1264A" w:rsidP="00A126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Teoría Sensorio-Funcional (TSF):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 Postula que la información de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 xml:space="preserve">seres vivos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depende de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propiedades 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visuales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, mientras que los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objetos inanimados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es-AR"/>
        </w:rPr>
        <w:t xml:space="preserve">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dependen de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propiedades 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funcionales/asociativas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57905C8D" w14:textId="77777777" w:rsidR="00A1264A" w:rsidRPr="002F0BB7" w:rsidRDefault="00A1264A" w:rsidP="00A126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 xml:space="preserve">Teoría </w:t>
      </w:r>
      <w:proofErr w:type="gramStart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Sensorio-Motora</w:t>
      </w:r>
      <w:proofErr w:type="gramEnd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 xml:space="preserve"> (TSM):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Sostiene que la representación de un concepto activa las mismas áreas cerebrales involucradas en su percepción y uso directo (ej. el color se almacena en áreas de percepción del color).</w:t>
      </w:r>
    </w:p>
    <w:p w14:paraId="583B6D94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B.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Principio de Estructura Correlacionada</w:t>
      </w:r>
    </w:p>
    <w:p w14:paraId="7AE7B73B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La organización depende de la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fuerza de asociación entre las propiedades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266D44ED" w14:textId="147176A9" w:rsidR="00A1264A" w:rsidRPr="002F0BB7" w:rsidRDefault="00A1264A" w:rsidP="00A1264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Hipótesis de Contenido Unitario Organizado (OUCH):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 Las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propiedades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 no se distribuyen uniformemente, sino que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tienden a agruparse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. Los miembros de una categoría comparten más predicados entre sí que con otras categorías.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El daño en una región donde estas propiedades "conglomeran" causa déficits de categoría específica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5FE1E9F7" w14:textId="78D987E3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4C3F0387" w14:textId="287739D2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00F1F6B9" w14:textId="5D92CAFB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2989F60B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</w:p>
    <w:p w14:paraId="48FA008E" w14:textId="77777777" w:rsidR="00A1264A" w:rsidRPr="002F0BB7" w:rsidRDefault="00A1264A" w:rsidP="00A1264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lastRenderedPageBreak/>
        <w:t>Teoría de Estructura Conceptual (CSA):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Se basa en la </w:t>
      </w:r>
      <w:proofErr w:type="spellStart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componencialidad</w:t>
      </w:r>
      <w:proofErr w:type="spellEnd"/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 (conceptos formados por pequeñas unidades de significado). Analiza dos variables: </w:t>
      </w:r>
    </w:p>
    <w:p w14:paraId="39F413DD" w14:textId="77777777" w:rsidR="00A1264A" w:rsidRPr="002F0BB7" w:rsidRDefault="00A1264A" w:rsidP="00A1264A">
      <w:pPr>
        <w:numPr>
          <w:ilvl w:val="1"/>
          <w:numId w:val="4"/>
        </w:numPr>
        <w:spacing w:before="100" w:beforeAutospacing="1" w:after="100" w:afterAutospacing="1" w:line="240" w:lineRule="auto"/>
        <w:ind w:right="-142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Distintividad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Propiedades que permiten diferenciar un objeto de otro.</w:t>
      </w:r>
    </w:p>
    <w:p w14:paraId="63AADBAD" w14:textId="77777777" w:rsidR="00A1264A" w:rsidRPr="002F0BB7" w:rsidRDefault="00A1264A" w:rsidP="00A1264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Correlación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 Grado en que las propiedades </w:t>
      </w:r>
      <w:proofErr w:type="spellStart"/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co-ocurren</w:t>
      </w:r>
      <w:proofErr w:type="spellEnd"/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</w:t>
      </w:r>
    </w:p>
    <w:p w14:paraId="2CBA663F" w14:textId="77777777" w:rsidR="00A1264A" w:rsidRPr="002F0BB7" w:rsidRDefault="00A1264A" w:rsidP="00A1264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highlight w:val="magenta"/>
          <w:lang w:eastAsia="es-AR"/>
        </w:rPr>
        <w:t>Diferencia SV vs. OI</w:t>
      </w:r>
      <w:r w:rsidRPr="002F0BB7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eastAsia="es-AR"/>
        </w:rPr>
        <w:t>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Los seres vivos (SV) tienen muchas propiedades compartidas y pocas distintivas (débilmente correlacionadas), lo que los hace más vulnerables al daño. Los objetos inanimados (OI) tienen más propiedades distintivas y fuertemente correlacionadas, siendo más resistentes.</w:t>
      </w:r>
    </w:p>
    <w:p w14:paraId="05F15608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C.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 xml:space="preserve">Teoría de la Topografía Conceptual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(Simmons &amp; </w:t>
      </w:r>
      <w:proofErr w:type="spellStart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Barsalou</w:t>
      </w:r>
      <w:proofErr w:type="spellEnd"/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, 2003)</w:t>
      </w:r>
    </w:p>
    <w:p w14:paraId="167E2DE7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Utiliza neuronas conjuntivas organizadas jerárquicamente en zonas de convergencia. Introduce el 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Principio de Similitud Topográfica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(rasgos similares representados por neuronas cercanas) y el 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Principio de Dispersión Variable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(miembros de una misma categoría están más cerca entre sí que de otras categorías).</w:t>
      </w:r>
    </w:p>
    <w:p w14:paraId="01B3A4DA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 xml:space="preserve">3.2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 xml:space="preserve">Teorías No Reduccionistas 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(Basadas en Categorías)</w:t>
      </w:r>
    </w:p>
    <w:p w14:paraId="63C7FFEE" w14:textId="77777777" w:rsidR="00A1264A" w:rsidRPr="002F0BB7" w:rsidRDefault="00A1264A" w:rsidP="00A126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magenta"/>
          <w:lang w:eastAsia="es-AR"/>
        </w:rPr>
        <w:t>Hipótesis de Dominio Específico (HDE):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 xml:space="preserve"> Postula que 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es-AR"/>
        </w:rPr>
        <w:t>el cerebro posee una organización categorial innata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, fruto de la evolución y fundamental para la supervivencia. Las categorías principales serían </w:t>
      </w: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Animales, Comida y Herramientas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. Según esta teoría, estas categorías ya estarían "inscritas" en el cerebro al nacer y las lesiones afectan módulos categoriales específicos, independientemente de la modalidad sensorial afectada.</w:t>
      </w:r>
    </w:p>
    <w:p w14:paraId="0AB24B45" w14:textId="77777777" w:rsidR="00A1264A" w:rsidRPr="002F0BB7" w:rsidRDefault="002F0BB7" w:rsidP="00A12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pict w14:anchorId="072DA953">
          <v:rect id="_x0000_i1028" style="width:0;height:1.5pt" o:hralign="center" o:hrstd="t" o:hr="t" fillcolor="#a0a0a0" stroked="f"/>
        </w:pict>
      </w:r>
    </w:p>
    <w:p w14:paraId="74FE5F91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4. Conclusiones</w:t>
      </w:r>
    </w:p>
    <w:p w14:paraId="5DA54525" w14:textId="77777777" w:rsidR="00A1264A" w:rsidRPr="002F0BB7" w:rsidRDefault="00A1264A" w:rsidP="00A126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La organización de la memoria semántica permanece como un campo de debate activo. Las investigaciones oscilan entre dos grandes visiones:</w:t>
      </w:r>
    </w:p>
    <w:p w14:paraId="285A85DE" w14:textId="77777777" w:rsidR="00A1264A" w:rsidRPr="002F0BB7" w:rsidRDefault="00A1264A" w:rsidP="00A1264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Dependencia Categorial: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El conocimiento está segregado por dominios biológicamente relevantes.</w:t>
      </w:r>
    </w:p>
    <w:p w14:paraId="3B2E106B" w14:textId="725D2A13" w:rsidR="00FF4D7A" w:rsidRPr="002F0BB7" w:rsidRDefault="00A1264A" w:rsidP="00A1264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</w:pPr>
      <w:r w:rsidRPr="002F0B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AR"/>
        </w:rPr>
        <w:t>Estructura de Propiedades:</w:t>
      </w:r>
      <w:r w:rsidRPr="002F0B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AR"/>
        </w:rPr>
        <w:t> Los conceptos emergen de la interacción de múltiples atributos sensoriales y funcionales, donde la resistencia o vulnerabilidad de una categoría depende de la complejidad y correlación de su estructura interna.</w:t>
      </w:r>
    </w:p>
    <w:sectPr w:rsidR="00FF4D7A" w:rsidRPr="002F0BB7" w:rsidSect="00A1264A">
      <w:pgSz w:w="11906" w:h="16838"/>
      <w:pgMar w:top="851" w:right="707" w:bottom="1135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D0D15"/>
    <w:multiLevelType w:val="multilevel"/>
    <w:tmpl w:val="07A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C0007"/>
    <w:multiLevelType w:val="multilevel"/>
    <w:tmpl w:val="802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704AA"/>
    <w:multiLevelType w:val="multilevel"/>
    <w:tmpl w:val="3F8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C36EE"/>
    <w:multiLevelType w:val="multilevel"/>
    <w:tmpl w:val="1D80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C50B6"/>
    <w:multiLevelType w:val="multilevel"/>
    <w:tmpl w:val="3DA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95D82"/>
    <w:multiLevelType w:val="multilevel"/>
    <w:tmpl w:val="416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15698">
    <w:abstractNumId w:val="2"/>
  </w:num>
  <w:num w:numId="2" w16cid:durableId="125052926">
    <w:abstractNumId w:val="1"/>
  </w:num>
  <w:num w:numId="3" w16cid:durableId="1896234136">
    <w:abstractNumId w:val="0"/>
  </w:num>
  <w:num w:numId="4" w16cid:durableId="1161694770">
    <w:abstractNumId w:val="5"/>
  </w:num>
  <w:num w:numId="5" w16cid:durableId="1417364998">
    <w:abstractNumId w:val="4"/>
  </w:num>
  <w:num w:numId="6" w16cid:durableId="255989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A"/>
    <w:rsid w:val="000407FF"/>
    <w:rsid w:val="00210A8B"/>
    <w:rsid w:val="002F0BB7"/>
    <w:rsid w:val="00341370"/>
    <w:rsid w:val="006B574A"/>
    <w:rsid w:val="006E4C95"/>
    <w:rsid w:val="009F44DC"/>
    <w:rsid w:val="00A1264A"/>
    <w:rsid w:val="00C87058"/>
    <w:rsid w:val="00F86DC0"/>
    <w:rsid w:val="00FF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B34E"/>
  <w15:chartTrackingRefBased/>
  <w15:docId w15:val="{D50D1AE4-6155-4E0D-AD02-A7B55ECE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1264A"/>
    <w:rPr>
      <w:b/>
      <w:bCs/>
    </w:rPr>
  </w:style>
  <w:style w:type="character" w:styleId="nfasis">
    <w:name w:val="Emphasis"/>
    <w:basedOn w:val="Fuentedeprrafopredeter"/>
    <w:uiPriority w:val="20"/>
    <w:qFormat/>
    <w:rsid w:val="00A12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1015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Mendez Casariego</dc:creator>
  <cp:keywords/>
  <dc:description/>
  <cp:lastModifiedBy>Franco Mendez Casariego</cp:lastModifiedBy>
  <cp:revision>6</cp:revision>
  <dcterms:created xsi:type="dcterms:W3CDTF">2026-05-31T15:58:00Z</dcterms:created>
  <dcterms:modified xsi:type="dcterms:W3CDTF">2026-06-03T03:11:00Z</dcterms:modified>
</cp:coreProperties>
</file>