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32ab4e7186d20f2b1051fc281226aa7dfe872e"/>
    <w:p>
      <w:pPr>
        <w:pStyle w:val="Heading1"/>
      </w:pPr>
      <w:r>
        <w:t xml:space="preserve">U03 — Clase 02: Teorías y modelos sobre razonamiento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Cárdenas Poveda, C. (2026b).</w:t>
      </w:r>
      <w:r>
        <w:t xml:space="preserve"> </w:t>
      </w:r>
      <w:r>
        <w:rPr>
          <w:i/>
          <w:iCs/>
        </w:rPr>
        <w:t xml:space="preserve">Teorías y modelos sobre razonamiento</w:t>
      </w:r>
      <w:r>
        <w:t xml:space="preserve"> </w:t>
      </w:r>
      <w:r>
        <w:t xml:space="preserve">[Diapositivas de clase: Pensamiento, Clase 02]. Procesos Básicos III, Universidad Favaloro.</w:t>
      </w:r>
    </w:p>
    <w:p>
      <w:pPr>
        <w:pStyle w:val="RecuadroFuente"/>
      </w:pPr>
      <w:r>
        <w:t xml:space="preserve">• Quiroga, L. (2013). Razonamiento y representaciones mentales: Los límites entre lógica y psicología.</w:t>
      </w:r>
      <w:r>
        <w:t xml:space="preserve"> </w:t>
      </w:r>
      <w:r>
        <w:rPr>
          <w:i/>
          <w:iCs/>
        </w:rPr>
        <w:t xml:space="preserve">Praxis. Revista de Psicología, 15</w:t>
      </w:r>
      <w:r>
        <w:t xml:space="preserve">(23), 69-92.</w:t>
      </w:r>
    </w:p>
    <w:p>
      <w:pPr>
        <w:pStyle w:val="RecuadroFuente"/>
      </w:pPr>
      <w:r>
        <w:rPr>
          <w:b/>
          <w:bCs/>
        </w:rPr>
        <w:t xml:space="preserve">Materia:</w:t>
      </w:r>
      <w:r>
        <w:t xml:space="preserve"> </w:t>
      </w:r>
      <w:r>
        <w:t xml:space="preserve">Procesos Básicos III, 2.º año, Universidad Favaloro. Docente: Mg. Carolina Cárdenas Poveda. Unidad 3: Pensamiento.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: sigue las 39 diapositivas de la Clase 02 y sus cuatro contenidos (Piaget; reglas formales y razonamiento proposicional; revisiones y críticas; modelos mentales). (1) El programa no está en el repositorio: el mapa marca el origen como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Solo libro</w:t>
      </w:r>
      <w:r>
        <w:t xml:space="preserve"> </w:t>
      </w:r>
      <w:r>
        <w:t xml:space="preserve">y es</w:t>
      </w:r>
      <w:r>
        <w:t xml:space="preserve"> </w:t>
      </w:r>
      <w:r>
        <w:rPr>
          <w:b/>
          <w:bCs/>
        </w:rPr>
        <w:t xml:space="preserve">provisorio</w:t>
      </w:r>
      <w:r>
        <w:t xml:space="preserve">. (2) Quedan afuera, y están en</w:t>
      </w:r>
      <w:r>
        <w:t xml:space="preserve"> </w:t>
      </w:r>
      <w:r>
        <w:rPr>
          <w:rStyle w:val="VerbatimChar"/>
        </w:rPr>
        <w:t xml:space="preserve">U03_TeoriasYModelosSobreRazonamiento_Guia.md</w:t>
      </w:r>
      <w:r>
        <w:t xml:space="preserve">: el razonamiento pragmático de Valiña y Martín (esquemas de permiso y obligación, contrato social, teoría heurístico-analítica de Evans) y la discusión de Quiroga sobre formato cognitivo y lógica</w:t>
      </w:r>
      <w:r>
        <w:t xml:space="preserve"> </w:t>
      </w:r>
      <w:r>
        <w:rPr>
          <w:i/>
          <w:iCs/>
        </w:rPr>
        <w:t xml:space="preserve">default</w:t>
      </w:r>
      <w:r>
        <w:t xml:space="preserve">. La clase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desarrolló esos temas. (3) La tabla de silogismos válidos (diapositiva 22) llegó con errores de OCR y está reconstruida: contrastala con tu copia. (4) La clase nombra el problema THOG (Wason y Brooks, 1979), pero ninguna fuente trae su enunciado. (5) Las páginas de Quiroga son las del PDF (la página 1 del PDF es la 69 de la revista).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Piaget ubicó en la adolescencia un</w:t>
      </w:r>
      <w:r>
        <w:t xml:space="preserve"> </w:t>
      </w:r>
      <w:r>
        <w:rPr>
          <w:b/>
          <w:bCs/>
        </w:rPr>
        <w:t xml:space="preserve">pensamiento formal</w:t>
      </w:r>
      <w:r>
        <w:t xml:space="preserve">, hipotético-deductivo y proposicional. La</w:t>
      </w:r>
      <w:r>
        <w:t xml:space="preserve"> </w:t>
      </w:r>
      <w:r>
        <w:rPr>
          <w:b/>
          <w:bCs/>
        </w:rPr>
        <w:t xml:space="preserve">teoría de reglas formales</w:t>
      </w:r>
      <w:r>
        <w:t xml:space="preserve"> </w:t>
      </w:r>
      <w:r>
        <w:t xml:space="preserve">lo convirtió en «lógica mental»: razonar sería aplicar reglas sintácticas, independientes del contenido. Pero los datos no coinciden: la gente comete muchos errores, se deja llevar por la «atmósfera» de las premisas y responde distinto según el contenido. Eso abre paso a los</w:t>
      </w:r>
      <w:r>
        <w:t xml:space="preserve"> </w:t>
      </w:r>
      <w:r>
        <w:rPr>
          <w:b/>
          <w:bCs/>
        </w:rPr>
        <w:t xml:space="preserve">modelos mentales</w:t>
      </w:r>
      <w:r>
        <w:t xml:space="preserve"> </w:t>
      </w:r>
      <w:r>
        <w:t xml:space="preserve">de Johnson-Laird, un enfoque</w:t>
      </w:r>
      <w:r>
        <w:t xml:space="preserve"> </w:t>
      </w:r>
      <w:r>
        <w:rPr>
          <w:b/>
          <w:bCs/>
        </w:rPr>
        <w:t xml:space="preserve">semántico</w:t>
      </w:r>
      <w:r>
        <w:t xml:space="preserve">: razonamos construyendo representaciones de la situación y erramos cuando no buscamos los modelos alternativos (Cárdenas Poveda, 2026b, diapositivas 2-39).</w:t>
      </w:r>
    </w:p>
    <w:bookmarkStart w:id="12" w:name="hilo-conductor"/>
    <w:p>
      <w:pPr>
        <w:pStyle w:val="Heading2"/>
      </w:pPr>
      <w:r>
        <w:t xml:space="preserve">Hilo conductor</w:t>
      </w:r>
    </w:p>
    <w:p>
      <w:pPr>
        <w:pStyle w:val="FirstParagraph"/>
      </w:pPr>
      <w:r>
        <w:t xml:space="preserve">La clase hace una pregunta:</w:t>
      </w:r>
      <w:r>
        <w:t xml:space="preserve"> </w:t>
      </w:r>
      <w:r>
        <w:rPr>
          <w:b/>
          <w:bCs/>
        </w:rPr>
        <w:t xml:space="preserve">¿razonamos aplicando reglas lógicas?</w:t>
      </w:r>
      <w:r>
        <w:t xml:space="preserve"> </w:t>
      </w:r>
      <w:r>
        <w:t xml:space="preserve">Piaget dice que sí, al menos desde los 11 años (§1). La teoría de reglas formales lo formaliza (§2), y para ver qué predice hay que conocer la lógica proposicional y el silogismo (§3-§4). La respuesta empírica es «no del todo» (§5): el contenido importa. Los modelos mentales explican a la vez los aciertos (competencia) y los errores (actuación) (§6).</w:t>
      </w:r>
    </w:p>
    <w:p>
      <w:pPr>
        <w:pStyle w:val="BodyText"/>
      </w:pPr>
      <w:r>
        <w:drawing>
          <wp:inline>
            <wp:extent cx="2411999" cy="7209199"/>
            <wp:effectExtent b="0" l="0" r="0" t="0"/>
            <wp:docPr descr="Diagrama 01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TeoriasYModelosSobreRazonamiento_Cursada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99" cy="720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mapa-qué-se-dio-en-clase"/>
    <w:p>
      <w:pPr>
        <w:pStyle w:val="Heading2"/>
      </w:pPr>
      <w:r>
        <w:t xml:space="preserve">Mapa: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Diapositivas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Etapas de Piaget y características funcionales del pensamiento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Teoría de reglas formales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(+ libro)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 proposicional, conectivas y condicional (MPP, MTT, FAC, FNA)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Silogismo categórico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y críticas; tarea de selección de Wason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+ Solo 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mentales (Johnson-Laird)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iaget-el-pensamiento-formal"/>
    <w:p>
      <w:pPr>
        <w:pStyle w:val="Heading2"/>
      </w:pPr>
      <w:r>
        <w:t xml:space="preserve">1. Piaget: el pensamiento formal</w:t>
      </w:r>
    </w:p>
    <w:p>
      <w:pPr>
        <w:pStyle w:val="FirstParagraph"/>
      </w:pPr>
      <w:r>
        <w:rPr>
          <w:b/>
          <w:bCs/>
        </w:rPr>
        <w:t xml:space="preserve">Etapas del desarrollo cognitivo</w:t>
      </w:r>
      <w:r>
        <w:t xml:space="preserve"> </w:t>
      </w:r>
      <w:r>
        <w:t xml:space="preserve">(Cárdenas Poveda, 2026b, diapositiva 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el niño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Sensoriomotor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Comprende el mundo por ensayo y error, con los sentidos y el cuerpo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2-7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Piensa en el nivel simbólico, pero todavía no realiza operaciones mentales (pensar lógicamente, combinar elementos)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Operatorio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7-11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Pensamiento organizado y racional, pero</w:t>
            </w:r>
            <w:r>
              <w:t xml:space="preserve"> </w:t>
            </w:r>
            <w:r>
              <w:rPr>
                <w:b/>
                <w:bCs/>
              </w:rPr>
              <w:t xml:space="preserve">solo con objetos concretos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Operatorio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años en adelante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Pensamiento</w:t>
            </w:r>
            <w:r>
              <w:t xml:space="preserve"> </w:t>
            </w:r>
            <w:r>
              <w:rPr>
                <w:b/>
                <w:bCs/>
              </w:rPr>
              <w:t xml:space="preserve">abstracto</w:t>
            </w:r>
            <w:r>
              <w:t xml:space="preserve">: manipula ideas sin necesidad de manipular objetos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 la lógica del niño a la del adolescente</w:t>
      </w:r>
      <w:r>
        <w:t xml:space="preserve"> </w:t>
      </w:r>
      <w:r>
        <w:t xml:space="preserve">(Piaget e Inhelder, 1955). En las</w:t>
      </w:r>
      <w:r>
        <w:t xml:space="preserve"> </w:t>
      </w:r>
      <w:r>
        <w:rPr>
          <w:b/>
          <w:bCs/>
        </w:rPr>
        <w:t xml:space="preserve">operaciones concretas</w:t>
      </w:r>
      <w:r>
        <w:t xml:space="preserve">, el niño solo piensa los elementos del problema tal como se le presentan; lo posible es una prolongación de lo real. En las</w:t>
      </w:r>
      <w:r>
        <w:t xml:space="preserve"> </w:t>
      </w:r>
      <w:r>
        <w:rPr>
          <w:b/>
          <w:bCs/>
        </w:rPr>
        <w:t xml:space="preserve">operaciones formales</w:t>
      </w:r>
      <w:r>
        <w:t xml:space="preserve">, invoca</w:t>
      </w:r>
      <w:r>
        <w:t xml:space="preserve"> </w:t>
      </w:r>
      <w:r>
        <w:rPr>
          <w:b/>
          <w:bCs/>
        </w:rPr>
        <w:t xml:space="preserve">todas las situaciones y relaciones causales posibles</w:t>
      </w:r>
      <w:r>
        <w:t xml:space="preserve">, las analiza lógicamente y las confronta con la realidad mediante la</w:t>
      </w:r>
      <w:r>
        <w:t xml:space="preserve"> </w:t>
      </w:r>
      <w:r>
        <w:rPr>
          <w:b/>
          <w:bCs/>
        </w:rPr>
        <w:t xml:space="preserve">experimentación</w:t>
      </w:r>
      <w:r>
        <w:t xml:space="preserve"> </w:t>
      </w:r>
      <w:r>
        <w:t xml:space="preserve">(Cárdenas Poveda, 2026b, diapositiva 4).</w:t>
      </w:r>
    </w:p>
    <w:p>
      <w:pPr>
        <w:pStyle w:val="BodyText"/>
      </w:pPr>
      <w:r>
        <w:rPr>
          <w:b/>
          <w:bCs/>
        </w:rPr>
        <w:t xml:space="preserve">Características funcionales</w:t>
      </w:r>
      <w:r>
        <w:t xml:space="preserve"> </w:t>
      </w:r>
      <w:r>
        <w:t xml:space="preserve">del pensamiento formal (las estrategias para abordar problemas) (Cárdenas Poveda, 2026b, diapositivas 4-6):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Razonamiento hipotético-deductivo.</w:t>
      </w:r>
      <w:r>
        <w:t xml:space="preserve"> </w:t>
      </w:r>
      <w:r>
        <w:t xml:space="preserve">Somete hipótesis a prueba en tres etapas: (1)</w:t>
      </w:r>
      <w:r>
        <w:t xml:space="preserve"> </w:t>
      </w:r>
      <w:r>
        <w:rPr>
          <w:b/>
          <w:bCs/>
        </w:rPr>
        <w:t xml:space="preserve">elimina las hipótesis admitidas</w:t>
      </w:r>
      <w:r>
        <w:t xml:space="preserve"> </w:t>
      </w:r>
      <w:r>
        <w:t xml:space="preserve">hasta entonces (las simples, evocando contraejemplos sin demostrarlos en la práctica); (2)</w:t>
      </w:r>
      <w:r>
        <w:t xml:space="preserve"> </w:t>
      </w:r>
      <w:r>
        <w:rPr>
          <w:b/>
          <w:bCs/>
        </w:rPr>
        <w:t xml:space="preserve">construye nuevas hipótesis</w:t>
      </w:r>
      <w:r>
        <w:t xml:space="preserve"> </w:t>
      </w:r>
      <w:r>
        <w:t xml:space="preserve">con elementos que vienen de abstracciones; (3)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la nueva hipótesis analizando sistemáticamente todas las combinaciones posibles de variables, con un</w:t>
      </w:r>
      <w:r>
        <w:t xml:space="preserve"> </w:t>
      </w:r>
      <w:r>
        <w:rPr>
          <w:b/>
          <w:bCs/>
        </w:rPr>
        <w:t xml:space="preserve">esquema de control de variables</w:t>
      </w:r>
      <w:r>
        <w:t xml:space="preserve">: mantener constantes todos los factores menos uno.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Razonamiento proposicional.</w:t>
      </w:r>
      <w:r>
        <w:t xml:space="preserve"> </w:t>
      </w:r>
      <w:r>
        <w:t xml:space="preserve">Analiza hipótesis y enunciados en términos proposicionales («si tiro el péndulo con más fuerza, entonces se mueve más rápido»). El operatorio concreto opera directamente sobre los datos de la realidad; el formal convierte esas operaciones de primer orden en</w:t>
      </w:r>
      <w:r>
        <w:t xml:space="preserve"> </w:t>
      </w:r>
      <w:r>
        <w:rPr>
          <w:b/>
          <w:bCs/>
        </w:rPr>
        <w:t xml:space="preserve">proposiciones abstractas</w:t>
      </w:r>
      <w:r>
        <w:t xml:space="preserve"> </w:t>
      </w:r>
      <w:r>
        <w:t xml:space="preserve">y opera sobre ellas:</w:t>
      </w:r>
      <w:r>
        <w:t xml:space="preserve"> </w:t>
      </w:r>
      <w:r>
        <w:rPr>
          <w:b/>
          <w:bCs/>
        </w:rPr>
        <w:t xml:space="preserve">operaciones sobre operaciones</w:t>
      </w:r>
      <w:r>
        <w:t xml:space="preserve"> </w:t>
      </w:r>
      <w:r>
        <w:t xml:space="preserve">(de segundo orden).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desde los 11 años aparece un pensamiento abstracto que trabaja sobre lo posible.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Concreto vs. formal:</w:t>
      </w:r>
      <w:r>
        <w:t xml:space="preserve"> </w:t>
      </w:r>
      <w:r>
        <w:t xml:space="preserve">lo real tal como se presenta vs. todas las posibilidades.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Hipotético-deductivo:</w:t>
      </w:r>
      <w:r>
        <w:t xml:space="preserve"> </w:t>
      </w:r>
      <w:r>
        <w:t xml:space="preserve">eliminar, construir y verificar hipótesis; control de variables.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Proposicional:</w:t>
      </w:r>
      <w:r>
        <w:t xml:space="preserve"> </w:t>
      </w:r>
      <w:r>
        <w:t xml:space="preserve">operaciones de segundo orden.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esquema de control de variables</w:t>
      </w:r>
      <w:r>
        <w:t xml:space="preserve"> </w:t>
      </w:r>
      <w:r>
        <w:t xml:space="preserve">pertenece al razonamiento</w:t>
      </w:r>
      <w:r>
        <w:t xml:space="preserve"> </w:t>
      </w:r>
      <w:r>
        <w:rPr>
          <w:b/>
          <w:bCs/>
        </w:rPr>
        <w:t xml:space="preserve">hipotético-deductivo</w:t>
      </w:r>
      <w:r>
        <w:t xml:space="preserve"> </w:t>
      </w:r>
      <w:r>
        <w:t xml:space="preserve">(verificar la hipótesis); las</w:t>
      </w:r>
      <w:r>
        <w:t xml:space="preserve"> </w:t>
      </w:r>
      <w:r>
        <w:rPr>
          <w:i/>
          <w:iCs/>
        </w:rPr>
        <w:t xml:space="preserve">operaciones de segundo orden</w:t>
      </w:r>
      <w:r>
        <w:t xml:space="preserve"> </w:t>
      </w:r>
      <w:r>
        <w:t xml:space="preserve">pertenecen al razonamiento</w:t>
      </w:r>
      <w:r>
        <w:t xml:space="preserve"> </w:t>
      </w:r>
      <w:r>
        <w:rPr>
          <w:b/>
          <w:bCs/>
        </w:rPr>
        <w:t xml:space="preserve">proposicional</w:t>
      </w:r>
      <w:r>
        <w:t xml:space="preserve"> </w:t>
      </w:r>
      <w:r>
        <w:t xml:space="preserve">(Cárdenas Poveda, 2026b, diapositivas 5-6).</w:t>
      </w:r>
    </w:p>
    <w:p>
      <w:r>
        <w:pict>
          <v:rect style="width:0;height:1.5pt" o:hralign="center" o:hrstd="t" o:hr="t"/>
        </w:pict>
      </w:r>
    </w:p>
    <w:bookmarkEnd w:id="14"/>
    <w:bookmarkStart w:id="15" w:name="la-teoría-de-reglas-formales"/>
    <w:p>
      <w:pPr>
        <w:pStyle w:val="Heading2"/>
      </w:pPr>
      <w:r>
        <w:t xml:space="preserve">2. La teoría de reglas formales</w:t>
      </w:r>
    </w:p>
    <w:p>
      <w:pPr>
        <w:pStyle w:val="FirstParagraph"/>
      </w:pPr>
      <w:r>
        <w:t xml:space="preserve">Razonar es</w:t>
      </w:r>
      <w:r>
        <w:t xml:space="preserve"> </w:t>
      </w:r>
      <w:r>
        <w:rPr>
          <w:b/>
          <w:bCs/>
        </w:rPr>
        <w:t xml:space="preserve">inferir una conclusión nueva</w:t>
      </w:r>
      <w:r>
        <w:t xml:space="preserve">. El razonamiento deductivo (conclusión única y verdadera) incluye la</w:t>
      </w:r>
      <w:r>
        <w:t xml:space="preserve"> </w:t>
      </w:r>
      <w:r>
        <w:rPr>
          <w:b/>
          <w:bCs/>
        </w:rPr>
        <w:t xml:space="preserve">inducción categórica</w:t>
      </w:r>
      <w:r>
        <w:t xml:space="preserve"> </w:t>
      </w:r>
      <w:r>
        <w:t xml:space="preserve">(silogística) y el</w:t>
      </w:r>
      <w:r>
        <w:t xml:space="preserve"> </w:t>
      </w:r>
      <w:r>
        <w:rPr>
          <w:b/>
          <w:bCs/>
        </w:rPr>
        <w:t xml:space="preserve">razonamiento condicional</w:t>
      </w:r>
      <w:r>
        <w:t xml:space="preserve">; el inductivo (conclusiones posibles) incluye el</w:t>
      </w:r>
      <w:r>
        <w:t xml:space="preserve"> </w:t>
      </w:r>
      <w:r>
        <w:rPr>
          <w:b/>
          <w:bCs/>
        </w:rPr>
        <w:t xml:space="preserve">razonamiento probabilístico</w:t>
      </w:r>
      <w:r>
        <w:t xml:space="preserve"> </w:t>
      </w:r>
      <w:r>
        <w:t xml:space="preserve">(Cárdenas Poveda, 2026b, diapositiva 7).</w:t>
      </w:r>
    </w:p>
    <w:p>
      <w:pPr>
        <w:pStyle w:val="BodyText"/>
      </w:pPr>
      <w:r>
        <w:t xml:space="preserve">Según la</w:t>
      </w:r>
      <w:r>
        <w:t xml:space="preserve"> </w:t>
      </w:r>
      <w:r>
        <w:rPr>
          <w:b/>
          <w:bCs/>
        </w:rPr>
        <w:t xml:space="preserve">teoría de reglas formales</w:t>
      </w:r>
      <w:r>
        <w:t xml:space="preserve">, razonar es</w:t>
      </w:r>
      <w:r>
        <w:t xml:space="preserve"> </w:t>
      </w:r>
      <w:r>
        <w:rPr>
          <w:b/>
          <w:bCs/>
        </w:rPr>
        <w:t xml:space="preserve">aplicar las reglas mentales de inferencia que el sujeto posee</w:t>
      </w:r>
      <w:r>
        <w:t xml:space="preserve">. La deducción es un</w:t>
      </w:r>
      <w:r>
        <w:t xml:space="preserve"> </w:t>
      </w:r>
      <w:r>
        <w:rPr>
          <w:b/>
          <w:bCs/>
        </w:rPr>
        <w:t xml:space="preserve">proceso formal y sintáctico</w:t>
      </w:r>
      <w:r>
        <w:t xml:space="preserve"> </w:t>
      </w:r>
      <w:r>
        <w:t xml:space="preserve">de tres pasos (Cárdenas Poveda, 2026b, diapositiva 8):</w:t>
      </w:r>
    </w:p>
    <w:p>
      <w:pPr>
        <w:pStyle w:val="Compact"/>
        <w:numPr>
          <w:ilvl w:val="0"/>
          <w:numId w:val="1002"/>
        </w:numPr>
      </w:pPr>
      <w:r>
        <w:t xml:space="preserve">Comprender la</w:t>
      </w:r>
      <w:r>
        <w:t xml:space="preserve"> </w:t>
      </w:r>
      <w:r>
        <w:rPr>
          <w:b/>
          <w:bCs/>
        </w:rPr>
        <w:t xml:space="preserve">forma lógica</w:t>
      </w:r>
      <w:r>
        <w:t xml:space="preserve"> </w:t>
      </w:r>
      <w:r>
        <w:t xml:space="preserve">de los enunciados.</w:t>
      </w:r>
    </w:p>
    <w:p>
      <w:pPr>
        <w:pStyle w:val="Compact"/>
        <w:numPr>
          <w:ilvl w:val="0"/>
          <w:numId w:val="1002"/>
        </w:numPr>
      </w:pPr>
      <w:r>
        <w:t xml:space="preserve">Acceder al</w:t>
      </w:r>
      <w:r>
        <w:t xml:space="preserve"> </w:t>
      </w:r>
      <w:r>
        <w:rPr>
          <w:b/>
          <w:bCs/>
        </w:rPr>
        <w:t xml:space="preserve">repertorio de reglas formales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Derivar</w:t>
      </w:r>
      <w:r>
        <w:t xml:space="preserve"> </w:t>
      </w:r>
      <w:r>
        <w:t xml:space="preserve">la conclusión.</w:t>
      </w:r>
    </w:p>
    <w:p>
      <w:pPr>
        <w:pStyle w:val="FirstParagraph"/>
      </w:pPr>
      <w:r>
        <w:t xml:space="preserve">A esto se lo llama</w:t>
      </w:r>
      <w:r>
        <w:t xml:space="preserve"> </w:t>
      </w:r>
      <w:r>
        <w:rPr>
          <w:b/>
          <w:bCs/>
        </w:rPr>
        <w:t xml:space="preserve">lógica mental</w:t>
      </w:r>
      <w:r>
        <w:t xml:space="preserve">: las unidades del razonamiento deductivo son reglas formales (Cárdenas Poveda, 2026b, diapositiva 8; Quiroga, 2013, pp. 3-4).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que una teoría sea</w:t>
      </w:r>
      <w:r>
        <w:t xml:space="preserve"> </w:t>
      </w:r>
      <w:r>
        <w:rPr>
          <w:i/>
          <w:iCs/>
        </w:rPr>
        <w:t xml:space="preserve">sintáctica</w:t>
      </w:r>
      <w:r>
        <w:t xml:space="preserve"> </w:t>
      </w:r>
      <w:r>
        <w:t xml:space="preserve">quiere decir que</w:t>
      </w:r>
      <w:r>
        <w:t xml:space="preserve"> </w:t>
      </w:r>
      <w:r>
        <w:rPr>
          <w:b/>
          <w:bCs/>
        </w:rPr>
        <w:t xml:space="preserve">no importa el contenido</w:t>
      </w:r>
      <w:r>
        <w:t xml:space="preserve">, solo la forma del enunciado. Por eso, si el contenido cambia la respuesta (§5), la teoría queda en problemas.</w:t>
      </w:r>
    </w:p>
    <w:p>
      <w:r>
        <w:pict>
          <v:rect style="width:0;height:1.5pt" o:hralign="center" o:hrstd="t" o:hr="t"/>
        </w:pict>
      </w:r>
    </w:p>
    <w:bookmarkEnd w:id="15"/>
    <w:bookmarkStart w:id="16" w:name="el-razonamiento-proposicional"/>
    <w:p>
      <w:pPr>
        <w:pStyle w:val="Heading2"/>
      </w:pPr>
      <w:r>
        <w:t xml:space="preserve">3. El razonamiento proposicional</w:t>
      </w:r>
    </w:p>
    <w:p>
      <w:pPr>
        <w:pStyle w:val="FirstParagraph"/>
      </w:pPr>
      <w:r>
        <w:t xml:space="preserve">Se razona sobre situaciones con el</w:t>
      </w:r>
      <w:r>
        <w:t xml:space="preserve"> </w:t>
      </w:r>
      <w:r>
        <w:rPr>
          <w:b/>
          <w:bCs/>
        </w:rPr>
        <w:t xml:space="preserve">cálculo proposicional</w:t>
      </w:r>
      <w:r>
        <w:t xml:space="preserve">, es decir, con relaciones entre proposiciones y partículas de unión. Ese lenguaje sirve para representar el conocimiento y las transformaciones que se hacen sobre él (Cárdenas Poveda, 2026b, diapositiva 9). Es</w:t>
      </w:r>
      <w:r>
        <w:t xml:space="preserve"> </w:t>
      </w:r>
      <w:r>
        <w:rPr>
          <w:b/>
          <w:bCs/>
        </w:rPr>
        <w:t xml:space="preserve">abstracto y universal</w:t>
      </w:r>
      <w:r>
        <w:t xml:space="preserve">,</w:t>
      </w:r>
      <w:r>
        <w:t xml:space="preserve"> </w:t>
      </w:r>
      <w:r>
        <w:rPr>
          <w:b/>
          <w:bCs/>
        </w:rPr>
        <w:t xml:space="preserve">no semántico</w:t>
      </w:r>
      <w:r>
        <w:t xml:space="preserve"> </w:t>
      </w:r>
      <w:r>
        <w:t xml:space="preserve">(no importa el contenido), no lingüístico, distinto del lenguaje natural, y</w:t>
      </w:r>
      <w:r>
        <w:t xml:space="preserve"> </w:t>
      </w:r>
      <w:r>
        <w:rPr>
          <w:b/>
          <w:bCs/>
        </w:rPr>
        <w:t xml:space="preserve">potente y parsimonioso</w:t>
      </w:r>
      <w:r>
        <w:t xml:space="preserve"> </w:t>
      </w:r>
      <w:r>
        <w:t xml:space="preserve">(diapositiva 10).</w:t>
      </w:r>
    </w:p>
    <w:p>
      <w:pPr>
        <w:pStyle w:val="BodyText"/>
      </w:pPr>
      <w:r>
        <w:rPr>
          <w:b/>
          <w:bCs/>
        </w:rPr>
        <w:t xml:space="preserve">Estructura: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proposiciones</w:t>
      </w:r>
      <w:r>
        <w:t xml:space="preserve"> </w:t>
      </w:r>
      <w:r>
        <w:t xml:space="preserve">(P, Q) son las unidades mínimas del discurso a las que se puede asignar un valor de verdad; las</w:t>
      </w:r>
      <w:r>
        <w:t xml:space="preserve"> </w:t>
      </w:r>
      <w:r>
        <w:rPr>
          <w:b/>
          <w:bCs/>
        </w:rPr>
        <w:t xml:space="preserve">conectivas</w:t>
      </w:r>
      <w:r>
        <w:t xml:space="preserve"> </w:t>
      </w:r>
      <w:r>
        <w:t xml:space="preserve">las relacionan. Ejemplo: «(P) Si llueve, entonces (Q) Juana lleva paraguas» (Cárdenas Poveda, 2026b, diapositiva 11). Los valores se calculan con</w:t>
      </w:r>
      <w:r>
        <w:t xml:space="preserve"> </w:t>
      </w:r>
      <w:r>
        <w:rPr>
          <w:b/>
          <w:bCs/>
        </w:rPr>
        <w:t xml:space="preserve">tablas de verdad</w:t>
      </w:r>
      <w:r>
        <w:t xml:space="preserve">: 1 proposición da 2 filas; 2 dan 4; 3 dan 8 (diapositiva 12).</w:t>
      </w:r>
    </w:p>
    <w:p>
      <w:pPr>
        <w:pStyle w:val="BodyText"/>
      </w:pPr>
      <w:r>
        <w:rPr>
          <w:b/>
          <w:bCs/>
        </w:rPr>
        <w:t xml:space="preserve">Conectivas binarias</w:t>
      </w:r>
      <w:r>
        <w:t xml:space="preserve"> </w:t>
      </w:r>
      <w:r>
        <w:t xml:space="preserve">(Cárdenas Poveda, 2026b, diapositivas 13-14):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verdadera cuando…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Conjunción (P ∧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«y»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ambas</w:t>
            </w:r>
            <w:r>
              <w:t xml:space="preserve"> </w:t>
            </w:r>
            <w:r>
              <w:t xml:space="preserve">son verdaderas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Disyunción inclusiva (P ∨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«o»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 menos una</w:t>
            </w:r>
            <w:r>
              <w:t xml:space="preserve"> </w:t>
            </w:r>
            <w:r>
              <w:t xml:space="preserve">es verdadera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Disyunción exclusiva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«uno u otro»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solo una</w:t>
            </w:r>
            <w:r>
              <w:t xml:space="preserve"> </w:t>
            </w:r>
            <w:r>
              <w:t xml:space="preserve">es verdadera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Condicional (P →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«si… entonces…»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siempre,</w:t>
            </w:r>
            <w:r>
              <w:t xml:space="preserve"> </w:t>
            </w:r>
            <w:r>
              <w:rPr>
                <w:b/>
                <w:bCs/>
              </w:rPr>
              <w:t xml:space="preserve">salvo</w:t>
            </w:r>
            <w:r>
              <w:t xml:space="preserve"> </w:t>
            </w:r>
            <w:r>
              <w:t xml:space="preserve">antecedente V y consecuente F</w:t>
            </w:r>
          </w:p>
        </w:tc>
      </w:tr>
    </w:tbl>
    <w:p>
      <w:pPr>
        <w:pStyle w:val="BodyText"/>
      </w:pPr>
      <w:r>
        <w:t xml:space="preserve">Tabla del condicional («Si sale el sol, salgo a correr»):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→ 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y falacias del condicional</w:t>
      </w:r>
      <w:r>
        <w:t xml:space="preserve"> </w:t>
      </w:r>
      <w:r>
        <w:t xml:space="preserve">(Cárdenas Poveda, 2026b, diapositivas 15-18):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que se agrega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se concluye?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Modus ponendo ponens (MPP)</w:t>
            </w:r>
            <w:r>
              <w:t xml:space="preserve"> </w:t>
            </w:r>
            <w:r>
              <w:t xml:space="preserve">—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afirma el antecedente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Q, con certeza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voy a la heladería, te traigo un helado»; fue: trae el helado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Modus tollendo tollens (MTT)</w:t>
            </w:r>
            <w:r>
              <w:t xml:space="preserve"> </w:t>
            </w:r>
            <w:r>
              <w:t xml:space="preserve">—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niega el consecuente (¬Q)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¬P, con certeza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querés conocer la literatura argentina, tenés que leer a Cortázar»; no leyó a Cortázar: no la conoce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Falacia de afirmación del consecuente (FAC)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afirma el consecuente (Q)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Nada</w:t>
            </w:r>
            <w:r>
              <w:t xml:space="preserve"> </w:t>
            </w:r>
            <w:r>
              <w:t xml:space="preserve">necesariamente cierto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no servís para nada, metete en política»; se metió en política: no se puede concluir que no sirve para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Falacia de negación del antecedente (FNA)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niega el antecedente (¬P)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Nada</w:t>
            </w:r>
            <w:r>
              <w:t xml:space="preserve"> </w:t>
            </w:r>
            <w:r>
              <w:t xml:space="preserve">necesariamente cierto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conoce la literatura argentina: no se puede concluir si leyó o no a Cortázar</w:t>
            </w:r>
          </w:p>
        </w:tc>
      </w:tr>
    </w:tbl>
    <w:p>
      <w:pPr>
        <w:pStyle w:val="BodyText"/>
      </w:pPr>
      <w:r>
        <w:t xml:space="preserve">Truco para la tabla: cuando el consecuente es verdadero (FAC) o el antecedente es falso (FNA), quedan</w:t>
      </w:r>
      <w:r>
        <w:t xml:space="preserve"> </w:t>
      </w:r>
      <w:r>
        <w:rPr>
          <w:b/>
          <w:bCs/>
        </w:rPr>
        <w:t xml:space="preserve">dos filas posibles</w:t>
      </w:r>
      <w:r>
        <w:t xml:space="preserve"> </w:t>
      </w:r>
      <w:r>
        <w:t xml:space="preserve">con condicional verdadero, así que no hay una conclusión única.</w:t>
      </w:r>
    </w:p>
    <w:p>
      <w:pPr>
        <w:pStyle w:val="BodyText"/>
      </w:pPr>
      <w:r>
        <w:t xml:space="preserve">La clase da como ejemplo de tarea el</w:t>
      </w:r>
      <w:r>
        <w:t xml:space="preserve"> </w:t>
      </w:r>
      <w:r>
        <w:rPr>
          <w:b/>
          <w:bCs/>
        </w:rPr>
        <w:t xml:space="preserve">problema THOG</w:t>
      </w:r>
      <w:r>
        <w:t xml:space="preserve"> </w:t>
      </w:r>
      <w:r>
        <w:t xml:space="preserve">(Wason y Brooks, 1979) (Cárdenas Poveda, 2026b, diapositiva 19).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Condicional:</w:t>
      </w:r>
      <w:r>
        <w:t xml:space="preserve"> </w:t>
      </w:r>
      <w:r>
        <w:t xml:space="preserve">falso solo con antecedente V y consecuente F.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Válidas:</w:t>
      </w:r>
      <w:r>
        <w:t xml:space="preserve"> </w:t>
      </w:r>
      <w:r>
        <w:t xml:space="preserve">MPP (afirmo P → Q) y MTT (niego Q → ¬P).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Falacias:</w:t>
      </w:r>
      <w:r>
        <w:t xml:space="preserve"> </w:t>
      </w:r>
      <w:r>
        <w:t xml:space="preserve">FAC (afirmo Q) y FNA (niego P): no permiten concluir.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Ejemplo</w:t>
      </w:r>
      <w:r>
        <w:t xml:space="preserve"> </w:t>
      </w:r>
      <w:r>
        <w:t xml:space="preserve">de la clase para cada una.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MTT</w:t>
      </w:r>
      <w:r>
        <w:t xml:space="preserve"> </w:t>
      </w:r>
      <w:r>
        <w:t xml:space="preserve">niega el</w:t>
      </w:r>
      <w:r>
        <w:t xml:space="preserve"> </w:t>
      </w:r>
      <w:r>
        <w:rPr>
          <w:b/>
          <w:bCs/>
        </w:rPr>
        <w:t xml:space="preserve">consecuente</w:t>
      </w:r>
      <w:r>
        <w:t xml:space="preserve"> </w:t>
      </w:r>
      <w:r>
        <w:t xml:space="preserve">y es válido;</w:t>
      </w:r>
      <w:r>
        <w:t xml:space="preserve"> </w:t>
      </w:r>
      <w:r>
        <w:rPr>
          <w:i/>
          <w:iCs/>
        </w:rPr>
        <w:t xml:space="preserve">FNA</w:t>
      </w:r>
      <w:r>
        <w:t xml:space="preserve"> </w:t>
      </w:r>
      <w:r>
        <w:t xml:space="preserve">niega el</w:t>
      </w:r>
      <w:r>
        <w:t xml:space="preserve"> </w:t>
      </w:r>
      <w:r>
        <w:rPr>
          <w:b/>
          <w:bCs/>
        </w:rPr>
        <w:t xml:space="preserve">antecedente</w:t>
      </w:r>
      <w:r>
        <w:t xml:space="preserve"> </w:t>
      </w:r>
      <w:r>
        <w:t xml:space="preserve">y es falacia.</w:t>
      </w:r>
      <w:r>
        <w:t xml:space="preserve"> </w:t>
      </w:r>
      <w:r>
        <w:rPr>
          <w:i/>
          <w:iCs/>
        </w:rPr>
        <w:t xml:space="preserve">MPP</w:t>
      </w:r>
      <w:r>
        <w:t xml:space="preserve"> </w:t>
      </w:r>
      <w:r>
        <w:t xml:space="preserve">afirma el</w:t>
      </w:r>
      <w:r>
        <w:t xml:space="preserve"> </w:t>
      </w:r>
      <w:r>
        <w:rPr>
          <w:b/>
          <w:bCs/>
        </w:rPr>
        <w:t xml:space="preserve">antecedente</w:t>
      </w:r>
      <w:r>
        <w:t xml:space="preserve"> </w:t>
      </w:r>
      <w:r>
        <w:t xml:space="preserve">y es válido;</w:t>
      </w:r>
      <w:r>
        <w:t xml:space="preserve"> </w:t>
      </w:r>
      <w:r>
        <w:rPr>
          <w:i/>
          <w:iCs/>
        </w:rPr>
        <w:t xml:space="preserve">FAC</w:t>
      </w:r>
      <w:r>
        <w:t xml:space="preserve"> </w:t>
      </w:r>
      <w:r>
        <w:t xml:space="preserve">afirma el</w:t>
      </w:r>
      <w:r>
        <w:t xml:space="preserve"> </w:t>
      </w:r>
      <w:r>
        <w:rPr>
          <w:b/>
          <w:bCs/>
        </w:rPr>
        <w:t xml:space="preserve">consecuente</w:t>
      </w:r>
      <w:r>
        <w:t xml:space="preserve"> </w:t>
      </w:r>
      <w:r>
        <w:t xml:space="preserve">y es falacia.</w:t>
      </w:r>
    </w:p>
    <w:p>
      <w:r>
        <w:pict>
          <v:rect style="width:0;height:1.5pt" o:hralign="center" o:hrstd="t" o:hr="t"/>
        </w:pict>
      </w:r>
    </w:p>
    <w:bookmarkEnd w:id="16"/>
    <w:bookmarkStart w:id="17" w:name="el-silogismo-categórico"/>
    <w:p>
      <w:pPr>
        <w:pStyle w:val="Heading2"/>
      </w:pPr>
      <w:r>
        <w:t xml:space="preserve">4. El silogismo categórico</w:t>
      </w:r>
    </w:p>
    <w:p>
      <w:pPr>
        <w:pStyle w:val="FirstParagraph"/>
      </w:pPr>
      <w:r>
        <w:t xml:space="preserve">Es una inferencia a partir de</w:t>
      </w:r>
      <w:r>
        <w:t xml:space="preserve"> </w:t>
      </w:r>
      <w:r>
        <w:rPr>
          <w:b/>
          <w:bCs/>
        </w:rPr>
        <w:t xml:space="preserve">dos premisas</w:t>
      </w:r>
      <w:r>
        <w:t xml:space="preserve"> </w:t>
      </w:r>
      <w:r>
        <w:t xml:space="preserve">en la que tanto las premisas como la conclusión son</w:t>
      </w:r>
      <w:r>
        <w:t xml:space="preserve"> </w:t>
      </w:r>
      <w:r>
        <w:rPr>
          <w:b/>
          <w:bCs/>
        </w:rPr>
        <w:t xml:space="preserve">proposiciones categóricas</w:t>
      </w:r>
      <w:r>
        <w:t xml:space="preserve">, es decir, enunciados que cuantifican la relación entre un sujeto y un predicado. Las premisas se relacionan mediante un</w:t>
      </w:r>
      <w:r>
        <w:t xml:space="preserve"> </w:t>
      </w:r>
      <w:r>
        <w:rPr>
          <w:b/>
          <w:bCs/>
        </w:rPr>
        <w:t xml:space="preserve">término medio</w:t>
      </w:r>
      <w:r>
        <w:t xml:space="preserve"> </w:t>
      </w:r>
      <w:r>
        <w:t xml:space="preserve">(Cárdenas Poveda, 2026b, diapositiva 20).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Modo:</w:t>
      </w:r>
      <w:r>
        <w:t xml:space="preserve"> </w:t>
      </w:r>
      <w:r>
        <w:t xml:space="preserve">combina cantidad (universal o particular) y polaridad (afirmativa o negativa):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todos los A son B;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algún A es B;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= ningún A es B;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= algún A no es 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Figura:</w:t>
      </w:r>
      <w:r>
        <w:t xml:space="preserve"> </w:t>
      </w:r>
      <w:r>
        <w:t xml:space="preserve">depende de dónde está el término medio en las premisas.</w:t>
      </w:r>
    </w:p>
    <w:p>
      <w:pPr>
        <w:pStyle w:val="Compact"/>
        <w:numPr>
          <w:ilvl w:val="0"/>
          <w:numId w:val="1003"/>
        </w:numPr>
      </w:pPr>
      <w:r>
        <w:t xml:space="preserve">4 × 4 × 4 × 4 =</w:t>
      </w:r>
      <w:r>
        <w:t xml:space="preserve"> </w:t>
      </w:r>
      <w:r>
        <w:rPr>
          <w:b/>
          <w:bCs/>
        </w:rPr>
        <w:t xml:space="preserve">256 silogismos</w:t>
      </w:r>
      <w:r>
        <w:t xml:space="preserve">, de los cuales</w:t>
      </w:r>
      <w:r>
        <w:t xml:space="preserve"> </w:t>
      </w:r>
      <w:r>
        <w:rPr>
          <w:b/>
          <w:bCs/>
        </w:rPr>
        <w:t xml:space="preserve">solo 24 son válidos</w:t>
      </w:r>
      <w:r>
        <w:t xml:space="preserve"> </w:t>
      </w:r>
      <w:r>
        <w:t xml:space="preserve">(Cárdenas Poveda, 2026b, diapositiva 21).</w:t>
      </w:r>
    </w:p>
    <w:p>
      <w:pPr>
        <w:pStyle w:val="FirstParagraph"/>
      </w:pPr>
      <w:r>
        <w:t xml:space="preserve">Ejemplo de la figura 1: «Todos los españoles son europeos / Todos los madrileños son españoles / ∴ Todos los madrileños son europeos» (Cárdenas Poveda, 2026b, diapositiva 23).</w:t>
      </w:r>
    </w:p>
    <w:p>
      <w:pPr>
        <w:pStyle w:val="BodyText"/>
      </w:pPr>
      <w:r>
        <w:t xml:space="preserve">Resultado:</w:t>
      </w:r>
      <w:r>
        <w:t xml:space="preserve"> </w:t>
      </w:r>
      <w:r>
        <w:rPr>
          <w:b/>
          <w:bCs/>
        </w:rPr>
        <w:t xml:space="preserve">los datos experimentales no coinciden con la teoría</w:t>
      </w:r>
      <w:r>
        <w:t xml:space="preserve">. Las personas se dejan llevar por la</w:t>
      </w:r>
      <w:r>
        <w:t xml:space="preserve"> </w:t>
      </w:r>
      <w:r>
        <w:rPr>
          <w:b/>
          <w:bCs/>
        </w:rPr>
        <w:t xml:space="preserve">«atmósfera de las premisas»</w:t>
      </w:r>
      <w:r>
        <w:t xml:space="preserve">, es decir, por su tono global (universal o particular, afirmativo o negativo) y no por su estructura lógica (Cárdenas Poveda, 2026b, diapositiva 24).</w:t>
      </w:r>
    </w:p>
    <w:p>
      <w:r>
        <w:pict>
          <v:rect style="width:0;height:1.5pt" o:hralign="center" o:hrstd="t" o:hr="t"/>
        </w:pict>
      </w:r>
    </w:p>
    <w:bookmarkEnd w:id="17"/>
    <w:bookmarkStart w:id="18" w:name="X4c246a1f167f62517fe802b53b06d7dda59bdcc"/>
    <w:p>
      <w:pPr>
        <w:pStyle w:val="Heading2"/>
      </w:pPr>
      <w:r>
        <w:t xml:space="preserve">5. Revisiones y críticas a las reglas formales</w:t>
      </w:r>
    </w:p>
    <w:p>
      <w:pPr>
        <w:pStyle w:val="FirstParagraph"/>
      </w:pPr>
      <w:r>
        <w:rPr>
          <w:b/>
          <w:bCs/>
        </w:rPr>
        <w:t xml:space="preserve">Lo que muestran los datos</w:t>
      </w:r>
      <w:r>
        <w:t xml:space="preserve"> </w:t>
      </w:r>
      <w:r>
        <w:t xml:space="preserve">(Cárdenas Poveda, 2026b, diapositivas 25-26):</w:t>
      </w:r>
    </w:p>
    <w:p>
      <w:pPr>
        <w:pStyle w:val="Compact"/>
        <w:numPr>
          <w:ilvl w:val="0"/>
          <w:numId w:val="1004"/>
        </w:numPr>
      </w:pPr>
      <w:r>
        <w:t xml:space="preserve">Ante proposiciones y conectivas, las personas</w:t>
      </w:r>
      <w:r>
        <w:t xml:space="preserve"> </w:t>
      </w:r>
      <w:r>
        <w:rPr>
          <w:b/>
          <w:bCs/>
        </w:rPr>
        <w:t xml:space="preserve">no siempre se comportan como predice el modelo lógico</w:t>
      </w:r>
      <w:r>
        <w:t xml:space="preserve">: hay muchos errores y sesgos, y las respuestas correctas</w:t>
      </w:r>
      <w:r>
        <w:t xml:space="preserve"> </w:t>
      </w:r>
      <w:r>
        <w:rPr>
          <w:b/>
          <w:bCs/>
        </w:rPr>
        <w:t xml:space="preserve">varían según el contenido y el contexto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éxito en estas pruebas va del</w:t>
      </w:r>
      <w:r>
        <w:t xml:space="preserve"> </w:t>
      </w:r>
      <w:r>
        <w:rPr>
          <w:b/>
          <w:bCs/>
        </w:rPr>
        <w:t xml:space="preserve">40 % al 70 %</w:t>
      </w:r>
      <w:r>
        <w:t xml:space="preserve"> </w:t>
      </w:r>
      <w:r>
        <w:t xml:space="preserve">en estudiantes universitarios y adultos, y</w:t>
      </w:r>
      <w:r>
        <w:t xml:space="preserve"> </w:t>
      </w:r>
      <w:r>
        <w:rPr>
          <w:b/>
          <w:bCs/>
        </w:rPr>
        <w:t xml:space="preserve">un tercio</w:t>
      </w:r>
      <w:r>
        <w:t xml:space="preserve"> </w:t>
      </w:r>
      <w:r>
        <w:t xml:space="preserve">de los adultos examinados queda</w:t>
      </w:r>
      <w:r>
        <w:t xml:space="preserve"> </w:t>
      </w:r>
      <w:r>
        <w:rPr>
          <w:b/>
          <w:bCs/>
        </w:rPr>
        <w:t xml:space="preserve">por debajo del 30 %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Conclusión: el pensamiento de adolescentes y adultos no funciona solo con la</w:t>
      </w:r>
      <w:r>
        <w:t xml:space="preserve"> </w:t>
      </w:r>
      <w:r>
        <w:rPr>
          <w:b/>
          <w:bCs/>
        </w:rPr>
        <w:t xml:space="preserve">estructura</w:t>
      </w:r>
      <w:r>
        <w:t xml:space="preserve"> </w:t>
      </w:r>
      <w:r>
        <w:t xml:space="preserve">de los problemas, sino también con su</w:t>
      </w:r>
      <w:r>
        <w:t xml:space="preserve"> </w:t>
      </w:r>
      <w:r>
        <w:rPr>
          <w:b/>
          <w:bCs/>
        </w:rPr>
        <w:t xml:space="preserve">contenido</w:t>
      </w:r>
      <w:r>
        <w:t xml:space="preserve">. No es solamente «formal», y se cuestiona la</w:t>
      </w:r>
      <w:r>
        <w:t xml:space="preserve"> </w:t>
      </w:r>
      <w:r>
        <w:rPr>
          <w:b/>
          <w:bCs/>
        </w:rPr>
        <w:t xml:space="preserve">universalidad</w:t>
      </w:r>
      <w:r>
        <w:t xml:space="preserve"> </w:t>
      </w:r>
      <w:r>
        <w:t xml:space="preserve">de las operaciones formales.</w:t>
      </w:r>
    </w:p>
    <w:p>
      <w:pPr>
        <w:pStyle w:val="FirstParagraph"/>
      </w:pPr>
      <w:r>
        <w:rPr>
          <w:b/>
          <w:bCs/>
        </w:rPr>
        <w:t xml:space="preserve">¿Son las operaciones formales el estadio final?</w:t>
      </w:r>
      <w:r>
        <w:t xml:space="preserve"> </w:t>
      </w:r>
      <w:r>
        <w:t xml:space="preserve">(Cárdenas Poveda, 2026b, diapositiva 27):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Competencia vs. actuación:</w:t>
      </w:r>
      <w:r>
        <w:t xml:space="preserve"> </w:t>
      </w:r>
      <w:r>
        <w:t xml:space="preserve">lo que un adulto</w:t>
      </w:r>
      <w:r>
        <w:t xml:space="preserve"> </w:t>
      </w:r>
      <w:r>
        <w:rPr>
          <w:b/>
          <w:bCs/>
        </w:rPr>
        <w:t xml:space="preserve">es capaz</w:t>
      </w:r>
      <w:r>
        <w:t xml:space="preserve"> </w:t>
      </w:r>
      <w:r>
        <w:t xml:space="preserve">de hacer (competencia) no es lo mismo que cómo</w:t>
      </w:r>
      <w:r>
        <w:t xml:space="preserve"> </w:t>
      </w:r>
      <w:r>
        <w:rPr>
          <w:b/>
          <w:bCs/>
        </w:rPr>
        <w:t xml:space="preserve">realiza</w:t>
      </w:r>
      <w:r>
        <w:t xml:space="preserve"> </w:t>
      </w:r>
      <w:r>
        <w:t xml:space="preserve">una tarea concreta (actuación). Las fallas dependen de (1) la</w:t>
      </w:r>
      <w:r>
        <w:t xml:space="preserve"> </w:t>
      </w:r>
      <w:r>
        <w:rPr>
          <w:b/>
          <w:bCs/>
        </w:rPr>
        <w:t xml:space="preserve">tarea</w:t>
      </w:r>
      <w:r>
        <w:t xml:space="preserve"> </w:t>
      </w:r>
      <w:r>
        <w:t xml:space="preserve">(cómo se presenta, qué demanda), (2) el</w:t>
      </w:r>
      <w:r>
        <w:t xml:space="preserve"> </w:t>
      </w:r>
      <w:r>
        <w:rPr>
          <w:b/>
          <w:bCs/>
        </w:rPr>
        <w:t xml:space="preserve">sujeto</w:t>
      </w:r>
      <w:r>
        <w:t xml:space="preserve"> </w:t>
      </w:r>
      <w:r>
        <w:t xml:space="preserve">(diferencias individuales, nivel educativo) y (3) el</w:t>
      </w:r>
      <w:r>
        <w:t xml:space="preserve"> </w:t>
      </w:r>
      <w:r>
        <w:rPr>
          <w:b/>
          <w:bCs/>
        </w:rPr>
        <w:t xml:space="preserve">conocimiento previo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idea de «lógica pura» es inconsistente: las tareas de Inhelder y Piaget evalúan un tipo particular de razonamiento, más cercano al</w:t>
      </w:r>
      <w:r>
        <w:t xml:space="preserve"> </w:t>
      </w:r>
      <w:r>
        <w:rPr>
          <w:b/>
          <w:bCs/>
        </w:rPr>
        <w:t xml:space="preserve">pensamiento científico</w:t>
      </w:r>
      <w:r>
        <w:t xml:space="preserve">.</w:t>
      </w:r>
    </w:p>
    <w:p>
      <w:pPr>
        <w:pStyle w:val="FirstParagraph"/>
      </w:pPr>
      <w:r>
        <w:t xml:space="preserve">Hoy la psicología cognitiva entiende que somos</w:t>
      </w:r>
      <w:r>
        <w:t xml:space="preserve"> </w:t>
      </w:r>
      <w:r>
        <w:rPr>
          <w:b/>
          <w:bCs/>
        </w:rPr>
        <w:t xml:space="preserve">procesadores biológicos de información</w:t>
      </w:r>
      <w:r>
        <w:t xml:space="preserve">: el comportamiento y el conocimiento del mundo responden más a aspectos</w:t>
      </w:r>
      <w:r>
        <w:t xml:space="preserve"> </w:t>
      </w:r>
      <w:r>
        <w:rPr>
          <w:b/>
          <w:bCs/>
        </w:rPr>
        <w:t xml:space="preserve">funcionales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formales</w:t>
      </w:r>
      <w:r>
        <w:t xml:space="preserve">. La pregunta que queda abierta es qué pasa con los aspectos</w:t>
      </w:r>
      <w:r>
        <w:t xml:space="preserve"> </w:t>
      </w:r>
      <w:r>
        <w:rPr>
          <w:b/>
          <w:bCs/>
        </w:rPr>
        <w:t xml:space="preserve">pragmáticos y semánticos</w:t>
      </w:r>
      <w:r>
        <w:t xml:space="preserve"> </w:t>
      </w:r>
      <w:r>
        <w:t xml:space="preserve">(Cárdenas Poveda, 2026b, diapositivas 28-29).</w:t>
      </w:r>
    </w:p>
    <w:p>
      <w:pPr>
        <w:pStyle w:val="BodyText"/>
      </w:pPr>
      <w:r>
        <w:rPr>
          <w:b/>
          <w:bCs/>
        </w:rPr>
        <w:t xml:space="preserve">La tarea de selección de Wason</w:t>
      </w:r>
      <w:r>
        <w:t xml:space="preserve"> </w:t>
      </w:r>
      <w:r>
        <w:t xml:space="preserve">(solo libro). Se muestran cuatro cartas,</w:t>
      </w:r>
      <w:r>
        <w:t xml:space="preserve"> </w:t>
      </w:r>
      <w:r>
        <w:rPr>
          <w:b/>
          <w:bCs/>
        </w:rPr>
        <w:t xml:space="preserve">E · K · 4 · 7</w:t>
      </w:r>
      <w:r>
        <w:t xml:space="preserve">, con la regla «si una carta tiene una vocal de un lado, tiene un número par del otro». Casi todos dan vuelta la E, pero la respuesta correcta es</w:t>
      </w:r>
      <w:r>
        <w:t xml:space="preserve"> </w:t>
      </w:r>
      <w:r>
        <w:rPr>
          <w:b/>
          <w:bCs/>
        </w:rPr>
        <w:t xml:space="preserve">E y 7</w:t>
      </w:r>
      <w:r>
        <w:t xml:space="preserve"> </w:t>
      </w:r>
      <w:r>
        <w:t xml:space="preserve">(p y no-q). En la versión con contenido real («cada vez que viajo a Manchester, viajo en tren») sube la proporción de quienes eligen la carta que puede refutar la regla. El contenido, entonces, cambia el razonamiento (Quiroga, 2013, pp. 7-8).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Predicción:</w:t>
      </w:r>
      <w:r>
        <w:t xml:space="preserve"> </w:t>
      </w:r>
      <w:r>
        <w:t xml:space="preserve">si razonar es aplicar reglas sintácticas, el contenido no debería importar.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Datos:</w:t>
      </w:r>
      <w:r>
        <w:t xml:space="preserve"> </w:t>
      </w:r>
      <w:r>
        <w:t xml:space="preserve">40-70 % de éxito; un tercio por debajo del 30 %; efecto de atmósfera; efecto del contenido (Wason).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Revisión:</w:t>
      </w:r>
      <w:r>
        <w:t xml:space="preserve"> </w:t>
      </w:r>
      <w:r>
        <w:t xml:space="preserve">competencia vs. actuación (tarea, sujeto, conocimiento previo).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Cierre:</w:t>
      </w:r>
      <w:r>
        <w:t xml:space="preserve"> </w:t>
      </w:r>
      <w:r>
        <w:t xml:space="preserve">se cuestiona la universalidad del pensamiento formal y se buscan explicaciones semánticas y pragmáticas.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competencia</w:t>
      </w:r>
      <w:r>
        <w:t xml:space="preserve"> </w:t>
      </w:r>
      <w:r>
        <w:t xml:space="preserve">es lo que el sistema</w:t>
      </w:r>
      <w:r>
        <w:t xml:space="preserve"> </w:t>
      </w:r>
      <w:r>
        <w:rPr>
          <w:b/>
          <w:bCs/>
        </w:rPr>
        <w:t xml:space="preserve">puede</w:t>
      </w:r>
      <w:r>
        <w:t xml:space="preserve"> </w:t>
      </w:r>
      <w:r>
        <w:t xml:space="preserve">hacer; la</w:t>
      </w:r>
      <w:r>
        <w:t xml:space="preserve"> </w:t>
      </w:r>
      <w:r>
        <w:rPr>
          <w:i/>
          <w:iCs/>
        </w:rPr>
        <w:t xml:space="preserve">actuación</w:t>
      </w:r>
      <w:r>
        <w:t xml:space="preserve"> </w:t>
      </w:r>
      <w:r>
        <w:t xml:space="preserve">es lo que</w:t>
      </w:r>
      <w:r>
        <w:t xml:space="preserve"> </w:t>
      </w:r>
      <w:r>
        <w:rPr>
          <w:b/>
          <w:bCs/>
        </w:rPr>
        <w:t xml:space="preserve">hace</w:t>
      </w:r>
      <w:r>
        <w:t xml:space="preserve"> </w:t>
      </w:r>
      <w:r>
        <w:t xml:space="preserve">en una tarea concreta. Un error de actuación no prueba que falte la competencia (Cárdenas Poveda, 2026b, diapositiva 27).</w:t>
      </w:r>
    </w:p>
    <w:p>
      <w:r>
        <w:pict>
          <v:rect style="width:0;height:1.5pt" o:hralign="center" o:hrstd="t" o:hr="t"/>
        </w:pict>
      </w:r>
    </w:p>
    <w:bookmarkEnd w:id="18"/>
    <w:bookmarkStart w:id="22" w:name="X6676cf400cafb97faff633559762e63692778f1"/>
    <w:p>
      <w:pPr>
        <w:pStyle w:val="Heading2"/>
      </w:pPr>
      <w:r>
        <w:t xml:space="preserve">6. La teoría de los modelos mentales (Johnson-Laird, 1983)</w:t>
      </w:r>
    </w:p>
    <w:p>
      <w:pPr>
        <w:pStyle w:val="FirstParagraph"/>
      </w:pPr>
      <w:r>
        <w:t xml:space="preserve">Responde a las preguntas de Evans (1991): ¿qué mecanismo explica la</w:t>
      </w:r>
      <w:r>
        <w:t xml:space="preserve"> </w:t>
      </w:r>
      <w:r>
        <w:rPr>
          <w:b/>
          <w:bCs/>
        </w:rPr>
        <w:t xml:space="preserve">competencia lógica</w:t>
      </w:r>
      <w:r>
        <w:t xml:space="preserve">?, ¿qué produce los</w:t>
      </w:r>
      <w:r>
        <w:t xml:space="preserve"> </w:t>
      </w:r>
      <w:r>
        <w:rPr>
          <w:b/>
          <w:bCs/>
        </w:rPr>
        <w:t xml:space="preserve">errores y sesgos</w:t>
      </w:r>
      <w:r>
        <w:t xml:space="preserve">?, ¿por qué el rendimiento depende tanto del</w:t>
      </w:r>
      <w:r>
        <w:t xml:space="preserve"> </w:t>
      </w:r>
      <w:r>
        <w:rPr>
          <w:b/>
          <w:bCs/>
        </w:rPr>
        <w:t xml:space="preserve">contenido y del contexto</w:t>
      </w:r>
      <w:r>
        <w:t xml:space="preserve">? (Cárdenas Poveda, 2026b, diapositiva 30).</w:t>
      </w:r>
    </w:p>
    <w:p>
      <w:pPr>
        <w:pStyle w:val="BodyText"/>
      </w:pPr>
      <w:r>
        <w:rPr>
          <w:b/>
          <w:bCs/>
        </w:rPr>
        <w:t xml:space="preserve">Qué son los modelos mentales</w:t>
      </w:r>
      <w:r>
        <w:t xml:space="preserve"> </w:t>
      </w:r>
      <w:r>
        <w:t xml:space="preserve">(Cárdenas Poveda, 2026b, diapositiva 31):</w:t>
      </w:r>
    </w:p>
    <w:p>
      <w:pPr>
        <w:pStyle w:val="Compact"/>
        <w:numPr>
          <w:ilvl w:val="0"/>
          <w:numId w:val="1006"/>
        </w:numPr>
      </w:pPr>
      <w:r>
        <w:t xml:space="preserve">Representaciones de situaciones</w:t>
      </w:r>
      <w:r>
        <w:t xml:space="preserve"> </w:t>
      </w:r>
      <w:r>
        <w:rPr>
          <w:b/>
          <w:bCs/>
        </w:rPr>
        <w:t xml:space="preserve">reales o imaginarias</w:t>
      </w:r>
      <w:r>
        <w:t xml:space="preserve">, construidas a partir de percepciones, de la imaginación o del discurso.</w:t>
      </w:r>
    </w:p>
    <w:p>
      <w:pPr>
        <w:pStyle w:val="Compact"/>
        <w:numPr>
          <w:ilvl w:val="0"/>
          <w:numId w:val="1006"/>
        </w:numPr>
      </w:pPr>
      <w:r>
        <w:t xml:space="preserve">Es un</w:t>
      </w:r>
      <w:r>
        <w:t xml:space="preserve"> </w:t>
      </w:r>
      <w:r>
        <w:rPr>
          <w:b/>
          <w:bCs/>
        </w:rPr>
        <w:t xml:space="preserve">enfoque semántico</w:t>
      </w:r>
      <w:r>
        <w:t xml:space="preserve">: importan menos las reglas que el</w:t>
      </w:r>
      <w:r>
        <w:t xml:space="preserve"> </w:t>
      </w:r>
      <w:r>
        <w:rPr>
          <w:b/>
          <w:bCs/>
        </w:rPr>
        <w:t xml:space="preserve">contenido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interpretación</w:t>
      </w:r>
      <w:r>
        <w:t xml:space="preserve">, o sea, el significado.</w:t>
      </w:r>
    </w:p>
    <w:p>
      <w:pPr>
        <w:pStyle w:val="Compact"/>
        <w:numPr>
          <w:ilvl w:val="0"/>
          <w:numId w:val="1006"/>
        </w:numPr>
      </w:pPr>
      <w:r>
        <w:t xml:space="preserve">Un argumento es</w:t>
      </w:r>
      <w:r>
        <w:t xml:space="preserve"> </w:t>
      </w:r>
      <w:r>
        <w:rPr>
          <w:b/>
          <w:bCs/>
        </w:rPr>
        <w:t xml:space="preserve">válido cuando no hay modelos alternativos</w:t>
      </w:r>
      <w:r>
        <w:t xml:space="preserve"> </w:t>
      </w:r>
      <w:r>
        <w:t xml:space="preserve">compatibles con las premisas en los que la conclusión sea falsa.</w:t>
      </w:r>
    </w:p>
    <w:p>
      <w:pPr>
        <w:pStyle w:val="Compact"/>
        <w:numPr>
          <w:ilvl w:val="0"/>
          <w:numId w:val="1006"/>
        </w:numPr>
      </w:pPr>
      <w:r>
        <w:t xml:space="preserve">Pone en juego la</w:t>
      </w:r>
      <w:r>
        <w:t xml:space="preserve"> </w:t>
      </w:r>
      <w:r>
        <w:rPr>
          <w:b/>
          <w:bCs/>
        </w:rPr>
        <w:t xml:space="preserve">memoria de trabajo</w:t>
      </w:r>
      <w:r>
        <w:t xml:space="preserve"> </w:t>
      </w:r>
      <w:r>
        <w:t xml:space="preserve">y la capacidad de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las unidades de representación.</w:t>
      </w:r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t xml:space="preserve">«B está a la derecha de A; C está a la derecha de B. ¿Qué relación hay entre A y C?». Se arma A B, después B C, y se integran en</w:t>
      </w:r>
      <w:r>
        <w:t xml:space="preserve"> </w:t>
      </w:r>
      <w:r>
        <w:rPr>
          <w:b/>
          <w:bCs/>
        </w:rPr>
        <w:t xml:space="preserve">A B C</w:t>
      </w:r>
      <w:r>
        <w:t xml:space="preserve">: «C está a la derecha de A» (Cárdenas Poveda, 2026b, diapositivas 32-33).</w:t>
      </w:r>
    </w:p>
    <w:p>
      <w:pPr>
        <w:pStyle w:val="BodyText"/>
      </w:pPr>
      <w:r>
        <w:rPr>
          <w:b/>
          <w:bCs/>
        </w:rPr>
        <w:t xml:space="preserve">Estadios</w:t>
      </w:r>
      <w:r>
        <w:t xml:space="preserve"> </w:t>
      </w:r>
      <w:r>
        <w:t xml:space="preserve">(Cárdenas Poveda, 2026b, diapositiva 34):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Comprensión:</w:t>
      </w:r>
      <w:r>
        <w:t xml:space="preserve"> </w:t>
      </w:r>
      <w:r>
        <w:t xml:space="preserve">se construyen modelos de las premisas; el conjunto inicial deja</w:t>
      </w:r>
      <w:r>
        <w:t xml:space="preserve"> </w:t>
      </w:r>
      <w:r>
        <w:rPr>
          <w:b/>
          <w:bCs/>
        </w:rPr>
        <w:t xml:space="preserve">implícita</w:t>
      </w:r>
      <w:r>
        <w:t xml:space="preserve"> </w:t>
      </w:r>
      <w:r>
        <w:t xml:space="preserve">la mayor cantidad de información posible, con un esquema lo más simple posible.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 (interpretación):</w:t>
      </w:r>
      <w:r>
        <w:t xml:space="preserve"> </w:t>
      </w:r>
      <w:r>
        <w:t xml:space="preserve">se busca una conclusión que describa de modo sencillo lo representado en los modelos.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Evaluación (validación):</w:t>
      </w:r>
      <w:r>
        <w:t xml:space="preserve"> </w:t>
      </w:r>
      <w:r>
        <w:t xml:space="preserve">se buscan</w:t>
      </w:r>
      <w:r>
        <w:t xml:space="preserve"> </w:t>
      </w:r>
      <w:r>
        <w:rPr>
          <w:b/>
          <w:bCs/>
        </w:rPr>
        <w:t xml:space="preserve">modelos alternativos</w:t>
      </w:r>
      <w:r>
        <w:t xml:space="preserve"> </w:t>
      </w:r>
      <w:r>
        <w:t xml:space="preserve">admitidos por las premisas en los que esa conclusión sea falsa. Si aparece uno, se vuelve a empezar.</w:t>
      </w:r>
    </w:p>
    <w:p>
      <w:pPr>
        <w:pStyle w:val="FirstParagraph"/>
      </w:pPr>
      <w:r>
        <w:rPr>
          <w:b/>
          <w:bCs/>
        </w:rPr>
        <w:t xml:space="preserve">El condicional con modelos</w:t>
      </w:r>
      <w:r>
        <w:t xml:space="preserve"> </w:t>
      </w:r>
      <w:r>
        <w:t xml:space="preserve">(«Si viene Antonela, entonces viene Messi») (Cárdenas Poveda, 2026b, diapositivas 35-37):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modelo inicial</w:t>
      </w:r>
      <w:r>
        <w:t xml:space="preserve"> </w:t>
      </w:r>
      <w:r>
        <w:t xml:space="preserve">representa solo «Antonela – Messi»; las otras posibilidades quedan como</w:t>
      </w:r>
      <w:r>
        <w:t xml:space="preserve"> </w:t>
      </w:r>
      <w:r>
        <w:rPr>
          <w:b/>
          <w:bCs/>
        </w:rPr>
        <w:t xml:space="preserve">modelos implícitos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Modus ponens</w:t>
      </w:r>
      <w:r>
        <w:t xml:space="preserve"> </w:t>
      </w:r>
      <w:r>
        <w:t xml:space="preserve">(«viene Antonela»): alcanza con el modelo inicial y se descartan los implícitos. Por eso es</w:t>
      </w:r>
      <w:r>
        <w:t xml:space="preserve"> </w:t>
      </w:r>
      <w:r>
        <w:rPr>
          <w:b/>
          <w:bCs/>
        </w:rPr>
        <w:t xml:space="preserve">fácil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Modus tollens</w:t>
      </w:r>
      <w:r>
        <w:t xml:space="preserve"> </w:t>
      </w:r>
      <w:r>
        <w:t xml:space="preserve">(«no viene Messi»): el modelo inicial ya no sirve; hay que</w:t>
      </w:r>
      <w:r>
        <w:t xml:space="preserve"> </w:t>
      </w:r>
      <w:r>
        <w:rPr>
          <w:b/>
          <w:bCs/>
        </w:rPr>
        <w:t xml:space="preserve">desplegar todos los modelos implícitos</w:t>
      </w:r>
      <w:r>
        <w:t xml:space="preserve"> </w:t>
      </w:r>
      <w:r>
        <w:t xml:space="preserve">y elegir el compatible. Por eso es</w:t>
      </w:r>
      <w:r>
        <w:t xml:space="preserve"> </w:t>
      </w:r>
      <w:r>
        <w:rPr>
          <w:b/>
          <w:bCs/>
        </w:rPr>
        <w:t xml:space="preserve">más difícil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Predicciones</w:t>
      </w:r>
      <w:r>
        <w:t xml:space="preserve"> </w:t>
      </w:r>
      <w:r>
        <w:t xml:space="preserve">(Cárdenas Poveda, 2026b, diapositivas 38-39):</w:t>
      </w:r>
    </w:p>
    <w:p>
      <w:pPr>
        <w:pStyle w:val="Compact"/>
        <w:numPr>
          <w:ilvl w:val="0"/>
          <w:numId w:val="1009"/>
        </w:numPr>
      </w:pPr>
      <w:r>
        <w:t xml:space="preserve">Los problemas de</w:t>
      </w:r>
      <w:r>
        <w:t xml:space="preserve"> </w:t>
      </w:r>
      <w:r>
        <w:rPr>
          <w:b/>
          <w:bCs/>
        </w:rPr>
        <w:t xml:space="preserve">un modelo</w:t>
      </w:r>
      <w:r>
        <w:t xml:space="preserve"> </w:t>
      </w:r>
      <w:r>
        <w:t xml:space="preserve">son más fáciles que los de</w:t>
      </w:r>
      <w:r>
        <w:t xml:space="preserve"> </w:t>
      </w:r>
      <w:r>
        <w:rPr>
          <w:b/>
          <w:bCs/>
        </w:rPr>
        <w:t xml:space="preserve">varios modelos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 los problemas de varios modelos, los errores más frecuentes coinciden con los</w:t>
      </w:r>
      <w:r>
        <w:t xml:space="preserve"> </w:t>
      </w:r>
      <w:r>
        <w:rPr>
          <w:b/>
          <w:bCs/>
        </w:rPr>
        <w:t xml:space="preserve">modelos iniciales</w:t>
      </w:r>
      <w:r>
        <w:t xml:space="preserve"> </w:t>
      </w:r>
      <w:r>
        <w:t xml:space="preserve">de las premisas.</w:t>
      </w:r>
    </w:p>
    <w:p>
      <w:pPr>
        <w:pStyle w:val="Compact"/>
        <w:numPr>
          <w:ilvl w:val="0"/>
          <w:numId w:val="1009"/>
        </w:numPr>
      </w:pPr>
      <w:r>
        <w:t xml:space="preserve">La teoría predice conclusiones</w:t>
      </w:r>
      <w:r>
        <w:t xml:space="preserve"> </w:t>
      </w:r>
      <w:r>
        <w:rPr>
          <w:b/>
          <w:bCs/>
        </w:rPr>
        <w:t xml:space="preserve">válidas</w:t>
      </w:r>
      <w:r>
        <w:t xml:space="preserve"> </w:t>
      </w:r>
      <w:r>
        <w:t xml:space="preserve">cuando el sujeto ejecuta bien los procedimientos (</w:t>
      </w:r>
      <w:r>
        <w:rPr>
          <w:b/>
          <w:bCs/>
        </w:rPr>
        <w:t xml:space="preserve">competencia</w:t>
      </w:r>
      <w:r>
        <w:t xml:space="preserve">) y errores</w:t>
      </w:r>
      <w:r>
        <w:t xml:space="preserve"> </w:t>
      </w:r>
      <w:r>
        <w:rPr>
          <w:b/>
          <w:bCs/>
        </w:rPr>
        <w:t xml:space="preserve">específicos</w:t>
      </w:r>
      <w:r>
        <w:t xml:space="preserve"> </w:t>
      </w:r>
      <w:r>
        <w:t xml:space="preserve">cuando los límites de los recursos cognitivos afectan la ejecución (</w:t>
      </w:r>
      <w:r>
        <w:rPr>
          <w:b/>
          <w:bCs/>
        </w:rPr>
        <w:t xml:space="preserve">actuación</w:t>
      </w:r>
      <w:r>
        <w:t xml:space="preserve">).</w:t>
      </w:r>
    </w:p>
    <w:p>
      <w:pPr>
        <w:pStyle w:val="FirstParagraph"/>
      </w:pPr>
      <w:r>
        <w:drawing>
          <wp:inline>
            <wp:extent cx="5759999" cy="1344489"/>
            <wp:effectExtent b="0" l="0" r="0" t="0"/>
            <wp:docPr descr="Diagrama 02" title="" id="2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TeoriasYModelosSobreRazonamiento_Cursada_0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4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razonar es construir y revisar representaciones de la situación (enfoque semántico).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Validez:</w:t>
      </w:r>
      <w:r>
        <w:t xml:space="preserve"> </w:t>
      </w:r>
      <w:r>
        <w:t xml:space="preserve">no hay un modelo alternativo que refute la conclusión.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Estadios:</w:t>
      </w:r>
      <w:r>
        <w:t xml:space="preserve"> </w:t>
      </w:r>
      <w:r>
        <w:t xml:space="preserve">comprensión, descripción y validación.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Ejemplo:</w:t>
      </w:r>
      <w:r>
        <w:t xml:space="preserve"> </w:t>
      </w:r>
      <w:r>
        <w:t xml:space="preserve">Antonela y Messi; MP fácil, MT difícil.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Predicciones:</w:t>
      </w:r>
      <w:r>
        <w:t xml:space="preserve"> </w:t>
      </w:r>
      <w:r>
        <w:t xml:space="preserve">un modelo es más fácil que varios; los errores salen de los modelos iniciales; competencia vs. actuación.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para las</w:t>
      </w:r>
      <w:r>
        <w:t xml:space="preserve"> </w:t>
      </w:r>
      <w:r>
        <w:rPr>
          <w:i/>
          <w:iCs/>
        </w:rPr>
        <w:t xml:space="preserve">reglas formales</w:t>
      </w:r>
      <w:r>
        <w:t xml:space="preserve">, el MT es difícil porque requiere</w:t>
      </w:r>
      <w:r>
        <w:t xml:space="preserve"> </w:t>
      </w:r>
      <w:r>
        <w:rPr>
          <w:b/>
          <w:bCs/>
        </w:rPr>
        <w:t xml:space="preserve">más pasos de reglas</w:t>
      </w:r>
      <w:r>
        <w:t xml:space="preserve">; para los</w:t>
      </w:r>
      <w:r>
        <w:t xml:space="preserve"> </w:t>
      </w:r>
      <w:r>
        <w:rPr>
          <w:i/>
          <w:iCs/>
        </w:rPr>
        <w:t xml:space="preserve">modelos mentales</w:t>
      </w:r>
      <w:r>
        <w:t xml:space="preserve">, porque obliga a</w:t>
      </w:r>
      <w:r>
        <w:t xml:space="preserve"> </w:t>
      </w:r>
      <w:r>
        <w:rPr>
          <w:b/>
          <w:bCs/>
        </w:rPr>
        <w:t xml:space="preserve">desplegar modelos implícitos</w:t>
      </w:r>
      <w:r>
        <w:t xml:space="preserve"> </w:t>
      </w:r>
      <w:r>
        <w:t xml:space="preserve">y carga la memoria de trabajo (Cárdenas Poveda, 2026b, diapositivas 8, 37).</w:t>
      </w:r>
    </w:p>
    <w:p>
      <w:r>
        <w:pict>
          <v:rect style="width:0;height:1.5pt" o:hralign="center" o:hrstd="t" o:hr="t"/>
        </w:pict>
      </w:r>
    </w:p>
    <w:bookmarkEnd w:id="22"/>
    <w:bookmarkStart w:id="23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RecuadroParcial"/>
      </w:pPr>
      <w:r>
        <w:t xml:space="preserve">🎯</w:t>
      </w:r>
      <w:r>
        <w:t xml:space="preserve"> </w:t>
      </w:r>
      <w:r>
        <w:rPr>
          <w:b/>
          <w:bCs/>
        </w:rPr>
        <w:t xml:space="preserve">Para el parcial:</w:t>
      </w:r>
      <w:r>
        <w:t xml:space="preserve"> </w:t>
      </w:r>
      <w:r>
        <w:t xml:space="preserve">el formato de la «Presentación Pensamiento» (28/10) no está confirmado. Si es oral, los esqueletos sirven como guion.</w:t>
      </w:r>
    </w:p>
    <w:p>
      <w:pPr>
        <w:pStyle w:val="BodyText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«Si estudio, apruebo. No aprobé.» ¿Qué se concluye? (a) Estudié; (b)</w:t>
      </w:r>
      <w:r>
        <w:t xml:space="preserve"> </w:t>
      </w:r>
      <w:r>
        <w:rPr>
          <w:b/>
          <w:bCs/>
        </w:rPr>
        <w:t xml:space="preserve">no estudié</w:t>
      </w:r>
      <w:r>
        <w:t xml:space="preserve">; (c) nada; (d) aprobé. —</w:t>
      </w:r>
      <w:r>
        <w:t xml:space="preserve"> </w:t>
      </w:r>
      <w:r>
        <w:rPr>
          <w:i/>
          <w:iCs/>
        </w:rPr>
        <w:t xml:space="preserve">Respuesta: b.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modus tollendo tollens</w:t>
      </w:r>
      <w:r>
        <w:t xml:space="preserve">: negar el consecuente permite negar el antecedente con certeza (Cárdenas Poveda, 2026b, diapositiva 16).</w:t>
      </w:r>
    </w:p>
    <w:p>
      <w:pPr>
        <w:pStyle w:val="BodyText"/>
      </w:pPr>
      <w:r>
        <w:rPr>
          <w:b/>
          <w:bCs/>
        </w:rPr>
        <w:t xml:space="preserve">2) Opción múltiple.</w:t>
      </w:r>
      <w:r>
        <w:t xml:space="preserve"> </w:t>
      </w:r>
      <w:r>
        <w:t xml:space="preserve">«Si estudio, apruebo. Aprobé.» ¿Qué se concluye? (a) Estudié; (b) no estudié; (c)</w:t>
      </w:r>
      <w:r>
        <w:t xml:space="preserve"> </w:t>
      </w:r>
      <w:r>
        <w:rPr>
          <w:b/>
          <w:bCs/>
        </w:rPr>
        <w:t xml:space="preserve">nada necesariamente cierto</w:t>
      </w:r>
      <w:r>
        <w:t xml:space="preserve">; (d) no aprobé. —</w:t>
      </w:r>
      <w:r>
        <w:t xml:space="preserve"> </w:t>
      </w:r>
      <w:r>
        <w:rPr>
          <w:i/>
          <w:iCs/>
        </w:rPr>
        <w:t xml:space="preserve">Respuesta: c.</w:t>
      </w:r>
      <w:r>
        <w:t xml:space="preserve"> </w:t>
      </w:r>
      <w:r>
        <w:t xml:space="preserve">Concluir «estudié» es la</w:t>
      </w:r>
      <w:r>
        <w:t xml:space="preserve"> </w:t>
      </w:r>
      <w:r>
        <w:rPr>
          <w:b/>
          <w:bCs/>
        </w:rPr>
        <w:t xml:space="preserve">falacia de afirmación del consecuente</w:t>
      </w:r>
      <w:r>
        <w:t xml:space="preserve"> </w:t>
      </w:r>
      <w:r>
        <w:t xml:space="preserve">(Cárdenas Poveda, 2026b, diapositiva 17).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«El condicional P → Q es falso cuando el antecedente es falso.»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Solo es falso cuando el antecedente es</w:t>
      </w:r>
      <w:r>
        <w:t xml:space="preserve"> </w:t>
      </w:r>
      <w:r>
        <w:rPr>
          <w:b/>
          <w:bCs/>
        </w:rPr>
        <w:t xml:space="preserve">verdadero</w:t>
      </w:r>
      <w:r>
        <w:t xml:space="preserve"> </w:t>
      </w:r>
      <w:r>
        <w:t xml:space="preserve">y el consecuente</w:t>
      </w:r>
      <w:r>
        <w:t xml:space="preserve"> </w:t>
      </w:r>
      <w:r>
        <w:rPr>
          <w:b/>
          <w:bCs/>
        </w:rPr>
        <w:t xml:space="preserve">falso</w:t>
      </w:r>
      <w:r>
        <w:t xml:space="preserve"> </w:t>
      </w:r>
      <w:r>
        <w:t xml:space="preserve">(Cárdenas Poveda, 2026b, diapositiva 14).</w:t>
      </w:r>
    </w:p>
    <w:p>
      <w:pPr>
        <w:pStyle w:val="BodyText"/>
      </w:pPr>
      <w:r>
        <w:rPr>
          <w:b/>
          <w:bCs/>
        </w:rPr>
        <w:t xml:space="preserve">4) Verdadero o falso.</w:t>
      </w:r>
      <w:r>
        <w:t xml:space="preserve"> </w:t>
      </w:r>
      <w:r>
        <w:t xml:space="preserve">«Para los modelos mentales, un argumento es válido si se puede derivar con reglas formales.»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Es válido cuando</w:t>
      </w:r>
      <w:r>
        <w:t xml:space="preserve"> </w:t>
      </w:r>
      <w:r>
        <w:rPr>
          <w:b/>
          <w:bCs/>
        </w:rPr>
        <w:t xml:space="preserve">no hay modelos alternativos</w:t>
      </w:r>
      <w:r>
        <w:t xml:space="preserve"> </w:t>
      </w:r>
      <w:r>
        <w:t xml:space="preserve">compatibles con las premisas que refuten la conclusión; es un enfoque semántico, no sintáctico (Cárdenas Poveda, 2026b, diapositiva 31).</w:t>
      </w:r>
    </w:p>
    <w:p>
      <w:pPr>
        <w:pStyle w:val="BodyText"/>
      </w:pPr>
      <w:r>
        <w:rPr>
          <w:b/>
          <w:bCs/>
        </w:rPr>
        <w:t xml:space="preserve">5) Opción múltiple.</w:t>
      </w:r>
      <w:r>
        <w:t xml:space="preserve"> </w:t>
      </w:r>
      <w:r>
        <w:t xml:space="preserve">El esquema de control de variables (mantener constantes todos los factores menos uno) es propio de: (a) el operatorio concreto; (b)</w:t>
      </w:r>
      <w:r>
        <w:t xml:space="preserve"> </w:t>
      </w:r>
      <w:r>
        <w:rPr>
          <w:b/>
          <w:bCs/>
        </w:rPr>
        <w:t xml:space="preserve">el razonamiento hipotético-deductivo</w:t>
      </w:r>
      <w:r>
        <w:t xml:space="preserve">; (c) los modelos implícitos; (d) el efecto de atmósfera. —</w:t>
      </w:r>
      <w:r>
        <w:t xml:space="preserve"> </w:t>
      </w:r>
      <w:r>
        <w:rPr>
          <w:i/>
          <w:iCs/>
        </w:rPr>
        <w:t xml:space="preserve">Respuesta: b</w:t>
      </w:r>
      <w:r>
        <w:t xml:space="preserve"> </w:t>
      </w:r>
      <w:r>
        <w:t xml:space="preserve">(Cárdenas Poveda, 2026b, diapositiva 5).</w:t>
      </w:r>
    </w:p>
    <w:p>
      <w:pPr>
        <w:pStyle w:val="BodyText"/>
      </w:pPr>
      <w:r>
        <w:rPr>
          <w:b/>
          <w:bCs/>
        </w:rPr>
        <w:t xml:space="preserve">6) Pregunta abierta (máx. 7 renglones).</w:t>
      </w:r>
      <w:r>
        <w:t xml:space="preserve"> </w:t>
      </w:r>
      <w:r>
        <w:rPr>
          <w:i/>
          <w:iCs/>
        </w:rPr>
        <w:t xml:space="preserve">¿Por qué se cuestionó la teoría de reglas formales?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La teoría sostiene que razonar es aplicar reglas sintácticas, independientes del contenido. Pero los datos no coinciden: solo entre el 40 % y el 70 % de los universitarios y adultos resuelve estas tareas, y un tercio de los adultos queda por debajo del 30 %. En los silogismos, las personas se dejan llevar por la atmósfera de las premisas, y las respuestas cambian según el contenido y el contexto. Por eso se distingue la competencia de la actuación y se cuestiona que el pensamiento formal sea universal (Cárdenas Poveda, 2026b, diapositivas 24-27).</w:t>
      </w:r>
    </w:p>
    <w:p>
      <w:pPr>
        <w:pStyle w:val="BodyText"/>
      </w:pPr>
      <w:r>
        <w:rPr>
          <w:b/>
          <w:bCs/>
        </w:rPr>
        <w:t xml:space="preserve">7) Pregunta abierta (máx. 7 renglones).</w:t>
      </w:r>
      <w:r>
        <w:t xml:space="preserve"> </w:t>
      </w:r>
      <w:r>
        <w:rPr>
          <w:i/>
          <w:iCs/>
        </w:rPr>
        <w:t xml:space="preserve">Según los modelos mentales, ¿por qué el modus tollens es más difícil que el modus ponens?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Ante «si viene Antonela, viene Messi», se construye un modelo inicial simple (Antonela-Messi) y se dejan implícitas las demás posibilidades. Con el modus ponens («viene Antonela») alcanza con ese modelo inicial. Con el modus tollens («no viene Messi») el modelo inicial ya no sirve: hay que desplegar los modelos implícitos y elegir el compatible, lo que exige más memoria de trabajo. La teoría predice que los problemas de varios modelos son más difíciles y que los errores coinciden con el modelo inicial (Cárdenas Poveda, 2026b, diapositivas 35-38).</w:t>
      </w:r>
    </w:p>
    <w:bookmarkEnd w:id="23"/>
    <w:bookmarkStart w:id="24" w:name="tabla-de-distinciones"/>
    <w:p>
      <w:pPr>
        <w:pStyle w:val="Heading2"/>
      </w:pPr>
      <w:r>
        <w:t xml:space="preserve">Tabla de distinciones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Operatorio concreto /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 sobre lo real / opera sobre proposiciones (segundo orden)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MPP / 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Afirma el antecedente (válido) / afirma el consecuente (falacia)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 / 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Niega el consecuente (válido) / niega el antecedente (falacia)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Disyunción inclusiva / exclusiva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una verdadera / solo una verdadera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formales / modelos mentales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Sintaxis, reglas / semántica, representaciones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 / actuación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puede hacer / lo que se hace en la tarea</w:t>
            </w:r>
          </w:p>
        </w:tc>
      </w:tr>
    </w:tbl>
    <w:bookmarkEnd w:id="24"/>
    <w:bookmarkStart w:id="2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Cárdenas Poveda, C. (2026b).</w:t>
      </w:r>
      <w:r>
        <w:t xml:space="preserve"> </w:t>
      </w:r>
      <w:r>
        <w:rPr>
          <w:i/>
          <w:iCs/>
        </w:rPr>
        <w:t xml:space="preserve">Teorías y modelos sobre razonamiento</w:t>
      </w:r>
      <w:r>
        <w:t xml:space="preserve"> </w:t>
      </w:r>
      <w:r>
        <w:t xml:space="preserve">[Diapositivas de clase: Pensamiento, Clase 02]. Procesos Básicos III, Universidad Favaloro.</w:t>
      </w:r>
    </w:p>
    <w:p>
      <w:pPr>
        <w:pStyle w:val="BodyText"/>
      </w:pPr>
      <w:r>
        <w:t xml:space="preserve">Quiroga, L. (2013). Razonamiento y representaciones mentales: Los límites entre lógica y psicología.</w:t>
      </w:r>
      <w:r>
        <w:t xml:space="preserve"> </w:t>
      </w:r>
      <w:r>
        <w:rPr>
          <w:i/>
          <w:iCs/>
        </w:rPr>
        <w:t xml:space="preserve">Praxis. Revista de Psicología, 15</w:t>
      </w:r>
      <w:r>
        <w:t xml:space="preserve">(23), 69-92.</w:t>
      </w:r>
    </w:p>
    <w:bookmarkEnd w:id="25"/>
    <w:bookmarkEnd w:id="26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Clase 02: Teorías y modelos sobre razonamiento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2026-10-19T00:53:54Z</dcterms:created>
  <dcterms:modified xsi:type="dcterms:W3CDTF">2026-10-19T00:53:54Z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