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RescueSync — Gestión Integral de la Emergencia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2E5395"/>
          <w:sz w:val="22"/>
          <w:szCs w:val="22"/>
        </w:rPr>
        <w:t xml:space="preserve">Entrega 1 — Documento de Proceso y Planificación</w:t>
      </w:r>
    </w:p>
    <w:p>
      <w:pPr>
        <w:pBdr>
          <w:bottom w:val="single" w:color="2E5395" w:sz="6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DSSD — Diseño de Sistemas de Software Distribuidos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 Diagrama del proceso y explicación textual del flujo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F2F2F2" w:val="clear"/>
        <w:spacing w:after="1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[Insertar aquí la captura del diagrama BPMN exportado desde Bonita Studio — entrega-1/RescueSync.bpmn]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El proceso se dispara con el evento de inicio “Emergencia detectada”, en la lane Municipio. El operador municipal ejecuta la tarea de usuario “Registrar Emergencia”, cargando los datos iniciales del evento.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El Centro Coordinador Regional recibe el caso y ejecuta “Revisar Información y Generar Lotes de Necesidades”, desglosando la emergencia en lotes concretos de recursos requeridos. Luego ejecuta “Publicar Convocatoria y Notificar a la Red de ONGs”, que difunde el pedido a los organismos de rescate.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En la lane ONG / Organismo de Rescate, los organismos ejecutan “Cargar Ofertas de Ayuda”, detallando los recursos y el personal que pueden destinar a cada lote. Esta tarea tiene asociado un evento de borde de tipo temporizador, “Cierre de la Ventana de Recepción de Ofertas”: vencido el plazo estipulado, se cierra automáticamente la carga de nuevas ofertas y el flujo continúa sin esperar más participantes.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La Entidad Nacional / Sistema RescueSync ejecuta dos tareas de servicio en cadena: “Obtener Ofertas de la Red” (consolida las ofertas cargadas) y “Validar en Sistema Nacional y Calcular Cobertura” (valida cada oferta contra el sistema nacional y calcula qué porcentaje de los lotes queda cubierto).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Una compuerta exclusiva evalúa “¿Se cubrieron todos los lotes?”. Si la cobertura es completa, el flujo continúa directamente a la adjudicación. Si la cobertura es incompleta (condición coberturaCompleta == false), el caso pasa al Centro Coordinador Regional, que ejecuta “Evaluar Cobertura y Definir Curso de Acción”.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Esa evaluación alimenta una segunda compuerta exclusiva, “Curso de Acción”, con dos ramas posibles según la variable decisionCoordinador: “Reformular Lotes” (vuelve a “Revisar Información y Generar Lotes de Necesidades” para rehacer el pedido) o “Continuar con Cobertura Parcial” (avanza a la adjudicación aceptando la cobertura obtenida).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El Municipio ejecuta entonces “Adjudicar Ofertas”: el operador visualiza únicamente las ofertas ya validadas y selecciona las que mejor cubren sus necesidades.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La Entidad Nacional ejecuta “Notificar Adjudicación y Registrar Compromiso Nacional”, ejecutando el conector de notificación formal a las ONGs seleccionadas y dejando constancia del compromiso asumido.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El Centro Coordinador Regional supervisa la ejecución con “Monitorear Ejecución del Despliegue”. En paralelo operativo, cada ONG adjudicada ejecuta su propia instancia de “Confirmar Finalización de Actividades” — una tarea de usuario multi-instancia, con una ejecución independiente por cada organismo adjudicado.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El Centro Coordinador cierra el ciclo con “Validar Cierre Operativo Bilateral”, confirmando el cierre junto con cada ONG. Finalmente, la Entidad Nacional ejecuta “Liberar Recursos y Notificar Cierre”, liberando los recursos comprometidos y notificando a los participantes, y el proceso termina en el evento de fin “Emergencia Cerrada”.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 Detalle del grooming de la Etapa 1 (ejecutado)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Objetivo de la etapa: relevamiento del proceso, diagramación del modelo BPMN en Bonita Studio (v7.9.0+), configuración del evento temporizador con sus caminos alternativos y planificación de la gestión del proyecto.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700"/>
        <w:gridCol w:w="15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4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 / Entregable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Relevamiento y análisis del proceso RescueSync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Estudio del flujo de la emergencia (Registro, Lotes, Convocatoria, Adjudicación, Compromiso y Cierre).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hs (2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Diagramación del flujo principal BPMN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Modelado de la orquestación general del ciclo de vida en Bonita Studio.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hs (3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Configuración del Timer Event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Modelado de la ventana temporal de recepción de ofertas dentro del motor BPM.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hs (1.5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Implementación de flujos alternativos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Modelado del camino alternativo al vencer el temporizador sin cubrir la totalidad de los lotes (retorno al Centro Coordinador).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hs (2.5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Confección del Grooming inicial y Tablero de Gestión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Desglose de tareas e historias de usuario en herramienta de gestión (Trello, ClickUp o ProjectLibre).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hs (1.5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T-1.6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y empaquetado de la Entrega 1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Verificación general del modelo .bos e informe de avance.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hs (1 día)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Duración total ejecutada (Entrega 1): 46 horas (aprox. 2 semanas de trabajo de equipo).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 Estimación del grooming para la Etapa 2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Objetivo de la etapa: desarrollo del sub-alcance inicial de la aplicación web (formularios de alta de emergencia y ofertas), dockerización de la base de datos PostgreSQL e integración inicial con la API de Bonita.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700"/>
        <w:gridCol w:w="15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 de Usuario / Tarea</w:t>
            </w:r>
          </w:p>
        </w:tc>
        <w:tc>
          <w:tcPr>
            <w:tcW w:type="dxa" w:w="4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 HU / Criterios de Aceptación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Duración Est.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 de entorno y Base de Datos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desarrollador, quiero desplegar PostgreSQL en Docker para contar con la estructura persistente del sistema.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hs (2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Formulario Web: Alta de Emergencia y Lotes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Operador Municipal / Centro Coordinador, quiero registrar emergencias y desglosar lotes de necesidades para publicar la convocatoria.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hs (4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Formulario Web: Carga de Ofertas de Ayuda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Representante de ONG, quiero cargar y modificar los recursos ofertados dentro del tiempo límite para responder a los lotes.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hs (3.5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Backend con API de Bonita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sistema web, quiero consumir la API de Bonita para instanciar el proceso e inicializar variables de proceso automáticamente.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hs (3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Conector HTTP GET en Bonita (Timer)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motor BPM, quiero realizar una petición HTTP GET al backend web al vencer el temporizador para consultar las ofertas consolidadas.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hs (2.5 días)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HU-2.6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desvíos y Replanificación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equipo de proyecto, quiero comparar la estimación de la Etapa 1 contra lo ejecutado para realizar el grooming de la Etapa 3.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hs (1.5 días)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Duración total estimada (Entrega 2): 66 horas (programadas hasta la entrega del 1/10/2026).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2026-09-10T21:38:25.941Z</dcterms:created>
  <dcterms:modified xsi:type="dcterms:W3CDTF">2026-09-10T21:38:25.944Z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