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ReportAnchor" w:id="1"/>
      <w:r>
        <w:t xml:space="preserve">Report</w:t>
      </w:r>
      <w:bookmarkEnd w:id="1"/>
    </w:p>
    <w:p>
      <w:r>
        <w:t xml:space="preserve">See </w:t>
      </w:r>
      <w:hyperlink w:history="1" r:id="rIdua19urjjh-jlcmzfe5dzu">
        <w:r>
          <w:t xml:space="preserve">the example</w:t>
        </w:r>
      </w:hyperlink>
      <w:r>
        <w:t xml:space="preserve"> online.</w:t>
      </w:r>
    </w:p>
    <w:p>
      <w:hyperlink w:history="1" w:anchor="ReportAnchor">
        <w:r>
          <w:t xml:space="preserve">jump to report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a19urjjh-jlcmzfe5dzu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2026-08-13T14:19:44.607Z</dcterms:created>
  <dcterms:modified xsi:type="dcterms:W3CDTF">2026-08-13T14:19:44.607Z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