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3D13" w14:textId="6EA3CE03" w:rsidR="008574AA" w:rsidRDefault="009E3B1C" w:rsidP="009E3B1C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9E3B1C">
          <w:rPr>
            <w:rStyle w:val="Hyperlink"/>
            <w:lang w:val="en-US"/>
          </w:rPr>
          <w:t>https://www.idealist.org/es/accion/somos-ong-muy-diferentes-de-empresas</w:t>
        </w:r>
      </w:hyperlink>
    </w:p>
    <w:p w14:paraId="1D234373" w14:textId="379B045D" w:rsidR="009E3B1C" w:rsidRDefault="009E3B1C" w:rsidP="009E3B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51032B7E" wp14:editId="51B97287">
            <wp:extent cx="5400040" cy="37204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581C" w14:textId="5CAB0C87" w:rsidR="009E3B1C" w:rsidRDefault="009E3B1C" w:rsidP="009E3B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AC6290" wp14:editId="1F70C09C">
            <wp:simplePos x="0" y="0"/>
            <wp:positionH relativeFrom="column">
              <wp:posOffset>491490</wp:posOffset>
            </wp:positionH>
            <wp:positionV relativeFrom="paragraph">
              <wp:posOffset>246380</wp:posOffset>
            </wp:positionV>
            <wp:extent cx="5400040" cy="2990215"/>
            <wp:effectExtent l="0" t="0" r="0" b="635"/>
            <wp:wrapTopAndBottom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338EF" w14:textId="5BAB0BFF" w:rsidR="009E3B1C" w:rsidRPr="009E3B1C" w:rsidRDefault="009E3B1C" w:rsidP="009E3B1C">
      <w:pPr>
        <w:pStyle w:val="ListParagraph"/>
        <w:numPr>
          <w:ilvl w:val="0"/>
          <w:numId w:val="1"/>
        </w:numPr>
        <w:rPr>
          <w:lang w:val="en-US"/>
        </w:rPr>
      </w:pPr>
      <w:r>
        <w:t>“El nuevo escenario de la competencia requiere de un nuevo enfoque estratégico y una nueva mentalidad administrativa. La innovación es la plataforma de esta tendencia.”</w:t>
      </w:r>
    </w:p>
    <w:p w14:paraId="4BF822A8" w14:textId="0AB3B243" w:rsidR="009E3B1C" w:rsidRPr="009E3B1C" w:rsidRDefault="009E3B1C" w:rsidP="009E3B1C">
      <w:pPr>
        <w:pStyle w:val="ListParagraph"/>
        <w:numPr>
          <w:ilvl w:val="1"/>
          <w:numId w:val="1"/>
        </w:numPr>
      </w:pPr>
      <w:r>
        <w:t>MOSTRAR EN QUE ESTAS INNOVANDO</w:t>
      </w:r>
    </w:p>
    <w:p w14:paraId="757D1C13" w14:textId="77777777" w:rsidR="009E3B1C" w:rsidRPr="009E3B1C" w:rsidRDefault="009E3B1C" w:rsidP="009E3B1C">
      <w:pPr>
        <w:pStyle w:val="ListParagraph"/>
        <w:numPr>
          <w:ilvl w:val="0"/>
          <w:numId w:val="1"/>
        </w:numPr>
      </w:pPr>
    </w:p>
    <w:sectPr w:rsidR="009E3B1C" w:rsidRPr="009E3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5BE9"/>
    <w:multiLevelType w:val="hybridMultilevel"/>
    <w:tmpl w:val="3D568E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1C"/>
    <w:rsid w:val="008574AA"/>
    <w:rsid w:val="009E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3EA40"/>
  <w15:chartTrackingRefBased/>
  <w15:docId w15:val="{204EE157-7C5E-4AD5-9792-B273F3E0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B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dealist.org/es/accion/somos-ong-muy-diferentes-de-empres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2</cp:revision>
  <dcterms:created xsi:type="dcterms:W3CDTF">2021-11-15T14:21:00Z</dcterms:created>
  <dcterms:modified xsi:type="dcterms:W3CDTF">2021-11-15T14:27:00Z</dcterms:modified>
</cp:coreProperties>
</file>