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0.04800415039062"/>
          <w:szCs w:val="120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0.04800415039062"/>
          <w:szCs w:val="120.04800415039062"/>
          <w:u w:val="none"/>
          <w:shd w:fill="auto" w:val="clear"/>
          <w:vertAlign w:val="baseline"/>
          <w:rtl w:val="0"/>
        </w:rPr>
        <w:t xml:space="preserve">Estrategia de 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78.4002685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  <w:rtl w:val="0"/>
        </w:rPr>
        <w:t xml:space="preserve">Promoción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14.7607421875" w:line="199.92000102996826" w:lineRule="auto"/>
        <w:ind w:left="10381.217041015625" w:right="1275.2709960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Seminario de Aplicación Profesional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-5631190</wp:posOffset>
            </wp:positionH>
            <wp:positionV relativeFrom="paragraph">
              <wp:posOffset>-3754983</wp:posOffset>
            </wp:positionV>
            <wp:extent cx="8976359" cy="3995928"/>
            <wp:effectExtent b="0" l="0" r="0" t="0"/>
            <wp:wrapSquare wrapText="bothSides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76359" cy="39959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350708007812" w:line="240" w:lineRule="auto"/>
        <w:ind w:left="0" w:right="2390.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Profesor: Jorge Scali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.7850589752197" w:lineRule="auto"/>
        <w:ind w:left="1610.4000854492188" w:right="2114.3994140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pgSz w:h="10800" w:w="19200"/>
          <w:pgMar w:bottom="244.79999542236328" w:top="369.520263671875" w:left="1320" w:right="1072.8002929687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Rol de la Promoción en el Marketing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307324" cy="5820156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07324" cy="5820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Metas de la Promoción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18615722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9200"/>
          <w:pgMar w:bottom="244.79999542236328" w:top="369.5202636718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658100" cy="5638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.45654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Publicidad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4.2266845703125" w:line="216.17018222808838" w:lineRule="auto"/>
        <w:ind w:left="168.604736328125" w:right="353.0029296875" w:firstLine="22.3680114746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La publicidad se define como cualquier forma de comunicación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impersonal pagada en la cual se identifica al patrocinador o empresa.  Es una forma popular de promoción, en especial para bienes y servicios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orientados al consumo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9154052734375" w:line="240" w:lineRule="auto"/>
        <w:ind w:left="3352.799987792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9200"/>
          <w:pgMar w:bottom="244.79999542236328" w:top="369.520263671875" w:left="1320" w:right="1072.80029296875" w:header="0" w:footer="720"/>
          <w:cols w:equalWidth="0" w:num="1">
            <w:col w:space="0" w:w="16807.199707031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919216" cy="2695956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216" cy="2695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Medios Publicitarios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10632324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9232392" cy="5248656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2392" cy="5248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Relaciones Publicas 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4.2266845703125" w:line="216.1701822280883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Las relaciones públicas son el elemento en la mezcla promocional que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evalúa las actitudes públicas, identifica temas que pueden producir una  preocupación pública y ejecuta programas para lograr la comprensión y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aceptación públicas.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91577148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9200"/>
          <w:pgMar w:bottom="244.79999542236328" w:top="369.5202636718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6862572" cy="3137916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2572" cy="3137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27706909179688" w:lineRule="auto"/>
        <w:ind w:left="164.34478759765625" w:right="1397.04345703125" w:firstLine="19.76348876953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8.12799835205078"/>
          <w:szCs w:val="58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8.12799835205078"/>
          <w:szCs w:val="58.12799835205078"/>
          <w:u w:val="none"/>
          <w:shd w:fill="auto" w:val="clear"/>
          <w:vertAlign w:val="baseline"/>
          <w:rtl w:val="0"/>
        </w:rPr>
        <w:t xml:space="preserve">Los departamentos de relaciones públicas pueden desempeñar  alguna o todas las siguientes funciones: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5.0311279296875" w:line="232.00695991516113" w:lineRule="auto"/>
        <w:ind w:left="526.1013793945312" w:right="476.160888671875" w:hanging="356.6613769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Relaciones de prensa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colocar información positiva, digna de noticias en los  medios de noticias para atraer atención a un producto o servicio o a una persona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asociada con la empresa o la institución. 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62548828125" w:line="231.90716743469238" w:lineRule="auto"/>
        <w:ind w:left="526.0798645019531" w:right="2289.07958984375" w:hanging="356.639862060546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Publicidad no pagada del producto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publicitar productos o servicios en  específico.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42529296875" w:line="231.90716743469238" w:lineRule="auto"/>
        <w:ind w:left="539.0397644042969" w:right="872.596435546875" w:hanging="369.59976196289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Comunicación corporativa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crear mensajes internos y externos para promover  una imagen positiva de la empresa o la institución.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34576416015625" w:line="231.6254425048828" w:lineRule="auto"/>
        <w:ind w:left="525.5998229980469" w:right="1794.339599609375" w:hanging="356.134490966796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Asuntos públicos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: crear y mantener relaciones nacionales o locales con la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comunidad. 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9251708984375" w:line="231.90716743469238" w:lineRule="auto"/>
        <w:ind w:left="540.4798889160156" w:right="1208.23974609375" w:hanging="371.03988647460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Looby o Cabildeo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influir en los legisladores y funcionarios del gobierno para  promover o rechazar legislación y regulación.  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42559814453125" w:line="232.14046955108643" w:lineRule="auto"/>
        <w:ind w:left="526.1013793945312" w:right="1008.51806640625" w:hanging="356.6613769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Relaciones de empleados e inversionistas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mantener relaciones positivas con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empleados, accionistas y otros en la comunidad financiera. 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8392333984375" w:line="231.9072961807251" w:lineRule="auto"/>
        <w:ind w:left="540.4798889160156" w:right="667.75634765625" w:hanging="371.03988647460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Manejo de crisis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responder a una publicidad no pagada negativa o a un suceso  negativo.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.45654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Promoción de ventas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22607421875" w:line="215.5357789993286" w:lineRule="auto"/>
        <w:ind w:left="166.91513061523438" w:right="611.107177734375" w:firstLine="20.83206176757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La promoción de ventas son las actividades de comunicación de marketing,  distintas a la publicidad, la venta personal y las relaciones públicas, en las  cuales un incentivo a corto plazo motiva a los consumidores o miembros de  canal de distribución a comprar un producto o servicio de inmediato, ya sea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al disminuir el precio o agregarle valor.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2.7142333984375" w:line="240" w:lineRule="auto"/>
        <w:ind w:left="2558.39996337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  <w:drawing>
          <wp:inline distB="19050" distT="19050" distL="19050" distR="19050">
            <wp:extent cx="7098793" cy="230124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8793" cy="2301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.99993896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Ventas Personales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4.2266845703125" w:line="216.04382514953613" w:lineRule="auto"/>
        <w:ind w:left="530.7847595214844" w:right="318.546142578125" w:hanging="357.1472167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la venta personal es una comunicación directa entre un representante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de ventas y uno o más posibles compradores en un intento por influir  unos en otros en una situación de compra.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2.814941406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4992624" cy="3128772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2624" cy="3128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5301996" cy="3128772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1996" cy="3128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2.0801258087158" w:lineRule="auto"/>
        <w:ind w:left="3532.7999877929688" w:right="3717.19482421875" w:hanging="3388.80004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Ventajas de la venta personal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6028944" cy="4098036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944" cy="4098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84.1424560546875" w:lineRule="auto"/>
        <w:ind w:left="1284.4403076171875" w:right="1528.837890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Características de los elementos de la mezcla promocional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8759952" cy="4352544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59952" cy="4352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60864925384521" w:lineRule="auto"/>
        <w:ind w:left="1677.65869140625" w:right="1685.88989257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Concepto AIDA y la mezcla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Promoción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8.22265625" w:line="240" w:lineRule="auto"/>
        <w:ind w:left="1091.999969482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9128759" cy="4238244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28759" cy="4238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5.0023555755615" w:lineRule="auto"/>
        <w:ind w:left="2712.8567504882812" w:right="2954.96215820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9200"/>
          <w:pgMar w:bottom="244.79999542236328" w:top="369.520263671875" w:left="1320" w:right="1072.80029296875" w:header="0" w:footer="720"/>
          <w:cols w:equalWidth="0" w:num="1">
            <w:col w:space="0" w:w="16807.19970703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Proceso de comunicación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5757671" cy="435102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671" cy="4351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0.04800415039062"/>
          <w:szCs w:val="120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0.04800415039062"/>
          <w:szCs w:val="120.04800415039062"/>
          <w:u w:val="none"/>
          <w:shd w:fill="auto" w:val="clear"/>
          <w:vertAlign w:val="baseline"/>
          <w:rtl w:val="0"/>
        </w:rPr>
        <w:t xml:space="preserve">¿Preguntas?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4.91882324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0.04800415039062"/>
          <w:szCs w:val="120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0.04800415039062"/>
          <w:szCs w:val="120.04800415039062"/>
          <w:u w:val="none"/>
          <w:shd w:fill="auto" w:val="clear"/>
          <w:vertAlign w:val="baseline"/>
        </w:rPr>
        <w:drawing>
          <wp:inline distB="19050" distT="19050" distL="19050" distR="19050">
            <wp:extent cx="6339840" cy="4351021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4351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Seminario de Aplicación Profesional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427001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Profesor: Jorge Scali</w:t>
      </w:r>
    </w:p>
    <w:sectPr>
      <w:type w:val="continuous"/>
      <w:pgSz w:h="10800" w:w="19200"/>
      <w:pgMar w:bottom="244.79999542236328" w:top="369.520263671875" w:left="1440" w:right="1440" w:header="0" w:footer="720"/>
      <w:cols w:equalWidth="0" w:num="1">
        <w:col w:space="0" w:w="16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13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