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000000">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000000">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000000">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000000">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000000">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000000">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000000">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000000">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000000">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000000">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000000">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000000">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000000">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000000">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000000">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000000">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000000">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000000">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000000">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000000">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000000">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000000">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000000">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000000">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000000">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000000">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000000">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000000">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000000">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000000">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000000">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000000">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000000">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000000">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000000">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000000">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000000">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000000">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000000">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000000">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000000">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000000">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000000">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000000">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000000">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000000">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000000">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000000">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000000">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000000">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000000">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000000">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000000">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000000">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000000">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000000">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000000">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000000">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000000">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000000">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000000">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000000">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000000">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000000">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000000">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000000">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000000">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000000">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000000">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000000">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000000">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000000">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000000">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000000">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000000">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000000">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000000">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000000">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000000">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000000">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000000">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000000">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000000">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000000">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000000">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000000">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000000">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000000">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000000">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000000">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000000">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000000">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000000">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000000">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000000">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000000">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000000">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000000">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000000">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32378FA4"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alcance geográfico planeamos en un principio para poder validar el producto y debido a la mayor concentración de locales enfocarnos en </w:t>
      </w:r>
      <w:r w:rsidR="00EB416F">
        <w:rPr>
          <w:rFonts w:cstheme="minorHAnsi"/>
          <w:color w:val="000000" w:themeColor="text1"/>
          <w:sz w:val="24"/>
          <w:szCs w:val="24"/>
        </w:rPr>
        <w:t>AMBA</w:t>
      </w:r>
      <w:r w:rsidRPr="00CC0E3C">
        <w:rPr>
          <w:rFonts w:cstheme="minorHAnsi"/>
          <w:color w:val="000000" w:themeColor="text1"/>
          <w:sz w:val="24"/>
          <w:szCs w:val="24"/>
        </w:rPr>
        <w:t xml:space="preserve"> en primer lugar para luego extenderlo hasta </w:t>
      </w:r>
      <w:r w:rsidR="00EB416F">
        <w:rPr>
          <w:rFonts w:cstheme="minorHAnsi"/>
          <w:color w:val="000000" w:themeColor="text1"/>
          <w:sz w:val="24"/>
          <w:szCs w:val="24"/>
        </w:rPr>
        <w:t>el resto de provincia de buenos aires</w:t>
      </w:r>
      <w:r w:rsidRPr="00CC0E3C">
        <w:rPr>
          <w:rFonts w:cstheme="minorHAnsi"/>
          <w:color w:val="000000" w:themeColor="text1"/>
          <w:sz w:val="24"/>
          <w:szCs w:val="24"/>
        </w:rPr>
        <w:t xml:space="preserve">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7347CEDF" w:rsidR="00282573" w:rsidRPr="00CC0E3C" w:rsidRDefault="00EB416F" w:rsidP="007B4C51">
            <w:pPr>
              <w:widowControl w:val="0"/>
              <w:contextualSpacing/>
              <w:rPr>
                <w:rFonts w:cstheme="minorHAnsi"/>
                <w:color w:val="000000" w:themeColor="text1"/>
                <w:szCs w:val="24"/>
              </w:rPr>
            </w:pPr>
            <w:r>
              <w:rPr>
                <w:rFonts w:cstheme="minorHAnsi"/>
                <w:color w:val="000000" w:themeColor="text1"/>
                <w:szCs w:val="24"/>
              </w:rPr>
              <w:t>AMBA</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8E00524" w:rsidR="00282573" w:rsidRPr="00CC0E3C" w:rsidRDefault="00EB416F" w:rsidP="007B4C51">
            <w:pPr>
              <w:widowControl w:val="0"/>
              <w:rPr>
                <w:rFonts w:cstheme="minorHAnsi"/>
                <w:color w:val="000000" w:themeColor="text1"/>
                <w:szCs w:val="24"/>
              </w:rPr>
            </w:pPr>
            <w:r>
              <w:rPr>
                <w:rFonts w:cstheme="minorHAnsi"/>
                <w:color w:val="000000" w:themeColor="text1"/>
                <w:szCs w:val="24"/>
              </w:rPr>
              <w:t>Resto de provincia de Buenos A</w:t>
            </w:r>
            <w:r w:rsidR="00E37044" w:rsidRPr="00CC0E3C">
              <w:rPr>
                <w:rFonts w:cstheme="minorHAnsi"/>
                <w:color w:val="000000" w:themeColor="text1"/>
                <w:szCs w:val="24"/>
              </w:rPr>
              <w:t>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12BBCCBC" w:rsidR="00E64AA0" w:rsidRPr="00095C40" w:rsidRDefault="003C521F" w:rsidP="006416FC">
      <w:pPr>
        <w:pStyle w:val="Ttulo3"/>
      </w:pPr>
      <w:bookmarkStart w:id="17" w:name="_Toc115091470"/>
      <w:r w:rsidRPr="00095C40">
        <w:t>1.5.</w:t>
      </w:r>
      <w:r w:rsidR="00497DBC">
        <w:t>6</w:t>
      </w:r>
      <w:r w:rsidRPr="00095C40">
        <w:t xml:space="preserve">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634E1466"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EB416F" w:rsidRPr="00EB416F">
        <w:rPr>
          <w:rFonts w:cstheme="minorHAnsi"/>
          <w:color w:val="000000" w:themeColor="text1"/>
          <w:szCs w:val="24"/>
        </w:rPr>
        <w:t>650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w:t>
      </w:r>
      <w:r w:rsidR="00EB416F">
        <w:rPr>
          <w:rFonts w:cstheme="minorHAnsi"/>
          <w:color w:val="000000" w:themeColor="text1"/>
          <w:szCs w:val="24"/>
        </w:rPr>
        <w:t>AMBA</w:t>
      </w:r>
      <w:r w:rsidR="00330B23" w:rsidRPr="00185643">
        <w:rPr>
          <w:rFonts w:cstheme="minorHAnsi"/>
          <w:color w:val="000000" w:themeColor="text1"/>
          <w:szCs w:val="24"/>
        </w:rPr>
        <w:t xml:space="preserve"> </w:t>
      </w:r>
      <w:r w:rsidR="009671AF" w:rsidRPr="00185643">
        <w:rPr>
          <w:rFonts w:cstheme="minorHAnsi"/>
          <w:color w:val="000000" w:themeColor="text1"/>
          <w:szCs w:val="24"/>
        </w:rPr>
        <w:t xml:space="preserve">siendo conformado </w:t>
      </w:r>
      <w:r w:rsidR="00EB416F">
        <w:rPr>
          <w:rFonts w:cstheme="minorHAnsi"/>
          <w:color w:val="000000" w:themeColor="text1"/>
          <w:szCs w:val="24"/>
        </w:rPr>
        <w:t>450</w:t>
      </w:r>
      <w:r w:rsidR="009671AF"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9671AF" w:rsidRPr="00185643">
        <w:rPr>
          <w:rFonts w:cstheme="minorHAnsi"/>
          <w:color w:val="000000" w:themeColor="text1"/>
          <w:szCs w:val="24"/>
        </w:rPr>
        <w:t xml:space="preserve">medianos y </w:t>
      </w:r>
      <w:r w:rsidR="00797D65">
        <w:rPr>
          <w:rFonts w:cstheme="minorHAnsi"/>
          <w:color w:val="000000" w:themeColor="text1"/>
          <w:szCs w:val="24"/>
        </w:rPr>
        <w:t xml:space="preserve">unos </w:t>
      </w:r>
      <w:r w:rsidR="00EB416F">
        <w:rPr>
          <w:rFonts w:cstheme="minorHAnsi"/>
          <w:color w:val="000000" w:themeColor="text1"/>
          <w:szCs w:val="24"/>
        </w:rPr>
        <w:t>200</w:t>
      </w:r>
      <w:r w:rsidR="00591EF7"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591EF7" w:rsidRPr="00185643">
        <w:rPr>
          <w:rFonts w:cstheme="minorHAnsi"/>
          <w:color w:val="000000" w:themeColor="text1"/>
          <w:szCs w:val="24"/>
        </w:rPr>
        <w:t xml:space="preserve">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79576A22"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13075B">
        <w:t>59.247</w:t>
      </w:r>
      <w:r w:rsidR="007D45DD">
        <w:t xml:space="preserve"> </w:t>
      </w:r>
      <w:r w:rsidR="007048D7" w:rsidRPr="00185643">
        <w:rPr>
          <w:szCs w:val="24"/>
        </w:rPr>
        <w:t>millones de pesos en ventas totales</w:t>
      </w:r>
      <w:r w:rsidR="0013075B">
        <w:rPr>
          <w:szCs w:val="24"/>
        </w:rPr>
        <w:t xml:space="preserve">.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6A3773A6" w:rsidR="00B06589" w:rsidRDefault="000172A1">
      <w:pPr>
        <w:rPr>
          <w:szCs w:val="24"/>
        </w:rPr>
      </w:pPr>
      <w:r w:rsidRPr="00797D65">
        <w:rPr>
          <w:szCs w:val="24"/>
        </w:rPr>
        <w:t xml:space="preserve">Dentro del segmento geográfico en un principio nos enfocaremos en un principio en </w:t>
      </w:r>
      <w:r w:rsidR="00EB416F">
        <w:rPr>
          <w:szCs w:val="24"/>
        </w:rPr>
        <w:t>AMBA</w:t>
      </w:r>
      <w:r w:rsidRPr="00797D65">
        <w:rPr>
          <w:szCs w:val="24"/>
        </w:rPr>
        <w:t xml:space="preserve"> debido a la gran concentración de locales de venta de hardware que allí se encuentran, utilizando esto como caso de éxito para luego extenderlo hasta </w:t>
      </w:r>
      <w:r w:rsidR="00EB416F">
        <w:rPr>
          <w:szCs w:val="24"/>
        </w:rPr>
        <w:t xml:space="preserve">el resto de </w:t>
      </w:r>
      <w:r w:rsidRPr="00797D65">
        <w:rPr>
          <w:szCs w:val="24"/>
        </w:rPr>
        <w:t>provincia de Buenos Aires y posteriormente a nivel nacional.</w:t>
      </w:r>
    </w:p>
    <w:p w14:paraId="750E0703" w14:textId="7B54C717"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13075B">
        <w:t xml:space="preserve">59.247 </w:t>
      </w:r>
      <w:r w:rsidR="0013075B" w:rsidRPr="00185643">
        <w:rPr>
          <w:szCs w:val="24"/>
        </w:rPr>
        <w:t>millones de pesos en ventas totales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r w:rsidR="0013075B">
        <w:rPr>
          <w:szCs w:val="24"/>
        </w:rPr>
        <w:t xml:space="preserve"> </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lang w:val="en-US" w:eastAsia="en-US"/>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4B6EEC46"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2</w:t>
      </w:r>
      <w:r w:rsidRPr="00797D65">
        <w:rPr>
          <w:rFonts w:cstheme="minorHAnsi"/>
          <w:szCs w:val="24"/>
        </w:rPr>
        <w:t xml:space="preserve"> años de actividad.</w:t>
      </w:r>
    </w:p>
    <w:p w14:paraId="7C9FBA5F" w14:textId="13362F37"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4</w:t>
      </w:r>
      <w:r w:rsidRPr="00797D65">
        <w:rPr>
          <w:rFonts w:cstheme="minorHAnsi"/>
          <w:szCs w:val="24"/>
        </w:rPr>
        <w:t xml:space="preserve">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419C92E0"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w:t>
      </w:r>
      <w:r w:rsidR="00EB416F">
        <w:rPr>
          <w:rFonts w:cstheme="minorHAnsi"/>
          <w:szCs w:val="24"/>
        </w:rPr>
        <w:t>AMBA</w:t>
      </w:r>
      <w:r w:rsidRPr="00084EC3">
        <w:rPr>
          <w:rFonts w:cstheme="minorHAnsi"/>
          <w:szCs w:val="24"/>
        </w:rPr>
        <w:t xml:space="preserve"> en pri</w:t>
      </w:r>
      <w:r w:rsidR="00CB1C71">
        <w:rPr>
          <w:rFonts w:cstheme="minorHAnsi"/>
          <w:szCs w:val="24"/>
        </w:rPr>
        <w:t xml:space="preserve">mera instancia </w:t>
      </w:r>
      <w:r w:rsidRPr="00084EC3">
        <w:rPr>
          <w:rFonts w:cstheme="minorHAnsi"/>
          <w:szCs w:val="24"/>
        </w:rPr>
        <w:t xml:space="preserve">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r w:rsidR="00EB416F">
        <w:rPr>
          <w:rFonts w:cstheme="minorHAnsi"/>
          <w:szCs w:val="24"/>
        </w:rPr>
        <w:t xml:space="preserve"> en este aspecto dentro de Argentina</w:t>
      </w:r>
      <w:r w:rsidR="00CA32CE" w:rsidRPr="00084EC3">
        <w:rPr>
          <w:rFonts w:cstheme="minorHAnsi"/>
          <w:szCs w:val="24"/>
        </w:rPr>
        <w:t>.</w:t>
      </w:r>
    </w:p>
    <w:p w14:paraId="42F03F3F" w14:textId="77777777" w:rsidR="0013075B" w:rsidRDefault="00084EC3" w:rsidP="005846B9">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w:t>
      </w:r>
      <w:r w:rsidR="00CB1C71">
        <w:rPr>
          <w:szCs w:val="24"/>
        </w:rPr>
        <w:t>este planteo</w:t>
      </w:r>
      <w:r w:rsidR="00CA32CE" w:rsidRPr="00084EC3">
        <w:rPr>
          <w:szCs w:val="24"/>
        </w:rPr>
        <w:t xml:space="preserve">, generando alrededor de </w:t>
      </w:r>
      <w:r w:rsidR="0013075B">
        <w:t xml:space="preserve">59.247 </w:t>
      </w:r>
      <w:r w:rsidR="0013075B" w:rsidRPr="00185643">
        <w:rPr>
          <w:szCs w:val="24"/>
        </w:rPr>
        <w:t>millones de pesos en ventas totales</w:t>
      </w:r>
      <w:r w:rsidR="0013075B">
        <w:rPr>
          <w:szCs w:val="24"/>
        </w:rPr>
        <w:t>.</w:t>
      </w:r>
    </w:p>
    <w:p w14:paraId="46BAE66C" w14:textId="51F1C3C5"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6F2C3533"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CB1C71">
        <w:rPr>
          <w:b/>
          <w:bCs/>
          <w:szCs w:val="24"/>
        </w:rPr>
        <w:t>650</w:t>
      </w:r>
      <w:r w:rsidR="001D3200" w:rsidRPr="005B4872">
        <w:rPr>
          <w:b/>
          <w:bCs/>
          <w:szCs w:val="24"/>
        </w:rPr>
        <w:t xml:space="preserve"> locales de venta</w:t>
      </w:r>
      <w:r w:rsidR="00EF7865" w:rsidRPr="00EF7865">
        <w:rPr>
          <w:szCs w:val="24"/>
        </w:rPr>
        <w:t xml:space="preserve"> entre </w:t>
      </w:r>
      <w:r w:rsidR="00CB1C71">
        <w:rPr>
          <w:szCs w:val="24"/>
        </w:rPr>
        <w:t xml:space="preserve">los cuales distinguimos </w:t>
      </w:r>
      <w:r w:rsidR="00CB1C71" w:rsidRPr="00CB1C71">
        <w:rPr>
          <w:b/>
          <w:bCs/>
          <w:szCs w:val="24"/>
        </w:rPr>
        <w:t>450 locales</w:t>
      </w:r>
      <w:r w:rsidR="00CB1C71">
        <w:rPr>
          <w:b/>
          <w:bCs/>
          <w:szCs w:val="24"/>
        </w:rPr>
        <w:t xml:space="preserve"> medianos y 200 locales grandes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A130B8">
        <w:rPr>
          <w:b/>
          <w:bCs/>
          <w:szCs w:val="24"/>
        </w:rPr>
        <w:t>5</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CB1C71">
        <w:rPr>
          <w:b/>
          <w:bCs/>
          <w:szCs w:val="24"/>
        </w:rPr>
        <w:t>$</w:t>
      </w:r>
      <w:r w:rsidR="00CB1C71" w:rsidRPr="00CB1C71">
        <w:rPr>
          <w:b/>
          <w:bCs/>
          <w:szCs w:val="24"/>
        </w:rPr>
        <w:t>7</w:t>
      </w:r>
      <w:r w:rsidR="007B3FF4">
        <w:rPr>
          <w:b/>
          <w:bCs/>
          <w:szCs w:val="24"/>
        </w:rPr>
        <w:t>02</w:t>
      </w:r>
      <w:r w:rsidR="00CB1C71" w:rsidRPr="00CB1C71">
        <w:rPr>
          <w:b/>
          <w:bCs/>
          <w:szCs w:val="24"/>
        </w:rPr>
        <w:t xml:space="preserve">.000.000,00 </w:t>
      </w:r>
      <w:r w:rsidR="00675E86" w:rsidRPr="00675E86">
        <w:rPr>
          <w:b/>
          <w:bCs/>
          <w:szCs w:val="24"/>
        </w:rPr>
        <w:t>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62B481B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41E20B99" w14:textId="2204D68E" w:rsid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2EA7D157" w14:textId="720197F2" w:rsidR="0065139C" w:rsidRP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79B560B2" w14:textId="7592B4AF"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236E370E" w14:textId="319D39D9"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5A32AFEA" w14:textId="021A134E"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F9B5E6C" w14:textId="272888F8"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r w:rsidR="0065139C">
              <w:rPr>
                <w:rFonts w:ascii="Calibri" w:eastAsia="Calibri" w:hAnsi="Calibri" w:cs="Calibri"/>
                <w:szCs w:val="24"/>
              </w:rPr>
              <w:t>.</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lastRenderedPageBreak/>
              <w:t>Jefe de producto (</w:t>
            </w:r>
            <w:r w:rsidR="004D407D">
              <w:rPr>
                <w:rFonts w:ascii="Calibri" w:eastAsia="Calibri" w:hAnsi="Calibri" w:cs="Calibri"/>
                <w:szCs w:val="24"/>
              </w:rPr>
              <w:t>1,</w:t>
            </w:r>
            <w:r>
              <w:rPr>
                <w:rFonts w:ascii="Calibri" w:eastAsia="Calibri" w:hAnsi="Calibri" w:cs="Calibri"/>
                <w:szCs w:val="24"/>
              </w:rPr>
              <w:t>3)</w:t>
            </w:r>
          </w:p>
          <w:p w14:paraId="712BAF90" w14:textId="5389969D"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65139C">
              <w:rPr>
                <w:rFonts w:ascii="Calibri" w:eastAsia="Calibri" w:hAnsi="Calibri" w:cs="Calibri"/>
                <w:szCs w:val="24"/>
              </w:rPr>
              <w:t xml:space="preserve"> (5, 6, 11</w:t>
            </w:r>
            <w:r w:rsidR="004F19C3">
              <w:rPr>
                <w:rFonts w:ascii="Calibri" w:eastAsia="Calibri" w:hAnsi="Calibri" w:cs="Calibri"/>
                <w:szCs w:val="24"/>
              </w:rPr>
              <w:t>)</w:t>
            </w:r>
          </w:p>
          <w:p w14:paraId="7F855D73" w14:textId="19DD1D4C" w:rsidR="007C0E87"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Tester (7, 8, 9)</w:t>
            </w:r>
          </w:p>
          <w:p w14:paraId="52B9BBA8" w14:textId="276F1CBB"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(10)</w:t>
            </w:r>
          </w:p>
          <w:p w14:paraId="3E0B8F54" w14:textId="45A1DD61"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(3, 4, 5)</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9214" w:type="dxa"/>
        <w:tblLook w:val="04A0" w:firstRow="1" w:lastRow="0" w:firstColumn="1" w:lastColumn="0" w:noHBand="0" w:noVBand="1"/>
      </w:tblPr>
      <w:tblGrid>
        <w:gridCol w:w="3080"/>
        <w:gridCol w:w="6134"/>
      </w:tblGrid>
      <w:tr w:rsidR="008D408D" w:rsidRPr="00E10AC9" w14:paraId="3E18A3B8" w14:textId="77777777" w:rsidTr="006513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4"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134"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6134"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413FDAE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49BCF7F4" w14:textId="69FC79D9" w:rsidR="0065139C" w:rsidRDefault="0065139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Validación de errores en ambientes productivos.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6513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6134"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6134" w:type="dxa"/>
            <w:hideMark/>
          </w:tcPr>
          <w:p w14:paraId="4CDA4E7D" w14:textId="6A86CFDE"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65139C">
              <w:rPr>
                <w:szCs w:val="24"/>
              </w:rPr>
              <w:t>nalista desarrollador (1,2,6</w:t>
            </w:r>
            <w:r>
              <w:rPr>
                <w:szCs w:val="24"/>
              </w:rPr>
              <w:t>)</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67719A13" w:rsid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0C30B00F" w14:textId="2D072013" w:rsidR="0065139C" w:rsidRPr="00B1286C" w:rsidRDefault="0065139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Tester (5).</w:t>
            </w:r>
          </w:p>
          <w:p w14:paraId="6DE0B044" w14:textId="7C1E9CEF"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65139C">
              <w:rPr>
                <w:szCs w:val="24"/>
              </w:rPr>
              <w:t xml:space="preserve"> (7</w:t>
            </w:r>
            <w:r w:rsidR="00B1286C">
              <w:rPr>
                <w:szCs w:val="24"/>
              </w:rPr>
              <w:t>)</w:t>
            </w:r>
          </w:p>
        </w:tc>
      </w:tr>
      <w:tr w:rsidR="008D408D" w:rsidRPr="00E10AC9" w14:paraId="74156F30"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6134"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r w:rsidR="004F5CE9">
        <w:t>Plan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3A0C0F7" w:rsidR="00667943" w:rsidRPr="00667943" w:rsidRDefault="00667943" w:rsidP="00667943">
      <w:r>
        <w:t xml:space="preserve">Los servicios que ofrecemos están enfocados a nuestro mercado meta, el cual se puede englobar en tiendas de hardware de mediano y gran tamaño ubicadas en </w:t>
      </w:r>
      <w:r w:rsidR="00EB416F">
        <w:t>AMBA</w:t>
      </w:r>
      <w:r>
        <w:t xml:space="preserve">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7902523F"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A130B8">
              <w:t>6</w:t>
            </w:r>
            <w:r w:rsidR="009A1E7B">
              <w:t>.200</w:t>
            </w:r>
          </w:p>
        </w:tc>
        <w:tc>
          <w:tcPr>
            <w:tcW w:w="2977" w:type="dxa"/>
          </w:tcPr>
          <w:p w14:paraId="394445FA" w14:textId="72FE776A"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A130B8">
              <w:t>9</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2F097E98"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A130B8">
              <w:t>5</w:t>
            </w:r>
            <w:r>
              <w:t>.530</w:t>
            </w:r>
          </w:p>
        </w:tc>
        <w:tc>
          <w:tcPr>
            <w:tcW w:w="2977" w:type="dxa"/>
          </w:tcPr>
          <w:p w14:paraId="4C6E06DA" w14:textId="2E8F539A"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A130B8">
              <w:t>7</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189F8FE9"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A130B8">
              <w:t>6</w:t>
            </w:r>
            <w:r>
              <w:t>.310</w:t>
            </w:r>
          </w:p>
        </w:tc>
        <w:tc>
          <w:tcPr>
            <w:tcW w:w="2977" w:type="dxa"/>
          </w:tcPr>
          <w:p w14:paraId="72EF9465" w14:textId="5FC04307"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A130B8">
              <w:t>8</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7A6DEE00"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9</w:t>
            </w:r>
            <w:r w:rsidR="009A1E7B">
              <w:t>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0186E740"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CB1C71">
              <w:t>10</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5E4E1386"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11</w:t>
            </w:r>
            <w:r w:rsidR="009A1E7B">
              <w:t>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78F5A10D" w:rsidR="00E60457" w:rsidRDefault="00E60457" w:rsidP="00E60457">
      <w:pPr>
        <w:pStyle w:val="Prrafodelista"/>
        <w:numPr>
          <w:ilvl w:val="1"/>
          <w:numId w:val="94"/>
        </w:numPr>
      </w:pPr>
      <w:r>
        <w:rPr>
          <w:b/>
          <w:bCs/>
        </w:rPr>
        <w:t>Precio estimado:</w:t>
      </w:r>
      <w:r>
        <w:t xml:space="preserve"> $</w:t>
      </w:r>
      <w:r w:rsidR="00CB1C71">
        <w:t>400</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2D99B5F" w:rsidR="00E446DA" w:rsidRDefault="00E446DA" w:rsidP="00E446DA">
      <w:pPr>
        <w:pStyle w:val="Prrafodelista"/>
        <w:numPr>
          <w:ilvl w:val="1"/>
          <w:numId w:val="94"/>
        </w:numPr>
      </w:pPr>
      <w:r>
        <w:rPr>
          <w:b/>
          <w:bCs/>
        </w:rPr>
        <w:t>Precio estimado:</w:t>
      </w:r>
      <w:r>
        <w:t xml:space="preserve"> $</w:t>
      </w:r>
      <w:r w:rsidR="00CB1C71">
        <w:t>5</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r w:rsidR="006679A0">
        <w:t>Organización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6E04B808" w:rsidR="00713594" w:rsidRDefault="00CE258F" w:rsidP="000867E0">
      <w:pPr>
        <w:rPr>
          <w:b/>
          <w:bCs/>
        </w:rPr>
      </w:pPr>
      <w:r w:rsidRPr="00CE258F">
        <w:rPr>
          <w:b/>
          <w:bCs/>
          <w:noProof/>
          <w:lang w:val="en-US" w:eastAsia="en-US"/>
        </w:rPr>
        <w:drawing>
          <wp:anchor distT="0" distB="0" distL="114300" distR="114300" simplePos="0" relativeHeight="251672576" behindDoc="0" locked="0" layoutInCell="1" allowOverlap="1" wp14:anchorId="7D9A1F7D" wp14:editId="7BC98447">
            <wp:simplePos x="0" y="0"/>
            <wp:positionH relativeFrom="column">
              <wp:posOffset>-600075</wp:posOffset>
            </wp:positionH>
            <wp:positionV relativeFrom="paragraph">
              <wp:posOffset>1017270</wp:posOffset>
            </wp:positionV>
            <wp:extent cx="7033260" cy="4427220"/>
            <wp:effectExtent l="0" t="0" r="0" b="0"/>
            <wp:wrapTopAndBottom/>
            <wp:docPr id="19" name="Imagen 19" descr="C:\Users\USUARIO\Downloads\5TO\TFI\segunda entrega\organigrama T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5TO\TFI\segunda entrega\organigrama TF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3326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55355F5E" w14:textId="591E845F" w:rsidR="00034FA6" w:rsidRDefault="00034FA6">
      <w:pPr>
        <w:rPr>
          <w:b/>
          <w:bCs/>
        </w:rPr>
      </w:pP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77B439D"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A83123">
              <w:t>251</w:t>
            </w:r>
            <w:r w:rsidR="0025772D">
              <w:t>.</w:t>
            </w:r>
            <w:r w:rsidR="00A83123">
              <w:t>65</w:t>
            </w:r>
            <w:r w:rsidR="0021487B">
              <w:t>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12345D9"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w:t>
            </w:r>
            <w:r w:rsidR="00CE258F">
              <w:t>0</w:t>
            </w:r>
            <w:r w:rsidR="00821987">
              <w:t>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5E6CEE2B" w14:textId="369A282F" w:rsidR="00A83123" w:rsidRDefault="00A83123">
      <w:pPr>
        <w:rPr>
          <w:b/>
          <w:bCs/>
        </w:rPr>
      </w:pPr>
    </w:p>
    <w:p w14:paraId="53045B01" w14:textId="77777777" w:rsidR="00A83123" w:rsidRDefault="00A83123">
      <w:pPr>
        <w:rPr>
          <w:b/>
          <w:bCs/>
        </w:rPr>
      </w:pPr>
      <w:r>
        <w:rPr>
          <w:b/>
          <w:bCs/>
        </w:rPr>
        <w:br w:type="page"/>
      </w:r>
    </w:p>
    <w:p w14:paraId="62E998DC" w14:textId="77777777" w:rsidR="003D01D0" w:rsidRDefault="003D01D0">
      <w:pPr>
        <w:rPr>
          <w:b/>
          <w:bCs/>
        </w:rPr>
      </w:pPr>
    </w:p>
    <w:tbl>
      <w:tblPr>
        <w:tblStyle w:val="Tablaconcuadrcula5oscura-nfasis1"/>
        <w:tblW w:w="0" w:type="auto"/>
        <w:tblLook w:val="04A0" w:firstRow="1" w:lastRow="0" w:firstColumn="1" w:lastColumn="0" w:noHBand="0" w:noVBand="1"/>
      </w:tblPr>
      <w:tblGrid>
        <w:gridCol w:w="2122"/>
        <w:gridCol w:w="6706"/>
      </w:tblGrid>
      <w:tr w:rsidR="003D01D0" w14:paraId="6364F837" w14:textId="77777777" w:rsidTr="00363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0A00D9" w14:textId="77777777" w:rsidR="003D01D0" w:rsidRDefault="003D01D0" w:rsidP="00363949">
            <w:pPr>
              <w:rPr>
                <w:b w:val="0"/>
                <w:bCs w:val="0"/>
              </w:rPr>
            </w:pPr>
            <w:r>
              <w:t>Puesto</w:t>
            </w:r>
          </w:p>
        </w:tc>
        <w:tc>
          <w:tcPr>
            <w:tcW w:w="6706" w:type="dxa"/>
          </w:tcPr>
          <w:p w14:paraId="0DCF43B4" w14:textId="3FE131F4" w:rsidR="003D01D0" w:rsidRDefault="003D01D0" w:rsidP="00363949">
            <w:pPr>
              <w:cnfStyle w:val="100000000000" w:firstRow="1" w:lastRow="0" w:firstColumn="0" w:lastColumn="0" w:oddVBand="0" w:evenVBand="0" w:oddHBand="0" w:evenHBand="0" w:firstRowFirstColumn="0" w:firstRowLastColumn="0" w:lastRowFirstColumn="0" w:lastRowLastColumn="0"/>
              <w:rPr>
                <w:b w:val="0"/>
                <w:bCs w:val="0"/>
              </w:rPr>
            </w:pPr>
            <w:r>
              <w:t>Tester</w:t>
            </w:r>
          </w:p>
        </w:tc>
      </w:tr>
      <w:tr w:rsidR="003D01D0" w14:paraId="094C7758"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93316E" w14:textId="77777777" w:rsidR="003D01D0" w:rsidRDefault="003D01D0" w:rsidP="00363949">
            <w:pPr>
              <w:rPr>
                <w:b w:val="0"/>
                <w:bCs w:val="0"/>
              </w:rPr>
            </w:pPr>
            <w:r>
              <w:t>Descripción</w:t>
            </w:r>
          </w:p>
        </w:tc>
        <w:tc>
          <w:tcPr>
            <w:tcW w:w="6706" w:type="dxa"/>
          </w:tcPr>
          <w:p w14:paraId="30DC2A38" w14:textId="5F8E272C" w:rsidR="003D01D0" w:rsidRPr="000E02B9" w:rsidRDefault="003D01D0" w:rsidP="003D01D0">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w:t>
            </w:r>
            <w:r>
              <w:t>llevar a cabo las pruebas necesarias para el correcto comportamiento de nuestros servicios garantizando la calidad.</w:t>
            </w:r>
          </w:p>
        </w:tc>
      </w:tr>
      <w:tr w:rsidR="003D01D0" w14:paraId="57204D8E"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558B2C01" w14:textId="77777777" w:rsidR="003D01D0" w:rsidRDefault="003D01D0" w:rsidP="00363949">
            <w:pPr>
              <w:rPr>
                <w:b w:val="0"/>
                <w:bCs w:val="0"/>
              </w:rPr>
            </w:pPr>
            <w:r>
              <w:rPr>
                <w:b w:val="0"/>
                <w:bCs w:val="0"/>
              </w:rPr>
              <w:t>Tareas</w:t>
            </w:r>
          </w:p>
        </w:tc>
        <w:tc>
          <w:tcPr>
            <w:tcW w:w="6706" w:type="dxa"/>
          </w:tcPr>
          <w:p w14:paraId="41868336"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60648A2E"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3D45E677" w14:textId="77777777" w:rsidR="003D01D0"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6989886" w14:textId="0642FF8E" w:rsidR="0065139C" w:rsidRP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Validación de errores en ambientes productivos.</w:t>
            </w:r>
          </w:p>
        </w:tc>
      </w:tr>
      <w:tr w:rsidR="003D01D0" w14:paraId="4996EBB5"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4C2A9D" w14:textId="77777777" w:rsidR="003D01D0" w:rsidRDefault="003D01D0" w:rsidP="00363949">
            <w:pPr>
              <w:rPr>
                <w:b w:val="0"/>
                <w:bCs w:val="0"/>
              </w:rPr>
            </w:pPr>
            <w:r>
              <w:t>Perfil</w:t>
            </w:r>
          </w:p>
        </w:tc>
        <w:tc>
          <w:tcPr>
            <w:tcW w:w="6706" w:type="dxa"/>
          </w:tcPr>
          <w:p w14:paraId="3E0B7D5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9D41DD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20</w:t>
            </w:r>
            <w:r w:rsidRPr="003E5CBA">
              <w:t xml:space="preserve"> a </w:t>
            </w:r>
            <w:r>
              <w:t>30</w:t>
            </w:r>
            <w:r w:rsidRPr="003E5CBA">
              <w:t xml:space="preserve"> años.</w:t>
            </w:r>
          </w:p>
          <w:p w14:paraId="39899387" w14:textId="77777777" w:rsidR="003D01D0" w:rsidRPr="00E322D5" w:rsidRDefault="003D01D0" w:rsidP="00363949">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990A2B">
              <w:t>2 años de experiencia en puestos similares</w:t>
            </w:r>
          </w:p>
          <w:p w14:paraId="6DED7463" w14:textId="4CF203EA" w:rsidR="003D01D0" w:rsidRPr="00E322D5" w:rsidRDefault="003D01D0" w:rsidP="00A8312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C4A37">
              <w:t xml:space="preserve">Graduado de carrera de sistemas o afines enfocado a testing manual y </w:t>
            </w:r>
            <w:r w:rsidR="00A83123">
              <w:t>automatización</w:t>
            </w:r>
            <w:r w:rsidR="00EC4A37">
              <w:t>.</w:t>
            </w:r>
          </w:p>
        </w:tc>
      </w:tr>
      <w:tr w:rsidR="003D01D0" w14:paraId="4F071316"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3DDD4E67" w14:textId="51F46599" w:rsidR="003D01D0" w:rsidRDefault="00EC4A37" w:rsidP="00363949">
            <w:pPr>
              <w:rPr>
                <w:b w:val="0"/>
                <w:bCs w:val="0"/>
              </w:rPr>
            </w:pPr>
            <w:proofErr w:type="spellStart"/>
            <w:r>
              <w:t>GRa</w:t>
            </w:r>
            <w:proofErr w:type="spellEnd"/>
          </w:p>
        </w:tc>
        <w:tc>
          <w:tcPr>
            <w:tcW w:w="6706" w:type="dxa"/>
          </w:tcPr>
          <w:p w14:paraId="6E15A27A" w14:textId="6F31F8D5" w:rsidR="003D01D0" w:rsidRPr="00B779DC" w:rsidRDefault="003D01D0" w:rsidP="00363949">
            <w:pPr>
              <w:cnfStyle w:val="000000000000" w:firstRow="0" w:lastRow="0" w:firstColumn="0" w:lastColumn="0" w:oddVBand="0" w:evenVBand="0" w:oddHBand="0" w:evenHBand="0" w:firstRowFirstColumn="0" w:firstRowLastColumn="0" w:lastRowFirstColumn="0" w:lastRowLastColumn="0"/>
            </w:pPr>
            <w:r w:rsidRPr="00B779DC">
              <w:t>$</w:t>
            </w:r>
            <w:r w:rsidR="00EC4A37">
              <w:t xml:space="preserve">105.257 </w:t>
            </w:r>
            <w:hyperlink r:id="rId33" w:history="1">
              <w:r w:rsidRPr="00E25148">
                <w:rPr>
                  <w:rStyle w:val="Hipervnculo"/>
                </w:rPr>
                <w:t>(link)</w:t>
              </w:r>
            </w:hyperlink>
            <w:r>
              <w:t xml:space="preserve"> </w:t>
            </w:r>
          </w:p>
        </w:tc>
      </w:tr>
    </w:tbl>
    <w:p w14:paraId="15D1AD75" w14:textId="4B1E248C" w:rsidR="00E57F52" w:rsidRDefault="00E57F52">
      <w:pPr>
        <w:rPr>
          <w:b/>
          <w:bCs/>
        </w:rPr>
      </w:pPr>
      <w:r>
        <w:rPr>
          <w:b/>
          <w:bCs/>
        </w:rPr>
        <w:br w:type="page"/>
      </w:r>
    </w:p>
    <w:p w14:paraId="624057CB" w14:textId="648322A9" w:rsidR="00E322D5" w:rsidRDefault="003E5CBA" w:rsidP="003D01D0">
      <w:pPr>
        <w:pStyle w:val="Ttulo3"/>
      </w:pPr>
      <w:r>
        <w:lastRenderedPageBreak/>
        <w:t xml:space="preserve">7.4.3 </w:t>
      </w:r>
      <w:r w:rsidR="00E322D5">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024837A9" w:rsidR="00C8676A" w:rsidRDefault="00CE258F" w:rsidP="00667943">
            <w:pPr>
              <w:cnfStyle w:val="100000000000" w:firstRow="1" w:lastRow="0" w:firstColumn="0" w:lastColumn="0" w:oddVBand="0" w:evenVBand="0" w:oddHBand="0" w:evenHBand="0" w:firstRowFirstColumn="0" w:firstRowLastColumn="0" w:lastRowFirstColumn="0" w:lastRowLastColumn="0"/>
              <w:rPr>
                <w:b w:val="0"/>
                <w:bCs w:val="0"/>
              </w:rPr>
            </w:pPr>
            <w:r>
              <w:t>Empleado de tecnología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CE258F">
      <w:pPr>
        <w:pStyle w:val="Ttulo3"/>
      </w:pPr>
      <w:r>
        <w:lastRenderedPageBreak/>
        <w:t xml:space="preserve">7.4.4 </w:t>
      </w:r>
      <w:r w:rsidR="00E322D5">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rsidP="00CE258F">
      <w:pPr>
        <w:ind w:left="720" w:hanging="720"/>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0B363F6E" w:rsidR="00E322D5" w:rsidRDefault="00CE258F" w:rsidP="00CE258F">
      <w:pPr>
        <w:pStyle w:val="Ttulo3"/>
      </w:pPr>
      <w:r>
        <w:lastRenderedPageBreak/>
        <w:t xml:space="preserve">7.4.5 </w:t>
      </w:r>
      <w:r w:rsidR="00E322D5">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73B6C151" w:rsidR="001155A0" w:rsidRDefault="00A130B8" w:rsidP="001155A0">
      <w:pPr>
        <w:pStyle w:val="Ttulo1"/>
      </w:pPr>
      <w:bookmarkStart w:id="108" w:name="_Toc115091552"/>
      <w:r>
        <w:lastRenderedPageBreak/>
        <w:t>8 Presupuestos</w:t>
      </w:r>
      <w:r w:rsidR="001155A0">
        <w:t xml:space="preserve"> financieros</w:t>
      </w:r>
      <w:bookmarkEnd w:id="108"/>
    </w:p>
    <w:p w14:paraId="6BB2FB6C" w14:textId="4B429CC2" w:rsidR="001155A0" w:rsidRDefault="00A130B8" w:rsidP="001155A0">
      <w:pPr>
        <w:pStyle w:val="Ttulo2"/>
      </w:pPr>
      <w:bookmarkStart w:id="109" w:name="_Toc115091553"/>
      <w:r w:rsidRPr="00A130B8">
        <w:drawing>
          <wp:anchor distT="0" distB="0" distL="114300" distR="114300" simplePos="0" relativeHeight="251700224" behindDoc="0" locked="0" layoutInCell="1" allowOverlap="1" wp14:anchorId="3AD3790C" wp14:editId="3210D4A5">
            <wp:simplePos x="0" y="0"/>
            <wp:positionH relativeFrom="column">
              <wp:posOffset>-975360</wp:posOffset>
            </wp:positionH>
            <wp:positionV relativeFrom="paragraph">
              <wp:posOffset>444500</wp:posOffset>
            </wp:positionV>
            <wp:extent cx="7591425" cy="449707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591425" cy="449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5A0">
        <w:t>8.1 Hipótesis</w:t>
      </w:r>
      <w:bookmarkEnd w:id="109"/>
    </w:p>
    <w:p w14:paraId="641BCF1D" w14:textId="47921BD5" w:rsidR="001155A0" w:rsidRDefault="001155A0" w:rsidP="001155A0">
      <w:pPr>
        <w:rPr>
          <w:noProof/>
        </w:rPr>
      </w:pPr>
    </w:p>
    <w:p w14:paraId="5CA0B231" w14:textId="45233384" w:rsidR="00A130B8" w:rsidRDefault="00A130B8">
      <w:r>
        <w:br w:type="page"/>
      </w:r>
    </w:p>
    <w:p w14:paraId="0B2D2F12" w14:textId="3912B460" w:rsidR="008658B0" w:rsidRPr="008658B0" w:rsidRDefault="00A130B8">
      <w:r w:rsidRPr="00A130B8">
        <w:lastRenderedPageBreak/>
        <w:drawing>
          <wp:anchor distT="0" distB="0" distL="114300" distR="114300" simplePos="0" relativeHeight="251701248" behindDoc="0" locked="0" layoutInCell="1" allowOverlap="1" wp14:anchorId="3854175F" wp14:editId="10DC9048">
            <wp:simplePos x="0" y="0"/>
            <wp:positionH relativeFrom="column">
              <wp:posOffset>-461645</wp:posOffset>
            </wp:positionH>
            <wp:positionV relativeFrom="paragraph">
              <wp:posOffset>0</wp:posOffset>
            </wp:positionV>
            <wp:extent cx="6315075" cy="6513195"/>
            <wp:effectExtent l="0" t="0" r="9525" b="190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15075" cy="651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B0">
        <w:br w:type="page"/>
      </w:r>
    </w:p>
    <w:p w14:paraId="2C407549" w14:textId="4663CE07" w:rsidR="001155A0" w:rsidRDefault="001155A0" w:rsidP="001155A0">
      <w:pPr>
        <w:pStyle w:val="Ttulo2"/>
      </w:pPr>
      <w:bookmarkStart w:id="110" w:name="_Toc115091554"/>
      <w:r>
        <w:lastRenderedPageBreak/>
        <w:t>8.2 Modelo de ingresos</w:t>
      </w:r>
      <w:bookmarkEnd w:id="110"/>
    </w:p>
    <w:p w14:paraId="7F01AC9D" w14:textId="7DE3CD63" w:rsidR="001155A0" w:rsidRDefault="00A130B8" w:rsidP="001155A0">
      <w:r w:rsidRPr="00A130B8">
        <w:drawing>
          <wp:anchor distT="0" distB="0" distL="114300" distR="114300" simplePos="0" relativeHeight="251702272" behindDoc="0" locked="0" layoutInCell="1" allowOverlap="1" wp14:anchorId="0E937DFD" wp14:editId="1B16A8AD">
            <wp:simplePos x="0" y="0"/>
            <wp:positionH relativeFrom="column">
              <wp:posOffset>-832485</wp:posOffset>
            </wp:positionH>
            <wp:positionV relativeFrom="paragraph">
              <wp:posOffset>186690</wp:posOffset>
            </wp:positionV>
            <wp:extent cx="7285355" cy="139065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28535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786AD" w14:textId="4CEC0895" w:rsidR="008658B0" w:rsidRPr="00A130B8" w:rsidRDefault="008658B0"/>
    <w:p w14:paraId="2E25BAE5" w14:textId="77777777" w:rsidR="00A130B8" w:rsidRDefault="00A130B8">
      <w:pPr>
        <w:rPr>
          <w:rFonts w:asciiTheme="majorHAnsi" w:eastAsiaTheme="majorEastAsia" w:hAnsiTheme="majorHAnsi" w:cstheme="majorBidi"/>
          <w:b/>
          <w:color w:val="2E74B5" w:themeColor="accent1" w:themeShade="BF"/>
          <w:sz w:val="28"/>
          <w:szCs w:val="28"/>
        </w:rPr>
      </w:pPr>
      <w:bookmarkStart w:id="111" w:name="_Toc115091555"/>
      <w:r>
        <w:br w:type="page"/>
      </w:r>
    </w:p>
    <w:p w14:paraId="70761B43" w14:textId="73E187DA" w:rsidR="001155A0" w:rsidRDefault="001155A0" w:rsidP="001155A0">
      <w:pPr>
        <w:pStyle w:val="Ttulo2"/>
      </w:pPr>
      <w:r>
        <w:lastRenderedPageBreak/>
        <w:t>8.3 Modelo de egresos</w:t>
      </w:r>
      <w:bookmarkEnd w:id="111"/>
    </w:p>
    <w:p w14:paraId="55079202" w14:textId="74352577" w:rsidR="008658B0" w:rsidRDefault="00A130B8">
      <w:bookmarkStart w:id="112" w:name="_Toc115091556"/>
      <w:r w:rsidRPr="00A130B8">
        <w:drawing>
          <wp:anchor distT="0" distB="0" distL="114300" distR="114300" simplePos="0" relativeHeight="251703296" behindDoc="0" locked="0" layoutInCell="1" allowOverlap="1" wp14:anchorId="1FF4B172" wp14:editId="06623FE0">
            <wp:simplePos x="0" y="0"/>
            <wp:positionH relativeFrom="column">
              <wp:posOffset>-109220</wp:posOffset>
            </wp:positionH>
            <wp:positionV relativeFrom="paragraph">
              <wp:posOffset>276860</wp:posOffset>
            </wp:positionV>
            <wp:extent cx="5838825" cy="1958340"/>
            <wp:effectExtent l="0" t="0" r="9525"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882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1046" w14:textId="3FF34F47" w:rsidR="0013075B" w:rsidRDefault="0013075B">
      <w:pPr>
        <w:rPr>
          <w:rFonts w:asciiTheme="majorHAnsi" w:eastAsiaTheme="majorEastAsia" w:hAnsiTheme="majorHAnsi" w:cstheme="majorBidi"/>
          <w:b/>
          <w:color w:val="2E74B5" w:themeColor="accent1" w:themeShade="BF"/>
          <w:sz w:val="28"/>
          <w:szCs w:val="28"/>
        </w:rPr>
      </w:pPr>
      <w:r>
        <w:br w:type="page"/>
      </w:r>
    </w:p>
    <w:p w14:paraId="6E30C9EC" w14:textId="0A124168" w:rsidR="00AB4728" w:rsidRDefault="00A130B8" w:rsidP="0013075B">
      <w:pPr>
        <w:pStyle w:val="Ttulo2"/>
      </w:pPr>
      <w:r w:rsidRPr="00A130B8">
        <w:lastRenderedPageBreak/>
        <w:drawing>
          <wp:anchor distT="0" distB="0" distL="114300" distR="114300" simplePos="0" relativeHeight="251704320" behindDoc="0" locked="0" layoutInCell="1" allowOverlap="1" wp14:anchorId="2B9D5199" wp14:editId="4BAD510E">
            <wp:simplePos x="0" y="0"/>
            <wp:positionH relativeFrom="column">
              <wp:posOffset>271780</wp:posOffset>
            </wp:positionH>
            <wp:positionV relativeFrom="paragraph">
              <wp:posOffset>337185</wp:posOffset>
            </wp:positionV>
            <wp:extent cx="4733925" cy="1788795"/>
            <wp:effectExtent l="0" t="0" r="9525" b="190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3392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728">
        <w:t>8.4 Amortización</w:t>
      </w:r>
      <w:bookmarkEnd w:id="112"/>
    </w:p>
    <w:p w14:paraId="3624F63B" w14:textId="619E7678" w:rsidR="001147C2" w:rsidRPr="001147C2" w:rsidRDefault="001147C2" w:rsidP="001147C2"/>
    <w:p w14:paraId="1F4BB810" w14:textId="75E83122" w:rsidR="001147C2" w:rsidRDefault="001147C2" w:rsidP="001147C2">
      <w:pPr>
        <w:jc w:val="center"/>
      </w:pPr>
      <w:bookmarkStart w:id="113" w:name="_Toc115091557"/>
    </w:p>
    <w:p w14:paraId="47346EBB" w14:textId="75D511A1" w:rsidR="001147C2" w:rsidRDefault="001147C2" w:rsidP="001147C2">
      <w:pPr>
        <w:jc w:val="center"/>
      </w:pPr>
    </w:p>
    <w:p w14:paraId="24FDB378" w14:textId="77777777" w:rsidR="001147C2" w:rsidRDefault="001147C2">
      <w:pPr>
        <w:rPr>
          <w:rFonts w:asciiTheme="majorHAnsi" w:eastAsiaTheme="majorEastAsia" w:hAnsiTheme="majorHAnsi" w:cstheme="majorBidi"/>
          <w:b/>
          <w:color w:val="2E74B5" w:themeColor="accent1" w:themeShade="BF"/>
          <w:sz w:val="28"/>
          <w:szCs w:val="28"/>
        </w:rPr>
      </w:pPr>
      <w:r>
        <w:br w:type="page"/>
      </w:r>
    </w:p>
    <w:p w14:paraId="263CB86B" w14:textId="530B524A" w:rsidR="00AB4728" w:rsidRDefault="00AB4728" w:rsidP="00AB4728">
      <w:pPr>
        <w:pStyle w:val="Ttulo2"/>
      </w:pPr>
      <w:r>
        <w:lastRenderedPageBreak/>
        <w:t>8.5 Presupuesto financiero</w:t>
      </w:r>
      <w:bookmarkEnd w:id="113"/>
    </w:p>
    <w:p w14:paraId="5176B0DC" w14:textId="708C2176" w:rsidR="0013075B" w:rsidRDefault="00A130B8">
      <w:r w:rsidRPr="00A130B8">
        <w:drawing>
          <wp:anchor distT="0" distB="0" distL="114300" distR="114300" simplePos="0" relativeHeight="251705344" behindDoc="0" locked="0" layoutInCell="1" allowOverlap="1" wp14:anchorId="56852CDA" wp14:editId="55637704">
            <wp:simplePos x="0" y="0"/>
            <wp:positionH relativeFrom="column">
              <wp:posOffset>-746760</wp:posOffset>
            </wp:positionH>
            <wp:positionV relativeFrom="paragraph">
              <wp:posOffset>196215</wp:posOffset>
            </wp:positionV>
            <wp:extent cx="7315200" cy="373443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15200" cy="373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8C909" w14:textId="507D4350" w:rsidR="001147C2" w:rsidRDefault="001147C2" w:rsidP="0013075B">
      <w:pPr>
        <w:pStyle w:val="Ttulo2"/>
        <w:sectPr w:rsidR="001147C2" w:rsidSect="004F7FDF">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417" w:right="1701" w:bottom="1417" w:left="1701" w:header="283" w:footer="0" w:gutter="0"/>
          <w:cols w:space="720"/>
          <w:titlePg/>
          <w:docGrid w:linePitch="272"/>
        </w:sectPr>
      </w:pPr>
    </w:p>
    <w:p w14:paraId="5D9EADB4" w14:textId="2AB4EFAA" w:rsidR="00E57766" w:rsidRDefault="00A130B8" w:rsidP="0013075B">
      <w:pPr>
        <w:pStyle w:val="Ttulo2"/>
      </w:pPr>
      <w:r w:rsidRPr="00A130B8">
        <w:lastRenderedPageBreak/>
        <w:drawing>
          <wp:anchor distT="0" distB="0" distL="114300" distR="114300" simplePos="0" relativeHeight="251706368" behindDoc="0" locked="0" layoutInCell="1" allowOverlap="1" wp14:anchorId="42EF7243" wp14:editId="72ED4772">
            <wp:simplePos x="0" y="0"/>
            <wp:positionH relativeFrom="column">
              <wp:posOffset>-852805</wp:posOffset>
            </wp:positionH>
            <wp:positionV relativeFrom="paragraph">
              <wp:posOffset>384810</wp:posOffset>
            </wp:positionV>
            <wp:extent cx="9934575" cy="5525770"/>
            <wp:effectExtent l="0" t="0" r="9525"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34575" cy="552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8.6 Matriz de riesgos</w:t>
      </w:r>
    </w:p>
    <w:p w14:paraId="4F2BD2C1" w14:textId="27509662" w:rsidR="00A130B8" w:rsidRDefault="00A130B8"/>
    <w:p w14:paraId="43D542AC" w14:textId="2A594B29" w:rsidR="001147C2" w:rsidRDefault="001147C2" w:rsidP="00A90AEC">
      <w:pPr>
        <w:sectPr w:rsidR="001147C2" w:rsidSect="001147C2">
          <w:pgSz w:w="15840" w:h="12240" w:orient="landscape"/>
          <w:pgMar w:top="1134" w:right="1418" w:bottom="1134" w:left="1418" w:header="284" w:footer="0" w:gutter="0"/>
          <w:cols w:space="720"/>
          <w:titlePg/>
          <w:docGrid w:linePitch="272"/>
        </w:sectPr>
      </w:pPr>
    </w:p>
    <w:p w14:paraId="4445BB20" w14:textId="37F20A04" w:rsidR="0013075B" w:rsidRDefault="0013075B" w:rsidP="0013075B">
      <w:pPr>
        <w:pStyle w:val="Ttulo2"/>
      </w:pPr>
      <w:r>
        <w:lastRenderedPageBreak/>
        <w:t>8.7 Escenarios alternativos</w:t>
      </w:r>
    </w:p>
    <w:p w14:paraId="7E782CD9" w14:textId="385F7B57" w:rsidR="0013075B" w:rsidRDefault="00A90AEC" w:rsidP="0013075B">
      <w:pPr>
        <w:pStyle w:val="Ttulo3"/>
      </w:pPr>
      <w:r w:rsidRPr="00A130B8">
        <w:drawing>
          <wp:anchor distT="0" distB="0" distL="114300" distR="114300" simplePos="0" relativeHeight="251707392" behindDoc="0" locked="0" layoutInCell="1" allowOverlap="1" wp14:anchorId="2CD197AC" wp14:editId="7134A6B9">
            <wp:simplePos x="0" y="0"/>
            <wp:positionH relativeFrom="column">
              <wp:posOffset>-727710</wp:posOffset>
            </wp:positionH>
            <wp:positionV relativeFrom="paragraph">
              <wp:posOffset>2934335</wp:posOffset>
            </wp:positionV>
            <wp:extent cx="7186930" cy="4039235"/>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86930" cy="403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30B8">
        <w:drawing>
          <wp:anchor distT="0" distB="0" distL="114300" distR="114300" simplePos="0" relativeHeight="251708416" behindDoc="0" locked="0" layoutInCell="1" allowOverlap="1" wp14:anchorId="23450A5F" wp14:editId="71227588">
            <wp:simplePos x="0" y="0"/>
            <wp:positionH relativeFrom="column">
              <wp:posOffset>-299085</wp:posOffset>
            </wp:positionH>
            <wp:positionV relativeFrom="paragraph">
              <wp:posOffset>381635</wp:posOffset>
            </wp:positionV>
            <wp:extent cx="6153150" cy="2387600"/>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53150"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 xml:space="preserve">8.7.1 </w:t>
      </w:r>
      <w:r w:rsidR="001147C2" w:rsidRPr="001147C2">
        <w:t>Aumento de carga impositiva para la contratación de servicios.</w:t>
      </w:r>
    </w:p>
    <w:p w14:paraId="7463D82B" w14:textId="407DE24D" w:rsidR="001147C2" w:rsidRDefault="001147C2" w:rsidP="001147C2"/>
    <w:p w14:paraId="29E18360" w14:textId="2193489E" w:rsidR="0013075B" w:rsidRDefault="0013075B">
      <w:pPr>
        <w:rPr>
          <w:rFonts w:asciiTheme="majorHAnsi" w:eastAsiaTheme="majorEastAsia" w:hAnsiTheme="majorHAnsi" w:cstheme="majorBidi"/>
          <w:color w:val="2E74B5" w:themeColor="accent1" w:themeShade="BF"/>
          <w:sz w:val="28"/>
          <w:szCs w:val="26"/>
        </w:rPr>
      </w:pPr>
    </w:p>
    <w:p w14:paraId="7C155BEA" w14:textId="3C42CF3A" w:rsidR="00A130B8" w:rsidRDefault="00A90AEC" w:rsidP="00A90AEC">
      <w:pPr>
        <w:pStyle w:val="Ttulo3"/>
      </w:pPr>
      <w:r w:rsidRPr="00A130B8">
        <w:lastRenderedPageBreak/>
        <w:drawing>
          <wp:anchor distT="0" distB="0" distL="114300" distR="114300" simplePos="0" relativeHeight="251710464" behindDoc="0" locked="0" layoutInCell="1" allowOverlap="1" wp14:anchorId="6C6D0101" wp14:editId="53D56F9F">
            <wp:simplePos x="0" y="0"/>
            <wp:positionH relativeFrom="column">
              <wp:posOffset>-651510</wp:posOffset>
            </wp:positionH>
            <wp:positionV relativeFrom="paragraph">
              <wp:posOffset>2593975</wp:posOffset>
            </wp:positionV>
            <wp:extent cx="6909435" cy="3883660"/>
            <wp:effectExtent l="0" t="0" r="5715" b="254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09435" cy="388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0B8" w:rsidRPr="00A130B8">
        <w:drawing>
          <wp:anchor distT="0" distB="0" distL="114300" distR="114300" simplePos="0" relativeHeight="251709440" behindDoc="0" locked="0" layoutInCell="1" allowOverlap="1" wp14:anchorId="0E79C37C" wp14:editId="6AE66B56">
            <wp:simplePos x="0" y="0"/>
            <wp:positionH relativeFrom="column">
              <wp:posOffset>81915</wp:posOffset>
            </wp:positionH>
            <wp:positionV relativeFrom="paragraph">
              <wp:posOffset>252730</wp:posOffset>
            </wp:positionV>
            <wp:extent cx="5612130" cy="2178050"/>
            <wp:effectExtent l="0" t="0" r="762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2130" cy="2178050"/>
                    </a:xfrm>
                    <a:prstGeom prst="rect">
                      <a:avLst/>
                    </a:prstGeom>
                    <a:noFill/>
                    <a:ln>
                      <a:noFill/>
                    </a:ln>
                  </pic:spPr>
                </pic:pic>
              </a:graphicData>
            </a:graphic>
          </wp:anchor>
        </w:drawing>
      </w:r>
      <w:r w:rsidR="0013075B">
        <w:t xml:space="preserve">8.7.2 </w:t>
      </w:r>
      <w:r w:rsidR="006C338A" w:rsidRPr="006C338A">
        <w:t>Rotación de personal.</w:t>
      </w:r>
    </w:p>
    <w:p w14:paraId="66733370" w14:textId="33054CDC" w:rsidR="0013075B" w:rsidRDefault="00A90AEC" w:rsidP="006C338A">
      <w:pPr>
        <w:pStyle w:val="Ttulo3"/>
      </w:pPr>
      <w:r w:rsidRPr="00A90AEC">
        <w:lastRenderedPageBreak/>
        <w:drawing>
          <wp:anchor distT="0" distB="0" distL="114300" distR="114300" simplePos="0" relativeHeight="251712512" behindDoc="0" locked="0" layoutInCell="1" allowOverlap="1" wp14:anchorId="3AEB2E2E" wp14:editId="0BE67E42">
            <wp:simplePos x="0" y="0"/>
            <wp:positionH relativeFrom="column">
              <wp:posOffset>-689610</wp:posOffset>
            </wp:positionH>
            <wp:positionV relativeFrom="paragraph">
              <wp:posOffset>2508885</wp:posOffset>
            </wp:positionV>
            <wp:extent cx="7014845" cy="3954145"/>
            <wp:effectExtent l="0" t="0" r="0" b="825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14845" cy="395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AEC">
        <w:drawing>
          <wp:anchor distT="0" distB="0" distL="114300" distR="114300" simplePos="0" relativeHeight="251711488" behindDoc="0" locked="0" layoutInCell="1" allowOverlap="1" wp14:anchorId="17FE1CCA" wp14:editId="0DF613FA">
            <wp:simplePos x="0" y="0"/>
            <wp:positionH relativeFrom="column">
              <wp:posOffset>-3810</wp:posOffset>
            </wp:positionH>
            <wp:positionV relativeFrom="paragraph">
              <wp:posOffset>260350</wp:posOffset>
            </wp:positionV>
            <wp:extent cx="5612130" cy="2178050"/>
            <wp:effectExtent l="0" t="0" r="7620" b="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2130" cy="2178050"/>
                    </a:xfrm>
                    <a:prstGeom prst="rect">
                      <a:avLst/>
                    </a:prstGeom>
                    <a:noFill/>
                    <a:ln>
                      <a:noFill/>
                    </a:ln>
                  </pic:spPr>
                </pic:pic>
              </a:graphicData>
            </a:graphic>
          </wp:anchor>
        </w:drawing>
      </w:r>
      <w:r w:rsidR="0013075B">
        <w:t xml:space="preserve">8.7.3 </w:t>
      </w:r>
      <w:r w:rsidR="006C338A" w:rsidRPr="006C338A">
        <w:t>Aparecen nuevos competidores que logran captar mercado.</w:t>
      </w:r>
    </w:p>
    <w:p w14:paraId="1D04113F" w14:textId="3D3846EA" w:rsidR="00A90AEC" w:rsidRPr="0013075B" w:rsidRDefault="00A90AEC"/>
    <w:p w14:paraId="512D6C81" w14:textId="62E8B7D9" w:rsidR="0013075B" w:rsidRPr="00AB4870" w:rsidRDefault="00A90AEC" w:rsidP="0013075B">
      <w:pPr>
        <w:pStyle w:val="Ttulo2"/>
      </w:pPr>
      <w:r w:rsidRPr="00A90AEC">
        <w:lastRenderedPageBreak/>
        <w:drawing>
          <wp:anchor distT="0" distB="0" distL="114300" distR="114300" simplePos="0" relativeHeight="251714560" behindDoc="0" locked="0" layoutInCell="1" allowOverlap="1" wp14:anchorId="76EE459B" wp14:editId="27B8D74D">
            <wp:simplePos x="0" y="0"/>
            <wp:positionH relativeFrom="column">
              <wp:posOffset>-470535</wp:posOffset>
            </wp:positionH>
            <wp:positionV relativeFrom="paragraph">
              <wp:posOffset>2604135</wp:posOffset>
            </wp:positionV>
            <wp:extent cx="6667500" cy="3748405"/>
            <wp:effectExtent l="0" t="0" r="0" b="4445"/>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67500" cy="374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AEC">
        <w:drawing>
          <wp:anchor distT="0" distB="0" distL="114300" distR="114300" simplePos="0" relativeHeight="251713536" behindDoc="0" locked="0" layoutInCell="1" allowOverlap="1" wp14:anchorId="5CAB2756" wp14:editId="57C45712">
            <wp:simplePos x="0" y="0"/>
            <wp:positionH relativeFrom="column">
              <wp:posOffset>-3810</wp:posOffset>
            </wp:positionH>
            <wp:positionV relativeFrom="paragraph">
              <wp:posOffset>537210</wp:posOffset>
            </wp:positionV>
            <wp:extent cx="5612130" cy="2003425"/>
            <wp:effectExtent l="0" t="0" r="762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2130" cy="2003425"/>
                    </a:xfrm>
                    <a:prstGeom prst="rect">
                      <a:avLst/>
                    </a:prstGeom>
                    <a:noFill/>
                    <a:ln>
                      <a:noFill/>
                    </a:ln>
                  </pic:spPr>
                </pic:pic>
              </a:graphicData>
            </a:graphic>
          </wp:anchor>
        </w:drawing>
      </w:r>
      <w:r w:rsidR="0013075B">
        <w:t xml:space="preserve">8.8 Plan de contingencia </w:t>
      </w:r>
      <w:r w:rsidR="006C338A">
        <w:t xml:space="preserve">- </w:t>
      </w:r>
      <w:r w:rsidR="006C338A" w:rsidRPr="006C338A">
        <w:t>Aparecen nuevos competidores que logran captar mercado.</w:t>
      </w:r>
      <w:r w:rsidR="0013075B">
        <w:t xml:space="preserve"> </w:t>
      </w:r>
    </w:p>
    <w:p w14:paraId="42C35E6D" w14:textId="49F1D6F9" w:rsidR="0013075B" w:rsidRDefault="00A90AEC">
      <w:bookmarkStart w:id="114" w:name="_Toc115091558"/>
      <w:r w:rsidRPr="00A90AEC">
        <w:lastRenderedPageBreak/>
        <w:drawing>
          <wp:inline distT="0" distB="0" distL="0" distR="0" wp14:anchorId="28749492" wp14:editId="7EB8CDA5">
            <wp:extent cx="5612130" cy="2735580"/>
            <wp:effectExtent l="0" t="0" r="7620"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2130" cy="2735580"/>
                    </a:xfrm>
                    <a:prstGeom prst="rect">
                      <a:avLst/>
                    </a:prstGeom>
                    <a:noFill/>
                    <a:ln>
                      <a:noFill/>
                    </a:ln>
                  </pic:spPr>
                </pic:pic>
              </a:graphicData>
            </a:graphic>
          </wp:inline>
        </w:drawing>
      </w:r>
    </w:p>
    <w:p w14:paraId="5D148C35" w14:textId="73677DAA" w:rsidR="00B570C0" w:rsidRPr="00A90AEC" w:rsidRDefault="0013075B">
      <w:r>
        <w:br w:type="page"/>
      </w:r>
    </w:p>
    <w:p w14:paraId="0625F1AB" w14:textId="73F545E4" w:rsidR="00B570C0" w:rsidRDefault="00B570C0" w:rsidP="00B570C0">
      <w:pPr>
        <w:pStyle w:val="Ttulo1"/>
      </w:pPr>
      <w:r>
        <w:lastRenderedPageBreak/>
        <w:t>9 Viabilidad</w:t>
      </w:r>
    </w:p>
    <w:p w14:paraId="01B12FD7" w14:textId="5DEC9668" w:rsidR="0013075B" w:rsidRDefault="00E24084" w:rsidP="00E24084">
      <w:pPr>
        <w:pStyle w:val="Ttulo2"/>
      </w:pPr>
      <w:r>
        <w:t>9.1 Viabilidad legal</w:t>
      </w:r>
    </w:p>
    <w:p w14:paraId="51524228" w14:textId="77777777" w:rsidR="00E24084" w:rsidRPr="00E24084" w:rsidRDefault="00E24084" w:rsidP="00E24084">
      <w:r w:rsidRPr="00E24084">
        <w:t>En cuanto a lo legal realizamos un estudio del mercado, para comprender las barreras que este nos pondría al querer ingresar como un startup de tecnología.</w:t>
      </w:r>
    </w:p>
    <w:p w14:paraId="5BC0CCAD" w14:textId="709B6A5D" w:rsidR="00E24084" w:rsidRPr="00E24084" w:rsidRDefault="00E24084" w:rsidP="00E24084">
      <w:r w:rsidRPr="00E24084">
        <w:t>Entre alguno de los puntos analizados encontramos las regulaciones de defensa al consumidor, las cuales debe de ser tomadas a la hora del servicio que brindamos contra lo que prometemos, para evitar cualquier tipo de acción legal por parte de nuestros usuarios o el mismo estado.</w:t>
      </w:r>
    </w:p>
    <w:p w14:paraId="0E78E204" w14:textId="77777777" w:rsidR="00E24084" w:rsidRPr="00E24084" w:rsidRDefault="00E24084" w:rsidP="00E24084">
      <w:r w:rsidRPr="00E24084">
        <w:t>En cuanto a la ley de promoción del software, hemos analizado cada uno de los puntos, y entendemos que nuestro proyecto queda enmarcado y alcanzado por todos los beneficios que se ofrecen.</w:t>
      </w:r>
    </w:p>
    <w:p w14:paraId="4E836CC6" w14:textId="77777777" w:rsidR="00E24084" w:rsidRPr="00E24084" w:rsidRDefault="00E24084" w:rsidP="00E24084">
      <w:r w:rsidRPr="00E24084">
        <w:t xml:space="preserve">También hemos analizado la ley de teletrabajo, para otorgar a nuestros empleados todas las comodidades necesarias y respetar sus derechos en todo momento. </w:t>
      </w:r>
    </w:p>
    <w:p w14:paraId="5852F94F" w14:textId="154C688D" w:rsidR="00E24084" w:rsidRDefault="00E24084">
      <w:r>
        <w:br w:type="page"/>
      </w:r>
    </w:p>
    <w:p w14:paraId="11872F3A" w14:textId="77777777" w:rsidR="00E24084" w:rsidRDefault="00E24084" w:rsidP="00E24084">
      <w:pPr>
        <w:pStyle w:val="Ttulo2"/>
      </w:pPr>
      <w:r>
        <w:lastRenderedPageBreak/>
        <w:t>9.2 Viabilidad comercial</w:t>
      </w:r>
    </w:p>
    <w:p w14:paraId="5156C81A" w14:textId="77777777" w:rsidR="00E24084" w:rsidRPr="00E24084" w:rsidRDefault="00E24084" w:rsidP="00E24084">
      <w:r w:rsidRPr="00E24084">
        <w:t>Para trabajar en el marco de la viabilidad comercial, hemos realizado una serie de análisis que sustentan la propuesta de valor que nuestra oferta presenta.</w:t>
      </w:r>
    </w:p>
    <w:p w14:paraId="094766EA" w14:textId="77777777" w:rsidR="00E24084" w:rsidRPr="00E24084" w:rsidRDefault="00E24084" w:rsidP="00E24084">
      <w:r w:rsidRPr="00E24084">
        <w:t>Nuestro análisis ha sido basado en el segmento al cual nuestra propuesta agrega valor.</w:t>
      </w:r>
    </w:p>
    <w:p w14:paraId="1343CDD7" w14:textId="77777777" w:rsidR="00E24084" w:rsidRPr="00E24084" w:rsidRDefault="00E24084" w:rsidP="00E24084">
      <w:r w:rsidRPr="00E24084">
        <w:t xml:space="preserve">Mediante la implementación de diferentes estrategias realizamos un análisis profundo de la viabilidad comercial que nuestra propuesta tiene en el segmento objetivo. </w:t>
      </w:r>
      <w:r w:rsidRPr="00E24084">
        <w:br/>
        <w:t>Dentro de este análisis realizamos proyecciones que determinara que esta viabilidad puede ser sostenida por al menos 3 años, con un incremento en los ingresos en el año 2 y 3.</w:t>
      </w:r>
    </w:p>
    <w:p w14:paraId="2B3C78BD" w14:textId="77777777" w:rsidR="00E24084" w:rsidRPr="00E24084" w:rsidRDefault="00E24084" w:rsidP="00E24084">
      <w:r w:rsidRPr="00E24084">
        <w:t xml:space="preserve">Dentro del marco de la publicidad y el marketing, realizamos un análisis del mercado para entender las estrategias de nuestros competidores y como estaban llegando a sus potenciales clientes. Realizamos inversión en marketing digital junto con una campaña de venta inicial, lo que incrementara el consumo de nuestros servicios de manera significativa. </w:t>
      </w:r>
    </w:p>
    <w:p w14:paraId="49F0B703" w14:textId="77777777" w:rsidR="00E24084" w:rsidRPr="00E24084" w:rsidRDefault="00E24084" w:rsidP="00E24084">
      <w:r w:rsidRPr="00E24084">
        <w:t>Gracias a estos análisis de marketing, es que elaboramos una estrategia de servicio sólida, pero lo suficientemente flexible para poder adaptarse a los 2 primeros años que es donde entendemos, que debemos variar nuestra estrategia para conseguir una inserción mayor en el mercado.</w:t>
      </w:r>
    </w:p>
    <w:p w14:paraId="2F5398F4" w14:textId="33A2F74E" w:rsidR="00E24084" w:rsidRDefault="00E24084">
      <w:r>
        <w:br w:type="page"/>
      </w:r>
    </w:p>
    <w:p w14:paraId="0DF634FE" w14:textId="1824BC8C" w:rsidR="00E24084" w:rsidRDefault="00E24084" w:rsidP="00E24084">
      <w:pPr>
        <w:pStyle w:val="Ttulo2"/>
      </w:pPr>
      <w:r>
        <w:lastRenderedPageBreak/>
        <w:t>9.3 Viabilidad tecnológica</w:t>
      </w:r>
    </w:p>
    <w:p w14:paraId="249F13F9" w14:textId="77777777" w:rsidR="00436352" w:rsidRPr="00436352" w:rsidRDefault="00436352" w:rsidP="00436352">
      <w:r w:rsidRPr="00436352">
        <w:t>En el marco de un mundo tecnológico, con una clara tendencia hacia la digitalización masiva, principalmente acelerada por cuestiones de la pandemia (COVID-19). Hemos realizado un análisis completo de nuestro proyecto con el objetivo de comprender si este resulta viable o no.</w:t>
      </w:r>
    </w:p>
    <w:p w14:paraId="05CDFE6B" w14:textId="54275F11" w:rsidR="00436352" w:rsidRPr="00436352" w:rsidRDefault="00436352" w:rsidP="00436352">
      <w:r w:rsidRPr="00436352">
        <w:t xml:space="preserve">En lo que compete al plano tecnológico, a más bajo nivel, hemos realizado un profundo análisis focalizándonos en una amplia gama de lenguajes de última generación con el objetivo de comprender cual se adaptaba más a nuestras necesidades, y resultaba más competente en cuestiones que nos competen como: performance, velocidad de desarrollo, reducción de errores, interoperabilidad entre diferentes sistemas operativos, costos de licenciamiento. </w:t>
      </w:r>
    </w:p>
    <w:p w14:paraId="4AA602DF" w14:textId="1E7B6979" w:rsidR="00436352" w:rsidRPr="00436352" w:rsidRDefault="00436352" w:rsidP="00436352">
      <w:r w:rsidRPr="00436352">
        <w:t xml:space="preserve">Con el objetivo de generar una arquitectura, robusta y escalable. Realizamos un análisis de todos los proveedores cloud que existen en el momento. Dentro de nuestro análisis focalizamos principalmente en los 3 más grandes competidores del mercado: Microsoft Azure, AWS y Google Cloud. </w:t>
      </w:r>
      <w:r w:rsidRPr="00436352">
        <w:br/>
        <w:t>Tras varias semanas de análisis, pruebas de conceptos y variedad de investigaciones en nuestro laboratorio. Comprendimos cuales servicios son convenientes de cada proveedor, para poder optimizar costos y rendimiento. Lo que nos llevó a generar una arquitectura probada y competitiva para el mercado al que nos enfrentamos.</w:t>
      </w:r>
    </w:p>
    <w:p w14:paraId="5DC90119" w14:textId="2704BD73" w:rsidR="00436352" w:rsidRPr="00436352" w:rsidRDefault="00436352" w:rsidP="00436352">
      <w:r w:rsidRPr="00436352">
        <w:t>Como último punto de análisis consideramos nuestro producto en el marco de un mundo cambiante, con alta rotación de personal y un ecosistema tecnológicos con una tendencia al cambio constante. En este sentido consideramos mantenernos competitivos en el mercado mediante la inversión constante en nuevas features, así como el refinamiento y mejora de las existentes.</w:t>
      </w:r>
    </w:p>
    <w:p w14:paraId="033BFEFE" w14:textId="0DE26513" w:rsidR="00436352" w:rsidRDefault="00436352" w:rsidP="00436352">
      <w:r w:rsidRPr="00436352">
        <w:t>Tras este profundo y minucioso estudio, podemos concluir que nuestro producto es viable a nivel tecnológico, y tiene la posibilidad de adaptarse a los cambios futuros que enfrentaremos, y es capaz de escalar con el objetivo de atender un alza en la cantidad de clientes que nos consuman.</w:t>
      </w:r>
    </w:p>
    <w:p w14:paraId="414C35E3" w14:textId="23BC10D8" w:rsidR="00436352" w:rsidRDefault="00436352" w:rsidP="00436352"/>
    <w:p w14:paraId="00DEFDF9" w14:textId="67CAC1D7" w:rsidR="00436352" w:rsidRPr="00436352" w:rsidRDefault="00436352" w:rsidP="00436352">
      <w:pPr>
        <w:pStyle w:val="Ttulo2"/>
      </w:pPr>
      <w:r>
        <w:lastRenderedPageBreak/>
        <w:t>9.4 Viabilidad financiera</w:t>
      </w:r>
    </w:p>
    <w:p w14:paraId="4FF1ABF1" w14:textId="77777777" w:rsidR="00436352" w:rsidRDefault="00436352" w:rsidP="00436352"/>
    <w:p w14:paraId="5B2E30F8" w14:textId="2E4016EE" w:rsidR="00436352" w:rsidRDefault="00A90AEC" w:rsidP="00436352">
      <w:r w:rsidRPr="00A90AEC">
        <w:drawing>
          <wp:anchor distT="0" distB="0" distL="114300" distR="114300" simplePos="0" relativeHeight="251715584" behindDoc="0" locked="0" layoutInCell="1" allowOverlap="1" wp14:anchorId="23504E1B" wp14:editId="4D27808A">
            <wp:simplePos x="0" y="0"/>
            <wp:positionH relativeFrom="column">
              <wp:posOffset>-699770</wp:posOffset>
            </wp:positionH>
            <wp:positionV relativeFrom="paragraph">
              <wp:posOffset>896620</wp:posOffset>
            </wp:positionV>
            <wp:extent cx="6867525" cy="3505835"/>
            <wp:effectExtent l="0" t="0" r="9525"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67525" cy="350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352" w:rsidRPr="00436352">
        <w:t>En cuanto a la viabilidad financiera, realizamos un extenso análisis del mercado de nuestro segmento objetivo, al igual que posibles desviaciones que pudieran ocurrir en los siguientes años, acompañado del análisis de posibles escenarios y las posibles propuestas que solucionarían cada uno de ellos.</w:t>
      </w:r>
    </w:p>
    <w:p w14:paraId="2DD98E09" w14:textId="77777777" w:rsidR="00A90AEC" w:rsidRDefault="00A90AEC" w:rsidP="00436352"/>
    <w:p w14:paraId="13EA0BE2" w14:textId="7F7B0772" w:rsidR="00436352" w:rsidRPr="00436352" w:rsidRDefault="00436352" w:rsidP="00436352">
      <w:r w:rsidRPr="00436352">
        <w:t>Tras realizar un análisis exhaustivo de una serie de escenarios desfavorables, generamos un plan de contingencia. Una vez analizados y desarrollados los planes, podemos concluir que nuestro negocio sigue siendo rentable y que está preparado para enfrent</w:t>
      </w:r>
      <w:r>
        <w:t>ar</w:t>
      </w:r>
      <w:r w:rsidRPr="00436352">
        <w:t xml:space="preserve"> los peores escenarios.</w:t>
      </w:r>
    </w:p>
    <w:p w14:paraId="477B864A" w14:textId="77777777" w:rsidR="00A90AEC" w:rsidRDefault="00A90AEC">
      <w:pPr>
        <w:rPr>
          <w:rFonts w:asciiTheme="majorHAnsi" w:eastAsiaTheme="majorEastAsia" w:hAnsiTheme="majorHAnsi" w:cstheme="majorBidi"/>
          <w:noProof/>
          <w:color w:val="2E74B5" w:themeColor="accent1" w:themeShade="BF"/>
          <w:sz w:val="28"/>
          <w:szCs w:val="26"/>
        </w:rPr>
      </w:pPr>
      <w:r>
        <w:rPr>
          <w:noProof/>
        </w:rPr>
        <w:br w:type="page"/>
      </w:r>
    </w:p>
    <w:p w14:paraId="5182F53A" w14:textId="454BCDD8" w:rsidR="00436352" w:rsidRDefault="00A90AEC" w:rsidP="00436352">
      <w:pPr>
        <w:pStyle w:val="Ttulo3"/>
      </w:pPr>
      <w:r w:rsidRPr="00A90AEC">
        <w:lastRenderedPageBreak/>
        <w:drawing>
          <wp:anchor distT="0" distB="0" distL="114300" distR="114300" simplePos="0" relativeHeight="251716608" behindDoc="0" locked="0" layoutInCell="1" allowOverlap="1" wp14:anchorId="01343A08" wp14:editId="02D94256">
            <wp:simplePos x="0" y="0"/>
            <wp:positionH relativeFrom="column">
              <wp:posOffset>-623570</wp:posOffset>
            </wp:positionH>
            <wp:positionV relativeFrom="paragraph">
              <wp:posOffset>374650</wp:posOffset>
            </wp:positionV>
            <wp:extent cx="7000875" cy="3945890"/>
            <wp:effectExtent l="0" t="0" r="9525"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00875" cy="394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352">
        <w:t xml:space="preserve">9.4.1 </w:t>
      </w:r>
      <w:r w:rsidR="00436352" w:rsidRPr="006C338A">
        <w:t>Aparecen nuevos competidores que logran captar mercado.</w:t>
      </w:r>
    </w:p>
    <w:p w14:paraId="5D0C6485" w14:textId="59CD4B46" w:rsidR="00436352" w:rsidRDefault="00436352" w:rsidP="00436352"/>
    <w:p w14:paraId="332B60AD" w14:textId="1FC435AC" w:rsidR="00436352" w:rsidRDefault="00436352">
      <w:pPr>
        <w:rPr>
          <w:rFonts w:asciiTheme="majorHAnsi" w:eastAsiaTheme="majorEastAsia" w:hAnsiTheme="majorHAnsi" w:cstheme="majorBidi"/>
          <w:color w:val="2E74B5" w:themeColor="accent1" w:themeShade="BF"/>
          <w:sz w:val="28"/>
          <w:szCs w:val="26"/>
        </w:rPr>
      </w:pPr>
      <w:r>
        <w:br w:type="page"/>
      </w:r>
    </w:p>
    <w:p w14:paraId="67A83A34" w14:textId="7C719D71" w:rsidR="00436352" w:rsidRPr="00436352" w:rsidRDefault="00436352" w:rsidP="00436352">
      <w:pPr>
        <w:pStyle w:val="Ttulo3"/>
      </w:pPr>
      <w:r>
        <w:lastRenderedPageBreak/>
        <w:t>9.4.2 Plan de contingencia</w:t>
      </w:r>
    </w:p>
    <w:p w14:paraId="1DD74065" w14:textId="5FD82235" w:rsidR="00436352" w:rsidRDefault="00A90AEC" w:rsidP="00E24084">
      <w:r w:rsidRPr="00A90AEC">
        <w:drawing>
          <wp:anchor distT="0" distB="0" distL="114300" distR="114300" simplePos="0" relativeHeight="251717632" behindDoc="0" locked="0" layoutInCell="1" allowOverlap="1" wp14:anchorId="49DA0505" wp14:editId="76C831DA">
            <wp:simplePos x="0" y="0"/>
            <wp:positionH relativeFrom="column">
              <wp:posOffset>-708660</wp:posOffset>
            </wp:positionH>
            <wp:positionV relativeFrom="paragraph">
              <wp:posOffset>195580</wp:posOffset>
            </wp:positionV>
            <wp:extent cx="7124700" cy="4006215"/>
            <wp:effectExtent l="0" t="0" r="0"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124700" cy="400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4CC3C4" w14:textId="74BF0963" w:rsidR="00436352" w:rsidRDefault="00436352">
      <w:pPr>
        <w:rPr>
          <w:rFonts w:asciiTheme="majorHAnsi" w:eastAsiaTheme="majorEastAsia" w:hAnsiTheme="majorHAnsi" w:cstheme="majorBidi"/>
          <w:color w:val="2E74B5" w:themeColor="accent1" w:themeShade="BF"/>
          <w:sz w:val="28"/>
          <w:szCs w:val="26"/>
        </w:rPr>
      </w:pPr>
      <w:r>
        <w:br w:type="page"/>
      </w:r>
    </w:p>
    <w:p w14:paraId="6FA074D6" w14:textId="2B28E1E2" w:rsidR="00436352" w:rsidRPr="00E24084" w:rsidRDefault="00A90AEC" w:rsidP="00436352">
      <w:pPr>
        <w:pStyle w:val="Ttulo3"/>
      </w:pPr>
      <w:r w:rsidRPr="00A90AEC">
        <w:lastRenderedPageBreak/>
        <w:drawing>
          <wp:anchor distT="0" distB="0" distL="114300" distR="114300" simplePos="0" relativeHeight="251718656" behindDoc="0" locked="0" layoutInCell="1" allowOverlap="1" wp14:anchorId="08A1EB81" wp14:editId="59BA61FC">
            <wp:simplePos x="0" y="0"/>
            <wp:positionH relativeFrom="column">
              <wp:posOffset>-546735</wp:posOffset>
            </wp:positionH>
            <wp:positionV relativeFrom="paragraph">
              <wp:posOffset>432435</wp:posOffset>
            </wp:positionV>
            <wp:extent cx="6892290" cy="847725"/>
            <wp:effectExtent l="0" t="0" r="3810"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9229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352">
        <w:t>9.4.3 Conclusión</w:t>
      </w:r>
    </w:p>
    <w:p w14:paraId="16C61D54" w14:textId="79076133" w:rsidR="00436352" w:rsidRDefault="00436352" w:rsidP="00436352">
      <w:pPr>
        <w:ind w:left="720" w:hanging="720"/>
        <w:rPr>
          <w:rFonts w:asciiTheme="majorHAnsi" w:eastAsiaTheme="majorEastAsia" w:hAnsiTheme="majorHAnsi" w:cstheme="majorBidi"/>
          <w:b/>
          <w:color w:val="2E74B5" w:themeColor="accent1" w:themeShade="BF"/>
          <w:sz w:val="32"/>
          <w:szCs w:val="36"/>
        </w:rPr>
      </w:pPr>
      <w:r>
        <w:br w:type="page"/>
      </w:r>
    </w:p>
    <w:p w14:paraId="65EDA2F0" w14:textId="4BFF289E" w:rsidR="004A22CA" w:rsidRDefault="00610C9A" w:rsidP="00610C9A">
      <w:pPr>
        <w:pStyle w:val="Ttulo1"/>
      </w:pPr>
      <w:r>
        <w:lastRenderedPageBreak/>
        <w:t>Anexos</w:t>
      </w:r>
      <w:bookmarkEnd w:id="114"/>
    </w:p>
    <w:p w14:paraId="3204A954" w14:textId="266D4E8B" w:rsidR="007B042D" w:rsidRDefault="00000000" w:rsidP="00216E9E">
      <w:pPr>
        <w:pStyle w:val="Prrafodelista"/>
        <w:numPr>
          <w:ilvl w:val="0"/>
          <w:numId w:val="76"/>
        </w:numPr>
      </w:pPr>
      <w:hyperlink r:id="rId76"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77" w:history="1">
        <w:r w:rsidR="00447119" w:rsidRPr="00447119">
          <w:rPr>
            <w:rStyle w:val="Hipervnculo"/>
          </w:rPr>
          <w:t>https://docs.google.com/spreadsheets/d/1jD9s8zkmP8OjToCG8e5jML3XrHQ0DBnQ3onSH4HGltU/edit?usp=sharing</w:t>
        </w:r>
      </w:hyperlink>
    </w:p>
    <w:sectPr w:rsidR="00447119" w:rsidRPr="00610C9A" w:rsidSect="001147C2">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11D7" w14:textId="77777777" w:rsidR="00A115FC" w:rsidRDefault="00A115FC">
      <w:pPr>
        <w:spacing w:after="0" w:line="240" w:lineRule="auto"/>
      </w:pPr>
      <w:r>
        <w:separator/>
      </w:r>
    </w:p>
  </w:endnote>
  <w:endnote w:type="continuationSeparator" w:id="0">
    <w:p w14:paraId="49B930CC" w14:textId="77777777" w:rsidR="00A115FC" w:rsidRDefault="00A1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pitch w:val="default"/>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EB416F" w:rsidRDefault="00EB41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2158F17" w:rsidR="00EB416F" w:rsidRDefault="00EB416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3075B" w:rsidRPr="0013075B">
      <w:rPr>
        <w:noProof/>
        <w:color w:val="323E4F" w:themeColor="text2" w:themeShade="BF"/>
        <w:szCs w:val="24"/>
        <w:lang w:val="es-ES"/>
      </w:rPr>
      <w:t>136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3075B" w:rsidRPr="0013075B">
      <w:rPr>
        <w:noProof/>
        <w:color w:val="323E4F" w:themeColor="text2" w:themeShade="BF"/>
        <w:szCs w:val="24"/>
        <w:lang w:val="es-ES"/>
      </w:rPr>
      <w:t>146</w:t>
    </w:r>
    <w:r>
      <w:rPr>
        <w:color w:val="323E4F" w:themeColor="text2" w:themeShade="BF"/>
        <w:szCs w:val="24"/>
      </w:rPr>
      <w:fldChar w:fldCharType="end"/>
    </w:r>
  </w:p>
  <w:p w14:paraId="56A4E62B" w14:textId="77777777" w:rsidR="00EB416F" w:rsidRDefault="00EB416F"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EB416F" w:rsidRDefault="00EB4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60B9" w14:textId="77777777" w:rsidR="00A115FC" w:rsidRDefault="00A115FC">
      <w:pPr>
        <w:spacing w:after="0" w:line="240" w:lineRule="auto"/>
      </w:pPr>
      <w:r>
        <w:separator/>
      </w:r>
    </w:p>
  </w:footnote>
  <w:footnote w:type="continuationSeparator" w:id="0">
    <w:p w14:paraId="629B9396" w14:textId="77777777" w:rsidR="00A115FC" w:rsidRDefault="00A11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EB416F" w:rsidRDefault="00EB41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EB416F"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EB416F" w:rsidRPr="00E447BA" w:rsidRDefault="00EB416F"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EB416F" w:rsidRPr="00E447BA" w:rsidRDefault="00EB416F" w:rsidP="0088492F">
          <w:pPr>
            <w:pStyle w:val="Sinespaciado"/>
            <w:rPr>
              <w:color w:val="000000" w:themeColor="text1"/>
            </w:rPr>
          </w:pPr>
          <w:r w:rsidRPr="00E447BA">
            <w:rPr>
              <w:color w:val="000000" w:themeColor="text1"/>
            </w:rPr>
            <w:t>UNIVERSIDAD ABIERTA INTERAMERICANA</w:t>
          </w:r>
        </w:p>
        <w:p w14:paraId="6F16B040" w14:textId="77777777" w:rsidR="00EB416F" w:rsidRPr="00E447BA" w:rsidRDefault="00EB416F" w:rsidP="0088492F">
          <w:pPr>
            <w:pStyle w:val="Sinespaciado"/>
            <w:rPr>
              <w:color w:val="000000" w:themeColor="text1"/>
            </w:rPr>
          </w:pPr>
          <w:r w:rsidRPr="00E447BA">
            <w:rPr>
              <w:color w:val="000000" w:themeColor="text1"/>
            </w:rPr>
            <w:t>Facultad de tecnología Informática</w:t>
          </w:r>
        </w:p>
      </w:tc>
    </w:tr>
    <w:tr w:rsidR="00EB416F"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EB416F" w:rsidRPr="00E447BA" w:rsidRDefault="00EB416F"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EB416F" w:rsidRPr="00E447BA" w:rsidRDefault="00EB416F" w:rsidP="00E64AA0">
          <w:pPr>
            <w:pStyle w:val="Sinespaciado"/>
            <w:rPr>
              <w:color w:val="000000" w:themeColor="text1"/>
            </w:rPr>
          </w:pPr>
          <w:r w:rsidRPr="00E447BA">
            <w:rPr>
              <w:color w:val="000000" w:themeColor="text1"/>
            </w:rPr>
            <w:t xml:space="preserve">Materia: </w:t>
          </w:r>
          <w:r>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EB416F" w:rsidRDefault="00EB416F"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EB416F" w:rsidRPr="00E447BA" w:rsidRDefault="00EB416F"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EB416F" w:rsidRPr="00E447BA" w:rsidRDefault="00EB416F"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EB416F" w:rsidRPr="00E447BA" w:rsidRDefault="00EB416F"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9/9/2022</w:t>
          </w:r>
        </w:p>
      </w:tc>
    </w:tr>
    <w:tr w:rsidR="00EB416F"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EB416F" w:rsidRPr="00E447BA" w:rsidRDefault="00EB416F"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EB416F" w:rsidRPr="00E447BA" w:rsidRDefault="00EB416F"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EB416F" w:rsidRPr="00E447BA" w:rsidRDefault="00EB416F" w:rsidP="009C66B6">
          <w:pPr>
            <w:widowControl w:val="0"/>
            <w:spacing w:line="240" w:lineRule="auto"/>
            <w:rPr>
              <w:color w:val="000000" w:themeColor="text1"/>
            </w:rPr>
          </w:pPr>
        </w:p>
      </w:tc>
    </w:tr>
    <w:tr w:rsidR="00EB416F"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EB416F" w:rsidRPr="00E447BA" w:rsidRDefault="00EB416F"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EB416F" w:rsidRPr="00E447BA" w:rsidRDefault="00EB416F"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EB416F" w:rsidRPr="00E447BA" w:rsidRDefault="00EB416F"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EB416F" w:rsidRPr="00E447BA" w:rsidRDefault="00EB416F"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EB416F" w:rsidRPr="00E447BA" w:rsidRDefault="00EB416F"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EB416F" w:rsidRPr="00E447BA" w:rsidRDefault="00EB416F" w:rsidP="009C66B6">
          <w:pPr>
            <w:widowControl w:val="0"/>
            <w:spacing w:line="240" w:lineRule="auto"/>
            <w:rPr>
              <w:color w:val="000000" w:themeColor="text1"/>
            </w:rPr>
          </w:pPr>
        </w:p>
      </w:tc>
    </w:tr>
    <w:tr w:rsidR="00EB416F"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EB416F" w:rsidRPr="00E447BA" w:rsidRDefault="00EB416F"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EB416F" w:rsidRDefault="00EB416F"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EB416F" w:rsidRDefault="00EB41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D734A3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9"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008394">
    <w:abstractNumId w:val="32"/>
  </w:num>
  <w:num w:numId="2" w16cid:durableId="745033833">
    <w:abstractNumId w:val="57"/>
  </w:num>
  <w:num w:numId="3" w16cid:durableId="1419255520">
    <w:abstractNumId w:val="3"/>
  </w:num>
  <w:num w:numId="4" w16cid:durableId="661271852">
    <w:abstractNumId w:val="88"/>
  </w:num>
  <w:num w:numId="5" w16cid:durableId="1839029557">
    <w:abstractNumId w:val="110"/>
  </w:num>
  <w:num w:numId="6" w16cid:durableId="295186050">
    <w:abstractNumId w:val="104"/>
  </w:num>
  <w:num w:numId="7" w16cid:durableId="1869180767">
    <w:abstractNumId w:val="60"/>
  </w:num>
  <w:num w:numId="8" w16cid:durableId="1967348648">
    <w:abstractNumId w:val="74"/>
  </w:num>
  <w:num w:numId="9" w16cid:durableId="1410037244">
    <w:abstractNumId w:val="93"/>
  </w:num>
  <w:num w:numId="10" w16cid:durableId="1153720373">
    <w:abstractNumId w:val="95"/>
  </w:num>
  <w:num w:numId="11" w16cid:durableId="516506610">
    <w:abstractNumId w:val="47"/>
  </w:num>
  <w:num w:numId="12" w16cid:durableId="532041545">
    <w:abstractNumId w:val="64"/>
  </w:num>
  <w:num w:numId="13" w16cid:durableId="1629047989">
    <w:abstractNumId w:val="17"/>
  </w:num>
  <w:num w:numId="14" w16cid:durableId="1354767250">
    <w:abstractNumId w:val="18"/>
  </w:num>
  <w:num w:numId="15" w16cid:durableId="1496453073">
    <w:abstractNumId w:val="34"/>
  </w:num>
  <w:num w:numId="16" w16cid:durableId="2044861292">
    <w:abstractNumId w:val="53"/>
  </w:num>
  <w:num w:numId="17" w16cid:durableId="245963662">
    <w:abstractNumId w:val="62"/>
  </w:num>
  <w:num w:numId="18" w16cid:durableId="1619336334">
    <w:abstractNumId w:val="107"/>
  </w:num>
  <w:num w:numId="19" w16cid:durableId="1022127847">
    <w:abstractNumId w:val="101"/>
  </w:num>
  <w:num w:numId="20" w16cid:durableId="278729509">
    <w:abstractNumId w:val="102"/>
  </w:num>
  <w:num w:numId="21" w16cid:durableId="2135440888">
    <w:abstractNumId w:val="44"/>
  </w:num>
  <w:num w:numId="22" w16cid:durableId="942880950">
    <w:abstractNumId w:val="15"/>
  </w:num>
  <w:num w:numId="23" w16cid:durableId="861554716">
    <w:abstractNumId w:val="78"/>
  </w:num>
  <w:num w:numId="24" w16cid:durableId="611791059">
    <w:abstractNumId w:val="67"/>
  </w:num>
  <w:num w:numId="25" w16cid:durableId="431171480">
    <w:abstractNumId w:val="115"/>
  </w:num>
  <w:num w:numId="26" w16cid:durableId="1394426649">
    <w:abstractNumId w:val="52"/>
  </w:num>
  <w:num w:numId="27" w16cid:durableId="1046493457">
    <w:abstractNumId w:val="68"/>
  </w:num>
  <w:num w:numId="28" w16cid:durableId="767771798">
    <w:abstractNumId w:val="1"/>
  </w:num>
  <w:num w:numId="29" w16cid:durableId="858470901">
    <w:abstractNumId w:val="66"/>
  </w:num>
  <w:num w:numId="30" w16cid:durableId="1215389648">
    <w:abstractNumId w:val="77"/>
  </w:num>
  <w:num w:numId="31" w16cid:durableId="1074473904">
    <w:abstractNumId w:val="111"/>
  </w:num>
  <w:num w:numId="32" w16cid:durableId="920941813">
    <w:abstractNumId w:val="24"/>
  </w:num>
  <w:num w:numId="33" w16cid:durableId="564485714">
    <w:abstractNumId w:val="50"/>
  </w:num>
  <w:num w:numId="34" w16cid:durableId="1890141275">
    <w:abstractNumId w:val="4"/>
  </w:num>
  <w:num w:numId="35" w16cid:durableId="554850581">
    <w:abstractNumId w:val="114"/>
  </w:num>
  <w:num w:numId="36" w16cid:durableId="1227455313">
    <w:abstractNumId w:val="109"/>
  </w:num>
  <w:num w:numId="37" w16cid:durableId="1775057295">
    <w:abstractNumId w:val="12"/>
  </w:num>
  <w:num w:numId="38" w16cid:durableId="1186209806">
    <w:abstractNumId w:val="92"/>
  </w:num>
  <w:num w:numId="39" w16cid:durableId="1157500284">
    <w:abstractNumId w:val="40"/>
  </w:num>
  <w:num w:numId="40" w16cid:durableId="1278638992">
    <w:abstractNumId w:val="91"/>
  </w:num>
  <w:num w:numId="41" w16cid:durableId="671375802">
    <w:abstractNumId w:val="21"/>
  </w:num>
  <w:num w:numId="42" w16cid:durableId="2073502302">
    <w:abstractNumId w:val="65"/>
  </w:num>
  <w:num w:numId="43" w16cid:durableId="1864977901">
    <w:abstractNumId w:val="70"/>
  </w:num>
  <w:num w:numId="44" w16cid:durableId="73598837">
    <w:abstractNumId w:val="30"/>
  </w:num>
  <w:num w:numId="45" w16cid:durableId="1909146059">
    <w:abstractNumId w:val="55"/>
  </w:num>
  <w:num w:numId="46" w16cid:durableId="473717997">
    <w:abstractNumId w:val="19"/>
  </w:num>
  <w:num w:numId="47" w16cid:durableId="1952935946">
    <w:abstractNumId w:val="10"/>
  </w:num>
  <w:num w:numId="48" w16cid:durableId="520582123">
    <w:abstractNumId w:val="90"/>
  </w:num>
  <w:num w:numId="49" w16cid:durableId="156506454">
    <w:abstractNumId w:val="33"/>
  </w:num>
  <w:num w:numId="50" w16cid:durableId="602687948">
    <w:abstractNumId w:val="108"/>
  </w:num>
  <w:num w:numId="51" w16cid:durableId="1109859378">
    <w:abstractNumId w:val="28"/>
  </w:num>
  <w:num w:numId="52" w16cid:durableId="1743140856">
    <w:abstractNumId w:val="43"/>
  </w:num>
  <w:num w:numId="53" w16cid:durableId="576479280">
    <w:abstractNumId w:val="116"/>
  </w:num>
  <w:num w:numId="54" w16cid:durableId="1030644306">
    <w:abstractNumId w:val="72"/>
  </w:num>
  <w:num w:numId="55" w16cid:durableId="1165781867">
    <w:abstractNumId w:val="86"/>
  </w:num>
  <w:num w:numId="56" w16cid:durableId="1693536399">
    <w:abstractNumId w:val="51"/>
  </w:num>
  <w:num w:numId="57" w16cid:durableId="402261932">
    <w:abstractNumId w:val="63"/>
  </w:num>
  <w:num w:numId="58" w16cid:durableId="1202136580">
    <w:abstractNumId w:val="103"/>
  </w:num>
  <w:num w:numId="59" w16cid:durableId="1566644768">
    <w:abstractNumId w:val="23"/>
  </w:num>
  <w:num w:numId="60" w16cid:durableId="110057192">
    <w:abstractNumId w:val="83"/>
  </w:num>
  <w:num w:numId="61" w16cid:durableId="870411754">
    <w:abstractNumId w:val="98"/>
  </w:num>
  <w:num w:numId="62" w16cid:durableId="1739130785">
    <w:abstractNumId w:val="73"/>
  </w:num>
  <w:num w:numId="63" w16cid:durableId="139618517">
    <w:abstractNumId w:val="0"/>
  </w:num>
  <w:num w:numId="64" w16cid:durableId="32075624">
    <w:abstractNumId w:val="6"/>
  </w:num>
  <w:num w:numId="65" w16cid:durableId="923342695">
    <w:abstractNumId w:val="82"/>
  </w:num>
  <w:num w:numId="66" w16cid:durableId="2007052079">
    <w:abstractNumId w:val="105"/>
  </w:num>
  <w:num w:numId="67" w16cid:durableId="122120242">
    <w:abstractNumId w:val="9"/>
  </w:num>
  <w:num w:numId="68" w16cid:durableId="1930002367">
    <w:abstractNumId w:val="46"/>
  </w:num>
  <w:num w:numId="69" w16cid:durableId="1082262782">
    <w:abstractNumId w:val="14"/>
  </w:num>
  <w:num w:numId="70" w16cid:durableId="2031951971">
    <w:abstractNumId w:val="61"/>
  </w:num>
  <w:num w:numId="71" w16cid:durableId="1695378464">
    <w:abstractNumId w:val="22"/>
  </w:num>
  <w:num w:numId="72" w16cid:durableId="580724751">
    <w:abstractNumId w:val="87"/>
  </w:num>
  <w:num w:numId="73" w16cid:durableId="1181626657">
    <w:abstractNumId w:val="106"/>
  </w:num>
  <w:num w:numId="74" w16cid:durableId="556010161">
    <w:abstractNumId w:val="8"/>
  </w:num>
  <w:num w:numId="75" w16cid:durableId="337076129">
    <w:abstractNumId w:val="113"/>
  </w:num>
  <w:num w:numId="76" w16cid:durableId="1174228974">
    <w:abstractNumId w:val="69"/>
  </w:num>
  <w:num w:numId="77" w16cid:durableId="164057726">
    <w:abstractNumId w:val="119"/>
  </w:num>
  <w:num w:numId="78" w16cid:durableId="1583644214">
    <w:abstractNumId w:val="13"/>
  </w:num>
  <w:num w:numId="79" w16cid:durableId="702638221">
    <w:abstractNumId w:val="89"/>
  </w:num>
  <w:num w:numId="80" w16cid:durableId="759059060">
    <w:abstractNumId w:val="96"/>
  </w:num>
  <w:num w:numId="81" w16cid:durableId="1977491231">
    <w:abstractNumId w:val="112"/>
  </w:num>
  <w:num w:numId="82" w16cid:durableId="734473484">
    <w:abstractNumId w:val="75"/>
  </w:num>
  <w:num w:numId="83" w16cid:durableId="121045831">
    <w:abstractNumId w:val="7"/>
  </w:num>
  <w:num w:numId="84" w16cid:durableId="1476873043">
    <w:abstractNumId w:val="38"/>
  </w:num>
  <w:num w:numId="85" w16cid:durableId="1712655632">
    <w:abstractNumId w:val="29"/>
  </w:num>
  <w:num w:numId="86" w16cid:durableId="1797602887">
    <w:abstractNumId w:val="97"/>
  </w:num>
  <w:num w:numId="87" w16cid:durableId="1757823581">
    <w:abstractNumId w:val="58"/>
  </w:num>
  <w:num w:numId="88" w16cid:durableId="20516166">
    <w:abstractNumId w:val="100"/>
  </w:num>
  <w:num w:numId="89" w16cid:durableId="1203518799">
    <w:abstractNumId w:val="54"/>
  </w:num>
  <w:num w:numId="90" w16cid:durableId="1533566436">
    <w:abstractNumId w:val="59"/>
  </w:num>
  <w:num w:numId="91" w16cid:durableId="1535581857">
    <w:abstractNumId w:val="2"/>
  </w:num>
  <w:num w:numId="92" w16cid:durableId="612396858">
    <w:abstractNumId w:val="56"/>
  </w:num>
  <w:num w:numId="93" w16cid:durableId="842278200">
    <w:abstractNumId w:val="16"/>
  </w:num>
  <w:num w:numId="94" w16cid:durableId="173349560">
    <w:abstractNumId w:val="27"/>
  </w:num>
  <w:num w:numId="95" w16cid:durableId="1087649400">
    <w:abstractNumId w:val="42"/>
  </w:num>
  <w:num w:numId="96" w16cid:durableId="936400621">
    <w:abstractNumId w:val="99"/>
  </w:num>
  <w:num w:numId="97" w16cid:durableId="658924651">
    <w:abstractNumId w:val="85"/>
  </w:num>
  <w:num w:numId="98" w16cid:durableId="81877985">
    <w:abstractNumId w:val="31"/>
  </w:num>
  <w:num w:numId="99" w16cid:durableId="1637376279">
    <w:abstractNumId w:val="35"/>
  </w:num>
  <w:num w:numId="100" w16cid:durableId="1659575282">
    <w:abstractNumId w:val="26"/>
  </w:num>
  <w:num w:numId="101" w16cid:durableId="780104569">
    <w:abstractNumId w:val="84"/>
  </w:num>
  <w:num w:numId="102" w16cid:durableId="165026259">
    <w:abstractNumId w:val="11"/>
  </w:num>
  <w:num w:numId="103" w16cid:durableId="971904108">
    <w:abstractNumId w:val="25"/>
  </w:num>
  <w:num w:numId="104" w16cid:durableId="793980169">
    <w:abstractNumId w:val="36"/>
  </w:num>
  <w:num w:numId="105" w16cid:durableId="221671516">
    <w:abstractNumId w:val="118"/>
  </w:num>
  <w:num w:numId="106" w16cid:durableId="599876761">
    <w:abstractNumId w:val="79"/>
  </w:num>
  <w:num w:numId="107" w16cid:durableId="591356780">
    <w:abstractNumId w:val="117"/>
  </w:num>
  <w:num w:numId="108" w16cid:durableId="2028678617">
    <w:abstractNumId w:val="20"/>
  </w:num>
  <w:num w:numId="109" w16cid:durableId="1202477205">
    <w:abstractNumId w:val="49"/>
  </w:num>
  <w:num w:numId="110" w16cid:durableId="1249383792">
    <w:abstractNumId w:val="48"/>
  </w:num>
  <w:num w:numId="111" w16cid:durableId="797797545">
    <w:abstractNumId w:val="41"/>
  </w:num>
  <w:num w:numId="112" w16cid:durableId="1857648307">
    <w:abstractNumId w:val="80"/>
  </w:num>
  <w:num w:numId="113" w16cid:durableId="1875074177">
    <w:abstractNumId w:val="37"/>
  </w:num>
  <w:num w:numId="114" w16cid:durableId="1326543660">
    <w:abstractNumId w:val="5"/>
  </w:num>
  <w:num w:numId="115" w16cid:durableId="1035034481">
    <w:abstractNumId w:val="76"/>
  </w:num>
  <w:num w:numId="116" w16cid:durableId="457643897">
    <w:abstractNumId w:val="71"/>
  </w:num>
  <w:num w:numId="117" w16cid:durableId="1380981295">
    <w:abstractNumId w:val="45"/>
  </w:num>
  <w:num w:numId="118" w16cid:durableId="1462962393">
    <w:abstractNumId w:val="94"/>
  </w:num>
  <w:num w:numId="119" w16cid:durableId="291714674">
    <w:abstractNumId w:val="39"/>
  </w:num>
  <w:num w:numId="120" w16cid:durableId="966664347">
    <w:abstractNumId w:val="8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47C2"/>
    <w:rsid w:val="001155A0"/>
    <w:rsid w:val="00115D3E"/>
    <w:rsid w:val="001163AC"/>
    <w:rsid w:val="00121D0C"/>
    <w:rsid w:val="00122B91"/>
    <w:rsid w:val="00123353"/>
    <w:rsid w:val="0013075B"/>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01D0"/>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52"/>
    <w:rsid w:val="00436371"/>
    <w:rsid w:val="00444012"/>
    <w:rsid w:val="00445FB7"/>
    <w:rsid w:val="00447119"/>
    <w:rsid w:val="00450912"/>
    <w:rsid w:val="00452DE7"/>
    <w:rsid w:val="00455435"/>
    <w:rsid w:val="0046227E"/>
    <w:rsid w:val="00474BB1"/>
    <w:rsid w:val="00483538"/>
    <w:rsid w:val="004878BD"/>
    <w:rsid w:val="00491759"/>
    <w:rsid w:val="00497DBC"/>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139C"/>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338A"/>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3FF4"/>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5F91"/>
    <w:rsid w:val="00856E7E"/>
    <w:rsid w:val="008579B5"/>
    <w:rsid w:val="00863FB8"/>
    <w:rsid w:val="008644A8"/>
    <w:rsid w:val="008658B0"/>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24A5"/>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15FC"/>
    <w:rsid w:val="00A130B8"/>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3123"/>
    <w:rsid w:val="00A86BD4"/>
    <w:rsid w:val="00A87240"/>
    <w:rsid w:val="00A8787B"/>
    <w:rsid w:val="00A87883"/>
    <w:rsid w:val="00A90AEC"/>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0C0"/>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5F06"/>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1C71"/>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58F"/>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349A"/>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006C"/>
    <w:rsid w:val="00E0278E"/>
    <w:rsid w:val="00E02A93"/>
    <w:rsid w:val="00E03391"/>
    <w:rsid w:val="00E033C2"/>
    <w:rsid w:val="00E03C32"/>
    <w:rsid w:val="00E05DC1"/>
    <w:rsid w:val="00E05EEC"/>
    <w:rsid w:val="00E06ED1"/>
    <w:rsid w:val="00E10AC9"/>
    <w:rsid w:val="00E1115D"/>
    <w:rsid w:val="00E12B39"/>
    <w:rsid w:val="00E20FBB"/>
    <w:rsid w:val="00E22F3C"/>
    <w:rsid w:val="00E24084"/>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416F"/>
    <w:rsid w:val="00EB6BF9"/>
    <w:rsid w:val="00EC4A37"/>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2">
    <w:name w:val="Mención sin resolver2"/>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65696052">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2699844">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378965546">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28811612">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assdoor.com.ar/Sueldos/gerente-general-sueldo-SRCH_KO0,15.htm" TargetMode="External"/><Relationship Id="rId21" Type="http://schemas.openxmlformats.org/officeDocument/2006/relationships/image" Target="media/image8.png"/><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63" Type="http://schemas.openxmlformats.org/officeDocument/2006/relationships/image" Target="media/image20.emf"/><Relationship Id="rId68" Type="http://schemas.openxmlformats.org/officeDocument/2006/relationships/image" Target="media/image25.emf"/><Relationship Id="rId16" Type="http://schemas.openxmlformats.org/officeDocument/2006/relationships/hyperlink" Target="https://www.instagram.com/flexxuserp/?hl=en" TargetMode="Externa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53" Type="http://schemas.openxmlformats.org/officeDocument/2006/relationships/image" Target="media/image15.emf"/><Relationship Id="rId58" Type="http://schemas.openxmlformats.org/officeDocument/2006/relationships/footer" Target="footer1.xml"/><Relationship Id="rId66" Type="http://schemas.openxmlformats.org/officeDocument/2006/relationships/image" Target="media/image23.emf"/><Relationship Id="rId74" Type="http://schemas.openxmlformats.org/officeDocument/2006/relationships/image" Target="media/image31.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www.guiapurpura.com.ar/computacion"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istemas-sueldo-SRCH_KO0,19.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header" Target="header1.xml"/><Relationship Id="rId64" Type="http://schemas.openxmlformats.org/officeDocument/2006/relationships/image" Target="media/image21.emf"/><Relationship Id="rId69" Type="http://schemas.openxmlformats.org/officeDocument/2006/relationships/image" Target="media/image26.emf"/><Relationship Id="rId77" Type="http://schemas.openxmlformats.org/officeDocument/2006/relationships/hyperlink" Target="https://docs.google.com/spreadsheets/d/1jD9s8zkmP8OjToCG8e5jML3XrHQ0DBnQ3onSH4HGltU/edit?usp=sharing" TargetMode="External"/><Relationship Id="rId8" Type="http://schemas.openxmlformats.org/officeDocument/2006/relationships/image" Target="media/image1.png"/><Relationship Id="rId51" Type="http://schemas.openxmlformats.org/officeDocument/2006/relationships/image" Target="media/image13.emf"/><Relationship Id="rId72"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qa-tester-sueldo-SRCH_KO0,9.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footer" Target="footer2.xml"/><Relationship Id="rId67" Type="http://schemas.openxmlformats.org/officeDocument/2006/relationships/image" Target="media/image24.emf"/><Relationship Id="rId20" Type="http://schemas.openxmlformats.org/officeDocument/2006/relationships/image" Target="media/image7.png"/><Relationship Id="rId41" Type="http://schemas.openxmlformats.org/officeDocument/2006/relationships/hyperlink" Target="https://www.glassdoor.com.ar/Sueldos/contador-sueldo-SRCH_KO0,8.htm" TargetMode="External"/><Relationship Id="rId54" Type="http://schemas.openxmlformats.org/officeDocument/2006/relationships/image" Target="media/image16.emf"/><Relationship Id="rId62" Type="http://schemas.openxmlformats.org/officeDocument/2006/relationships/image" Target="media/image19.emf"/><Relationship Id="rId70" Type="http://schemas.openxmlformats.org/officeDocument/2006/relationships/image" Target="media/image27.emf"/><Relationship Id="rId75"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image" Target="media/image14.emf"/><Relationship Id="rId60" Type="http://schemas.openxmlformats.org/officeDocument/2006/relationships/header" Target="header3.xml"/><Relationship Id="rId65" Type="http://schemas.openxmlformats.org/officeDocument/2006/relationships/image" Target="media/image22.emf"/><Relationship Id="rId73" Type="http://schemas.openxmlformats.org/officeDocument/2006/relationships/image" Target="media/image30.e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39" Type="http://schemas.openxmlformats.org/officeDocument/2006/relationships/hyperlink" Target="https://www.glassdoor.com.ar/Sueldos/analista-de-ventas-sueldo-SRCH_KO0,18.htm" TargetMode="External"/><Relationship Id="rId34" Type="http://schemas.openxmlformats.org/officeDocument/2006/relationships/hyperlink" Target="https://www.glassdoor.com.ar/Sueldos/gerente-de-sistemas-sueldo-SRCH_KO0,19.htm" TargetMode="External"/><Relationship Id="rId50" Type="http://schemas.openxmlformats.org/officeDocument/2006/relationships/image" Target="media/image12.emf"/><Relationship Id="rId55" Type="http://schemas.openxmlformats.org/officeDocument/2006/relationships/image" Target="media/image17.emf"/><Relationship Id="rId76" Type="http://schemas.openxmlformats.org/officeDocument/2006/relationships/hyperlink" Target="https://www.indec.gob.ar/uploads/informesdeprensa/electro_08_22FA3A5A813F.pdf" TargetMode="External"/><Relationship Id="rId7" Type="http://schemas.openxmlformats.org/officeDocument/2006/relationships/endnotes" Target="endnotes.xml"/><Relationship Id="rId71" Type="http://schemas.openxmlformats.org/officeDocument/2006/relationships/image" Target="media/image28.emf"/><Relationship Id="rId2" Type="http://schemas.openxmlformats.org/officeDocument/2006/relationships/numbering" Target="numbering.xml"/><Relationship Id="rId29" Type="http://schemas.openxmlformats.org/officeDocument/2006/relationships/hyperlink" Target="https://www.ziprecruiter.com/Salaries/Junior-Scrum-Master-Sal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33D2-6F18-4563-AA17-15777DD3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156</Pages>
  <Words>21059</Words>
  <Characters>115826</Characters>
  <Application>Microsoft Office Word</Application>
  <DocSecurity>0</DocSecurity>
  <Lines>965</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33</cp:revision>
  <cp:lastPrinted>2022-09-26T18:45:00Z</cp:lastPrinted>
  <dcterms:created xsi:type="dcterms:W3CDTF">2022-09-26T16:15:00Z</dcterms:created>
  <dcterms:modified xsi:type="dcterms:W3CDTF">2022-11-07T18:22:00Z</dcterms:modified>
</cp:coreProperties>
</file>