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0"/>
          <w:sz w:val="64"/>
          <w:szCs w:val="6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vertAlign w:val="baseline"/>
          <w:rtl w:val="0"/>
        </w:rPr>
        <w:t xml:space="preserve">Redes Administrativas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0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vertAlign w:val="baseline"/>
          <w:rtl w:val="0"/>
        </w:rPr>
        <w:t xml:space="preserve">Revisión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b w:val="0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vertAlign w:val="baseline"/>
          <w:rtl w:val="0"/>
        </w:rPr>
        <w:t xml:space="preserve">Conocimientos Previos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Alumno. 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Comisión: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Revisión de Conocimientos previos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2565400</wp:posOffset>
                </wp:positionV>
                <wp:extent cx="6181725" cy="58102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9900" y="3494250"/>
                          <a:ext cx="6172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2565400</wp:posOffset>
                </wp:positionV>
                <wp:extent cx="6181725" cy="581025"/>
                <wp:effectExtent b="0" l="0" r="0" t="0"/>
                <wp:wrapNone/>
                <wp:docPr id="10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Diagrama de topología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</w:rPr>
        <w:drawing>
          <wp:inline distB="0" distT="0" distL="114300" distR="114300">
            <wp:extent cx="5869940" cy="4615815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461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Tabla de direccionamiento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6865" cy="243840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396865" cy="1840865"/>
            <wp:effectExtent b="0" l="0" r="0" t="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84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Para completar esta práctica de laboratorio:</w:t>
      </w:r>
    </w:p>
    <w:p w:rsidR="00000000" w:rsidDel="00000000" w:rsidP="00000000" w:rsidRDefault="00000000" w:rsidRPr="00000000" w14:paraId="00000025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Realizar tareas de configuración básicas en un router</w:t>
      </w:r>
    </w:p>
    <w:p w:rsidR="00000000" w:rsidDel="00000000" w:rsidP="00000000" w:rsidRDefault="00000000" w:rsidRPr="00000000" w14:paraId="00000026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y activar interfaces</w:t>
      </w:r>
    </w:p>
    <w:p w:rsidR="00000000" w:rsidDel="00000000" w:rsidP="00000000" w:rsidRDefault="00000000" w:rsidRPr="00000000" w14:paraId="00000027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el protocolo Spanning Tree</w:t>
      </w:r>
    </w:p>
    <w:p w:rsidR="00000000" w:rsidDel="00000000" w:rsidP="00000000" w:rsidRDefault="00000000" w:rsidRPr="00000000" w14:paraId="00000028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las VLAN en los switches</w:t>
      </w:r>
    </w:p>
    <w:p w:rsidR="00000000" w:rsidDel="00000000" w:rsidP="00000000" w:rsidRDefault="00000000" w:rsidRPr="00000000" w14:paraId="00000029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Trunks entre los dispositivos</w:t>
      </w:r>
    </w:p>
    <w:p w:rsidR="00000000" w:rsidDel="00000000" w:rsidP="00000000" w:rsidRDefault="00000000" w:rsidRPr="00000000" w14:paraId="0000002A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el enrutamiento OSPF en todos los routers</w:t>
      </w:r>
    </w:p>
    <w:p w:rsidR="00000000" w:rsidDel="00000000" w:rsidP="00000000" w:rsidRDefault="00000000" w:rsidRPr="00000000" w14:paraId="0000002B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Tarea 1: Realizar las configuraciones básicas de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los routers R1, R2 y R3, y los switches S1, S2 y S3 de acuerdo con las siguientes instrucciones:</w:t>
      </w:r>
    </w:p>
    <w:p w:rsidR="00000000" w:rsidDel="00000000" w:rsidP="00000000" w:rsidRDefault="00000000" w:rsidRPr="00000000" w14:paraId="00000030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el nombre de host.</w:t>
      </w:r>
    </w:p>
    <w:p w:rsidR="00000000" w:rsidDel="00000000" w:rsidP="00000000" w:rsidRDefault="00000000" w:rsidRPr="00000000" w14:paraId="00000031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Deshabilite la búsqueda DNS.</w:t>
      </w:r>
    </w:p>
    <w:p w:rsidR="00000000" w:rsidDel="00000000" w:rsidP="00000000" w:rsidRDefault="00000000" w:rsidRPr="00000000" w14:paraId="00000032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de Modo EXEC.</w:t>
      </w:r>
    </w:p>
    <w:p w:rsidR="00000000" w:rsidDel="00000000" w:rsidP="00000000" w:rsidRDefault="00000000" w:rsidRPr="00000000" w14:paraId="00000033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 mensaje del día.</w:t>
      </w:r>
    </w:p>
    <w:p w:rsidR="00000000" w:rsidDel="00000000" w:rsidP="00000000" w:rsidRDefault="00000000" w:rsidRPr="00000000" w14:paraId="00000034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para las conexiones de la consola.</w:t>
      </w:r>
    </w:p>
    <w:p w:rsidR="00000000" w:rsidDel="00000000" w:rsidP="00000000" w:rsidRDefault="00000000" w:rsidRPr="00000000" w14:paraId="00000035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el registro de datos sincrónico.</w:t>
      </w:r>
    </w:p>
    <w:p w:rsidR="00000000" w:rsidDel="00000000" w:rsidP="00000000" w:rsidRDefault="00000000" w:rsidRPr="00000000" w14:paraId="00000036">
      <w:pPr>
        <w:pageBreakBefore w:val="0"/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para las conexiones de vty.</w:t>
      </w:r>
    </w:p>
    <w:p w:rsidR="00000000" w:rsidDel="00000000" w:rsidP="00000000" w:rsidRDefault="00000000" w:rsidRPr="00000000" w14:paraId="00000037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Tarea 2: Configurar y activar las direcciones serial y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Paso 1: Configurar las interfaces de R1, R2 y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el direccionamiento IP y las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Configurar la interfaz de la VLAN de administración en S1, S2 y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4: Configurar las interfaces Ethernet de PC1 y PC3.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5: Probar la conectividad entre los equipos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Tarea 3: Configurar 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1: Configurar S1 para que siempre sea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S1 sea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Tarea 4: Configurar las VLAN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Paso 1: Configurar S1 con las VLAN 10, 12, 13, 20 y 30</w:t>
      </w:r>
    </w:p>
    <w:p w:rsidR="00000000" w:rsidDel="00000000" w:rsidP="00000000" w:rsidRDefault="00000000" w:rsidRPr="00000000" w14:paraId="00000052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S2 y S3 hayan recibido las configuraciones VLAN de S1.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Asignar puertos a las VLAN apropiadas.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Tarea 5: Configurar el enrutamiento 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1: Configurar el enrutamiento OSPF en R1, R2 y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las rutas OSPF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bottom w:color="000000" w:space="1" w:sz="12" w:val="single"/>
        </w:pBd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¿En qué se diferencian las decisiones de enrutamiento que se ejecutan en OSPF con respecto a un Protocolo de Vector de distancia?</w:t>
      </w:r>
    </w:p>
    <w:p w:rsidR="00000000" w:rsidDel="00000000" w:rsidP="00000000" w:rsidRDefault="00000000" w:rsidRPr="00000000" w14:paraId="0000005F">
      <w:pPr>
        <w:pageBreakBefore w:val="0"/>
        <w:pBdr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000000" w:space="1" w:sz="12" w:val="single"/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000000" w:space="1" w:sz="12" w:val="single"/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bottom w:color="000000" w:space="1" w:sz="12" w:val="single"/>
          <w:between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Verificar que OSPF sigue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Repetir para R2 y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36.5748031496071" w:top="1417" w:left="1320" w:right="98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MDCMn1mWTc/RvM+ub6UDeo6wHw==">AMUW2mU887glfZ3jmaTQimB7Ez+G6qamVmpRIYb0wpFMr3UdMvb+vSyu+1XlNlurg+XIZb+jULzCRmb8BH+tRxn5Pz8kgY8SG1hBwGCK4iUy6R3w+nufaDM=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2015-08-11T21:38:00Z</dcterms:created>
  <dc:creator>Pc</dc:creator>
</cp:coreProperties>
</file>