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896" w:rsidRPr="00C67896" w:rsidRDefault="00C67896" w:rsidP="00C67896">
      <w:pPr>
        <w:shd w:val="clear" w:color="auto" w:fill="FFFFFF"/>
        <w:spacing w:after="33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44"/>
          <w:szCs w:val="44"/>
          <w:lang w:eastAsia="es-AR"/>
        </w:rPr>
      </w:pPr>
      <w:r w:rsidRPr="00C67896">
        <w:rPr>
          <w:rFonts w:ascii="Helvetica" w:eastAsia="Times New Roman" w:hAnsi="Helvetica" w:cs="Helvetica"/>
          <w:b/>
          <w:bCs/>
          <w:color w:val="444444"/>
          <w:sz w:val="44"/>
          <w:szCs w:val="44"/>
          <w:lang w:eastAsia="es-AR"/>
        </w:rPr>
        <w:t>Comandos de configuración EIGRP</w:t>
      </w:r>
    </w:p>
    <w:tbl>
      <w:tblPr>
        <w:tblW w:w="10063" w:type="dxa"/>
        <w:tblCellSpacing w:w="0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26"/>
        <w:gridCol w:w="6237"/>
      </w:tblGrid>
      <w:tr w:rsidR="00C67896" w:rsidRPr="00C67896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eastAsia="es-AR"/>
              </w:rPr>
              <w:t>Descripción</w:t>
            </w:r>
          </w:p>
        </w:tc>
        <w:tc>
          <w:tcPr>
            <w:tcW w:w="6237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eastAsia="es-AR"/>
              </w:rPr>
              <w:t>Comando</w:t>
            </w:r>
          </w:p>
        </w:tc>
      </w:tr>
      <w:tr w:rsidR="00C67896" w:rsidRPr="00C318E7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 xml:space="preserve">Iniciar el proceso de enrutamiento EIGRP en un Sistema 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Autonomo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 xml:space="preserve"> (AS 1-65535)</w:t>
            </w:r>
          </w:p>
        </w:tc>
        <w:tc>
          <w:tcPr>
            <w:tcW w:w="6237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Router(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config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)# 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 xml:space="preserve">router </w:t>
            </w:r>
            <w:proofErr w:type="spellStart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>eigrp</w:t>
            </w:r>
            <w:proofErr w:type="spellEnd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> </w:t>
            </w: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AS</w:t>
            </w:r>
          </w:p>
        </w:tc>
      </w:tr>
      <w:tr w:rsidR="00C67896" w:rsidRPr="00C318E7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Anunciar las redes conectadas directamente</w:t>
            </w:r>
          </w:p>
        </w:tc>
        <w:tc>
          <w:tcPr>
            <w:tcW w:w="6237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Router(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config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-router)# 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val="en-US" w:eastAsia="es-AR"/>
              </w:rPr>
              <w:t>network</w:t>
            </w: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 Red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> </w:t>
            </w: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Wildcard</w:t>
            </w:r>
          </w:p>
        </w:tc>
      </w:tr>
      <w:tr w:rsidR="00C67896" w:rsidRPr="00C318E7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Desactivar los anuncios EIGRP en interfaz (hacerla pasiva)</w:t>
            </w:r>
          </w:p>
        </w:tc>
        <w:tc>
          <w:tcPr>
            <w:tcW w:w="6237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Router(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config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-router)#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> passive-interface 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interfaz</w:t>
            </w:r>
            <w:proofErr w:type="spellEnd"/>
          </w:p>
        </w:tc>
      </w:tr>
      <w:tr w:rsidR="00C67896" w:rsidRPr="00C318E7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Propagar la ruta predeterminada (rutas estáticas)</w:t>
            </w:r>
          </w:p>
        </w:tc>
        <w:tc>
          <w:tcPr>
            <w:tcW w:w="6237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Router(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config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-router)# 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val="en-US" w:eastAsia="es-AR"/>
              </w:rPr>
              <w:t>redistribute static</w:t>
            </w:r>
          </w:p>
        </w:tc>
      </w:tr>
      <w:tr w:rsidR="00C67896" w:rsidRPr="00C318E7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 xml:space="preserve">Desactivar 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Sumarización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 xml:space="preserve"> Automática</w:t>
            </w:r>
          </w:p>
        </w:tc>
        <w:tc>
          <w:tcPr>
            <w:tcW w:w="6237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Router(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config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-router)# 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val="en-US" w:eastAsia="es-AR"/>
              </w:rPr>
              <w:t>no auto-summary</w:t>
            </w:r>
          </w:p>
        </w:tc>
      </w:tr>
      <w:tr w:rsidR="00C67896" w:rsidRPr="00C318E7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Modificar los valores K</w:t>
            </w:r>
          </w:p>
        </w:tc>
        <w:tc>
          <w:tcPr>
            <w:tcW w:w="6237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Router(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config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-router)# 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 xml:space="preserve">metric weights </w:t>
            </w:r>
            <w:proofErr w:type="spellStart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>tos</w:t>
            </w:r>
            <w:proofErr w:type="spellEnd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 xml:space="preserve"> k1 k2 k3 k4 k5</w:t>
            </w:r>
          </w:p>
        </w:tc>
      </w:tr>
    </w:tbl>
    <w:p w:rsidR="00C67896" w:rsidRPr="00C67896" w:rsidRDefault="00C67896" w:rsidP="00C67896">
      <w:pPr>
        <w:shd w:val="clear" w:color="auto" w:fill="FFFFFF"/>
        <w:spacing w:after="33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44"/>
          <w:szCs w:val="44"/>
          <w:lang w:eastAsia="es-AR"/>
        </w:rPr>
      </w:pPr>
      <w:r w:rsidRPr="00C67896">
        <w:rPr>
          <w:rFonts w:ascii="Helvetica" w:eastAsia="Times New Roman" w:hAnsi="Helvetica" w:cs="Helvetica"/>
          <w:b/>
          <w:bCs/>
          <w:color w:val="444444"/>
          <w:sz w:val="44"/>
          <w:szCs w:val="44"/>
          <w:lang w:eastAsia="es-AR"/>
        </w:rPr>
        <w:t>Comandos de configuración en interface EIGRP</w:t>
      </w:r>
    </w:p>
    <w:tbl>
      <w:tblPr>
        <w:tblW w:w="10205" w:type="dxa"/>
        <w:tblCellSpacing w:w="0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26"/>
        <w:gridCol w:w="6379"/>
      </w:tblGrid>
      <w:tr w:rsidR="00C67896" w:rsidRPr="00C67896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eastAsia="es-AR"/>
              </w:rPr>
              <w:t>Descripción</w:t>
            </w:r>
          </w:p>
        </w:tc>
        <w:tc>
          <w:tcPr>
            <w:tcW w:w="6379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eastAsia="es-AR"/>
              </w:rPr>
              <w:t>Comando</w:t>
            </w:r>
          </w:p>
        </w:tc>
      </w:tr>
      <w:tr w:rsidR="00C67896" w:rsidRPr="00C67896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 xml:space="preserve">Configurar temporizador de 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hello</w:t>
            </w:r>
            <w:proofErr w:type="spellEnd"/>
          </w:p>
        </w:tc>
        <w:tc>
          <w:tcPr>
            <w:tcW w:w="6379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Router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(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config-if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)# </w:t>
            </w:r>
            <w:proofErr w:type="spellStart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eastAsia="es-AR"/>
              </w:rPr>
              <w:t>iphello-intervaleigrp</w:t>
            </w:r>
            <w:proofErr w:type="spellEnd"/>
            <w:r w:rsidR="00AC54A4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eastAsia="es-AR"/>
              </w:rPr>
              <w:t xml:space="preserve"> </w:t>
            </w: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AS segundos</w:t>
            </w:r>
          </w:p>
        </w:tc>
      </w:tr>
      <w:tr w:rsidR="00C67896" w:rsidRPr="00C318E7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Configurar temporizador de inactividad</w:t>
            </w:r>
          </w:p>
        </w:tc>
        <w:tc>
          <w:tcPr>
            <w:tcW w:w="6379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Router(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config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-if)# </w:t>
            </w:r>
            <w:proofErr w:type="spellStart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>ip</w:t>
            </w:r>
            <w:proofErr w:type="spellEnd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 xml:space="preserve"> hold-time </w:t>
            </w:r>
            <w:proofErr w:type="spellStart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>eigrp</w:t>
            </w:r>
            <w:proofErr w:type="spellEnd"/>
            <w:r w:rsidR="00AC54A4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val="en-US" w:eastAsia="es-AR"/>
              </w:rPr>
              <w:t xml:space="preserve"> </w:t>
            </w: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AS 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segundos</w:t>
            </w:r>
            <w:proofErr w:type="spellEnd"/>
          </w:p>
        </w:tc>
      </w:tr>
    </w:tbl>
    <w:p w:rsidR="00C67896" w:rsidRPr="00C67896" w:rsidRDefault="00C67896" w:rsidP="00C67896">
      <w:pPr>
        <w:shd w:val="clear" w:color="auto" w:fill="FFFFFF"/>
        <w:spacing w:after="33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44"/>
          <w:szCs w:val="44"/>
          <w:lang w:eastAsia="es-AR"/>
        </w:rPr>
      </w:pPr>
      <w:r w:rsidRPr="00C67896">
        <w:rPr>
          <w:rFonts w:ascii="Helvetica" w:eastAsia="Times New Roman" w:hAnsi="Helvetica" w:cs="Helvetica"/>
          <w:b/>
          <w:bCs/>
          <w:color w:val="444444"/>
          <w:sz w:val="44"/>
          <w:szCs w:val="44"/>
          <w:lang w:eastAsia="es-AR"/>
        </w:rPr>
        <w:t>Comandos de verificación EIGRP</w:t>
      </w:r>
    </w:p>
    <w:tbl>
      <w:tblPr>
        <w:tblW w:w="10205" w:type="dxa"/>
        <w:tblCellSpacing w:w="0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826"/>
        <w:gridCol w:w="6379"/>
      </w:tblGrid>
      <w:tr w:rsidR="00C67896" w:rsidRPr="00C67896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eastAsia="es-AR"/>
              </w:rPr>
              <w:t>Descripción</w:t>
            </w:r>
          </w:p>
        </w:tc>
        <w:tc>
          <w:tcPr>
            <w:tcW w:w="6379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lang w:eastAsia="es-AR"/>
              </w:rPr>
              <w:t>Comando</w:t>
            </w:r>
          </w:p>
        </w:tc>
      </w:tr>
      <w:tr w:rsidR="00C67896" w:rsidRPr="00C67896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 xml:space="preserve">Ver estado de protocolos de 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enrrutamiento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 xml:space="preserve"> dinámico</w:t>
            </w:r>
          </w:p>
        </w:tc>
        <w:tc>
          <w:tcPr>
            <w:tcW w:w="6379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Router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# 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s-AR"/>
              </w:rPr>
              <w:t xml:space="preserve">show </w:t>
            </w:r>
            <w:proofErr w:type="spellStart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s-AR"/>
              </w:rPr>
              <w:t>ip</w:t>
            </w:r>
            <w:proofErr w:type="spellEnd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eastAsia="es-AR"/>
              </w:rPr>
              <w:t xml:space="preserve"> protocolos</w:t>
            </w:r>
          </w:p>
        </w:tc>
      </w:tr>
      <w:tr w:rsidR="00C67896" w:rsidRPr="00C318E7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Ver adyacencias (</w:t>
            </w:r>
            <w:proofErr w:type="spellStart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Routers</w:t>
            </w:r>
            <w:proofErr w:type="spellEnd"/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 xml:space="preserve"> vecinos)</w:t>
            </w:r>
          </w:p>
        </w:tc>
        <w:tc>
          <w:tcPr>
            <w:tcW w:w="6379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Router# 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val="en-US" w:eastAsia="es-AR"/>
              </w:rPr>
              <w:t xml:space="preserve">show </w:t>
            </w:r>
            <w:proofErr w:type="spellStart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val="en-US" w:eastAsia="es-AR"/>
              </w:rPr>
              <w:t>ipeigrp</w:t>
            </w:r>
            <w:proofErr w:type="spellEnd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val="en-US" w:eastAsia="es-AR"/>
              </w:rPr>
              <w:t xml:space="preserve"> neighbor</w:t>
            </w:r>
          </w:p>
        </w:tc>
      </w:tr>
      <w:tr w:rsidR="00C67896" w:rsidRPr="00C318E7" w:rsidTr="003D5213">
        <w:trPr>
          <w:tblCellSpacing w:w="0" w:type="dxa"/>
        </w:trPr>
        <w:tc>
          <w:tcPr>
            <w:tcW w:w="3826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eastAsia="es-AR"/>
              </w:rPr>
              <w:t>Ver tablas de topología, sucesores, sucesores factibles</w:t>
            </w:r>
          </w:p>
        </w:tc>
        <w:tc>
          <w:tcPr>
            <w:tcW w:w="6379" w:type="dxa"/>
            <w:tcBorders>
              <w:top w:val="single" w:sz="6" w:space="0" w:color="E3E3E3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FFFFF"/>
            <w:tcMar>
              <w:top w:w="111" w:type="dxa"/>
              <w:left w:w="277" w:type="dxa"/>
              <w:bottom w:w="111" w:type="dxa"/>
              <w:right w:w="277" w:type="dxa"/>
            </w:tcMar>
            <w:hideMark/>
          </w:tcPr>
          <w:p w:rsidR="00C67896" w:rsidRPr="00C67896" w:rsidRDefault="00C67896" w:rsidP="00C67896">
            <w:pPr>
              <w:spacing w:after="0" w:line="315" w:lineRule="atLeast"/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</w:pPr>
            <w:r w:rsidRPr="00C67896">
              <w:rPr>
                <w:rFonts w:ascii="inherit" w:eastAsia="Times New Roman" w:hAnsi="inherit" w:cs="Tahoma"/>
                <w:color w:val="444444"/>
                <w:sz w:val="21"/>
                <w:szCs w:val="21"/>
                <w:lang w:val="en-US" w:eastAsia="es-AR"/>
              </w:rPr>
              <w:t>Router# </w:t>
            </w:r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val="en-US" w:eastAsia="es-AR"/>
              </w:rPr>
              <w:t xml:space="preserve">show </w:t>
            </w:r>
            <w:proofErr w:type="spellStart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val="en-US" w:eastAsia="es-AR"/>
              </w:rPr>
              <w:t>ipeigrp</w:t>
            </w:r>
            <w:proofErr w:type="spellEnd"/>
            <w:r w:rsidRPr="00C67896">
              <w:rPr>
                <w:rFonts w:ascii="inherit" w:eastAsia="Times New Roman" w:hAnsi="inherit" w:cs="Tahoma"/>
                <w:b/>
                <w:bCs/>
                <w:color w:val="444444"/>
                <w:sz w:val="21"/>
                <w:szCs w:val="21"/>
                <w:bdr w:val="none" w:sz="0" w:space="0" w:color="auto" w:frame="1"/>
                <w:lang w:val="en-US" w:eastAsia="es-AR"/>
              </w:rPr>
              <w:t xml:space="preserve"> topology</w:t>
            </w:r>
          </w:p>
        </w:tc>
      </w:tr>
    </w:tbl>
    <w:p w:rsidR="00236CCB" w:rsidRPr="00C318E7" w:rsidRDefault="00236CCB">
      <w:pPr>
        <w:rPr>
          <w:lang w:val="en-US"/>
        </w:rPr>
      </w:pPr>
    </w:p>
    <w:p w:rsidR="00C318E7" w:rsidRDefault="00C318E7">
      <w:pPr>
        <w:rPr>
          <w:lang w:val="en-US"/>
        </w:rPr>
      </w:pPr>
    </w:p>
    <w:p w:rsidR="003D5213" w:rsidRDefault="003D5213">
      <w:pPr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s-ES" w:eastAsia="es-AR"/>
        </w:rPr>
      </w:pPr>
      <w:r>
        <w:rPr>
          <w:rFonts w:ascii="Times New Roman" w:eastAsia="Times New Roman" w:hAnsi="Times New Roman" w:cs="Times New Roman"/>
          <w:b/>
          <w:bCs/>
          <w:color w:val="1F497D"/>
          <w:sz w:val="21"/>
          <w:szCs w:val="21"/>
          <w:lang w:val="es-ES" w:eastAsia="es-AR"/>
        </w:rPr>
        <w:br w:type="page"/>
      </w:r>
    </w:p>
    <w:p w:rsidR="00C318E7" w:rsidRPr="003D5213" w:rsidRDefault="00C318E7" w:rsidP="003D5213">
      <w:pPr>
        <w:shd w:val="clear" w:color="auto" w:fill="FFFFFF"/>
        <w:spacing w:after="330" w:line="264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444444"/>
          <w:sz w:val="44"/>
          <w:szCs w:val="44"/>
          <w:lang w:eastAsia="es-AR"/>
        </w:rPr>
      </w:pPr>
      <w:r w:rsidRPr="003D5213">
        <w:rPr>
          <w:rFonts w:ascii="Helvetica" w:eastAsia="Times New Roman" w:hAnsi="Helvetica" w:cs="Helvetica"/>
          <w:b/>
          <w:bCs/>
          <w:color w:val="444444"/>
          <w:sz w:val="44"/>
          <w:szCs w:val="44"/>
          <w:lang w:eastAsia="es-AR"/>
        </w:rPr>
        <w:lastRenderedPageBreak/>
        <w:t>Comandos utilizados para verificar el funcionamiento correcto de EIGRP</w:t>
      </w:r>
    </w:p>
    <w:p w:rsidR="00C318E7" w:rsidRPr="00C318E7" w:rsidRDefault="00C318E7" w:rsidP="00C318E7">
      <w:pPr>
        <w:shd w:val="clear" w:color="auto" w:fill="FFFFFF"/>
        <w:spacing w:after="0" w:line="343" w:lineRule="atLeast"/>
        <w:jc w:val="center"/>
        <w:rPr>
          <w:rFonts w:ascii="Arial" w:eastAsia="Times New Roman" w:hAnsi="Arial" w:cs="Arial"/>
          <w:color w:val="000000"/>
          <w:sz w:val="21"/>
          <w:szCs w:val="21"/>
          <w:lang w:eastAsia="es-AR"/>
        </w:rPr>
      </w:pPr>
    </w:p>
    <w:tbl>
      <w:tblPr>
        <w:tblW w:w="9917" w:type="dxa"/>
        <w:tblInd w:w="1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38"/>
        <w:gridCol w:w="6379"/>
      </w:tblGrid>
      <w:tr w:rsidR="00C318E7" w:rsidRPr="00C318E7" w:rsidTr="003D5213">
        <w:trPr>
          <w:trHeight w:val="451"/>
        </w:trPr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proofErr w:type="spellStart"/>
            <w:r w:rsidRPr="00C318E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 w:eastAsia="es-AR"/>
              </w:rPr>
              <w:t>Comando</w:t>
            </w:r>
            <w:proofErr w:type="spellEnd"/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proofErr w:type="spellStart"/>
            <w:r w:rsidRPr="00C318E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 w:eastAsia="es-AR"/>
              </w:rPr>
              <w:t>Función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 w:eastAsia="es-AR"/>
              </w:rPr>
              <w:t xml:space="preserve"> del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 w:eastAsia="es-AR"/>
              </w:rPr>
              <w:t>comando</w:t>
            </w:r>
            <w:proofErr w:type="spellEnd"/>
          </w:p>
        </w:tc>
      </w:tr>
      <w:tr w:rsidR="00C318E7" w:rsidRPr="00C318E7" w:rsidTr="003D5213">
        <w:trPr>
          <w:trHeight w:val="666"/>
        </w:trPr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show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ip</w:t>
            </w:r>
            <w:proofErr w:type="spellEnd"/>
            <w:r w:rsidR="00AC54A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eigrp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neighbors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Despliega la tabla de vecino, ver si se realizó adyacencias con los vecinos</w:t>
            </w:r>
          </w:p>
        </w:tc>
      </w:tr>
      <w:tr w:rsidR="00C318E7" w:rsidRPr="00C318E7" w:rsidTr="003D5213">
        <w:trPr>
          <w:trHeight w:val="411"/>
        </w:trPr>
        <w:tc>
          <w:tcPr>
            <w:tcW w:w="353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show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ip</w:t>
            </w:r>
            <w:proofErr w:type="spellEnd"/>
            <w:r w:rsidR="00AC54A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eigrp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interfaces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Despliega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info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acerca de cada interface de EIGRP</w:t>
            </w:r>
          </w:p>
        </w:tc>
      </w:tr>
      <w:tr w:rsidR="00C318E7" w:rsidRPr="00C318E7" w:rsidTr="003D5213">
        <w:trPr>
          <w:trHeight w:val="281"/>
        </w:trPr>
        <w:tc>
          <w:tcPr>
            <w:tcW w:w="353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show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ip</w:t>
            </w:r>
            <w:proofErr w:type="spellEnd"/>
            <w:r w:rsidR="00AC54A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eigrp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topology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Despliega la tabla topológica, que guarda las rutas de los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los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destinos de sus vecinos</w:t>
            </w:r>
          </w:p>
        </w:tc>
      </w:tr>
      <w:tr w:rsidR="00C318E7" w:rsidRPr="00C318E7" w:rsidTr="003D5213">
        <w:trPr>
          <w:trHeight w:val="281"/>
        </w:trPr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Show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ip</w:t>
            </w:r>
            <w:proofErr w:type="spellEnd"/>
            <w:r w:rsidR="00AC54A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route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Despliega la tabla de rutas: Esta tabla contiene las mejores rutas hacia un destino</w:t>
            </w:r>
          </w:p>
        </w:tc>
      </w:tr>
      <w:tr w:rsidR="00C318E7" w:rsidRPr="00C318E7" w:rsidTr="003D5213">
        <w:trPr>
          <w:trHeight w:val="455"/>
        </w:trPr>
        <w:tc>
          <w:tcPr>
            <w:tcW w:w="353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AR"/>
              </w:rPr>
              <w:t>no auto-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s-AR"/>
              </w:rPr>
              <w:t>summary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Se usa para inhabilitar la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sumarizacion</w:t>
            </w:r>
            <w:proofErr w:type="spellEnd"/>
            <w:r w:rsidR="003D521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automatica</w:t>
            </w:r>
            <w:proofErr w:type="spellEnd"/>
          </w:p>
        </w:tc>
      </w:tr>
      <w:tr w:rsidR="00C318E7" w:rsidRPr="00C318E7" w:rsidTr="003D5213">
        <w:trPr>
          <w:trHeight w:val="224"/>
        </w:trPr>
        <w:tc>
          <w:tcPr>
            <w:tcW w:w="353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Router(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config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-if)#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ip</w:t>
            </w:r>
            <w:proofErr w:type="spellEnd"/>
            <w:r w:rsidR="003D521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</w:t>
            </w: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summary-address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eigrp</w:t>
            </w:r>
            <w:proofErr w:type="spellEnd"/>
          </w:p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AR"/>
              </w:rPr>
            </w:pPr>
            <w:r w:rsidRPr="00C318E7">
              <w:rPr>
                <w:rFonts w:ascii="Times New Roman" w:eastAsia="Times New Roman" w:hAnsi="Times New Roman" w:cs="Times New Roman"/>
                <w:b/>
                <w:bCs/>
                <w:color w:val="1F497D"/>
                <w:sz w:val="23"/>
                <w:szCs w:val="23"/>
                <w:lang w:val="en-US" w:eastAsia="es-AR"/>
              </w:rPr>
              <w:t>as-number network-address subnet-mask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Se usa para configurar la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sumarizacion</w:t>
            </w:r>
            <w:proofErr w:type="spellEnd"/>
            <w:r w:rsidR="003D521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</w:t>
            </w: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manual en EIGRP</w:t>
            </w:r>
          </w:p>
        </w:tc>
      </w:tr>
      <w:tr w:rsidR="00C318E7" w:rsidRPr="00C318E7" w:rsidTr="003D5213">
        <w:trPr>
          <w:trHeight w:val="150"/>
        </w:trPr>
        <w:tc>
          <w:tcPr>
            <w:tcW w:w="353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AR"/>
              </w:rPr>
            </w:pPr>
            <w:r w:rsidRPr="00C318E7">
              <w:rPr>
                <w:rFonts w:ascii="TimesNewRomanPSMT" w:eastAsia="Times New Roman" w:hAnsi="TimesNewRomanPSMT" w:cs="Arial"/>
                <w:color w:val="000000"/>
                <w:sz w:val="20"/>
                <w:szCs w:val="20"/>
                <w:lang w:val="en-US" w:eastAsia="es-AR"/>
              </w:rPr>
              <w:t>Router(</w:t>
            </w:r>
            <w:proofErr w:type="spellStart"/>
            <w:r w:rsidRPr="00C318E7">
              <w:rPr>
                <w:rFonts w:ascii="TimesNewRomanPSMT" w:eastAsia="Times New Roman" w:hAnsi="TimesNewRomanPSMT" w:cs="Arial"/>
                <w:color w:val="000000"/>
                <w:sz w:val="20"/>
                <w:szCs w:val="20"/>
                <w:lang w:val="en-US" w:eastAsia="es-AR"/>
              </w:rPr>
              <w:t>config</w:t>
            </w:r>
            <w:proofErr w:type="spellEnd"/>
            <w:r w:rsidRPr="00C318E7">
              <w:rPr>
                <w:rFonts w:ascii="TimesNewRomanPSMT" w:eastAsia="Times New Roman" w:hAnsi="TimesNewRomanPSMT" w:cs="Arial"/>
                <w:color w:val="000000"/>
                <w:sz w:val="20"/>
                <w:szCs w:val="20"/>
                <w:lang w:val="en-US" w:eastAsia="es-AR"/>
              </w:rPr>
              <w:t>-router)#redistribute  static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15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Propaga la ruta por defecto a los otros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router</w:t>
            </w:r>
            <w:proofErr w:type="spellEnd"/>
          </w:p>
        </w:tc>
      </w:tr>
      <w:tr w:rsidR="00C318E7" w:rsidRPr="00C318E7" w:rsidTr="003D5213">
        <w:trPr>
          <w:trHeight w:val="243"/>
        </w:trPr>
        <w:tc>
          <w:tcPr>
            <w:tcW w:w="353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show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ip</w:t>
            </w:r>
            <w:proofErr w:type="spellEnd"/>
            <w:r w:rsidR="003D521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protocols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Verificar si EIGRP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esta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habilitado y los valores de </w:t>
            </w:r>
            <w:r w:rsidRPr="00C318E7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s-ES" w:eastAsia="es-AR"/>
              </w:rPr>
              <w:t>K</w:t>
            </w:r>
          </w:p>
        </w:tc>
      </w:tr>
      <w:tr w:rsidR="00C318E7" w:rsidRPr="00C318E7" w:rsidTr="003D5213">
        <w:trPr>
          <w:trHeight w:val="224"/>
        </w:trPr>
        <w:tc>
          <w:tcPr>
            <w:tcW w:w="3538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Show interfaces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Verificar la métrica (ancho de banda)</w:t>
            </w:r>
          </w:p>
        </w:tc>
      </w:tr>
      <w:tr w:rsidR="00C318E7" w:rsidRPr="00C318E7" w:rsidTr="003D5213">
        <w:trPr>
          <w:trHeight w:val="243"/>
        </w:trPr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Bandwidth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  </w:t>
            </w: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(</w:t>
            </w:r>
            <w:r w:rsidRPr="00C318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3"/>
                <w:szCs w:val="23"/>
                <w:lang w:val="en-US" w:eastAsia="es-AR"/>
              </w:rPr>
              <w:t>kilobits)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Para modificar el ancho de banda de la interfaz</w:t>
            </w:r>
          </w:p>
        </w:tc>
      </w:tr>
      <w:tr w:rsidR="00C318E7" w:rsidRPr="00C318E7" w:rsidTr="003D5213">
        <w:trPr>
          <w:trHeight w:val="626"/>
        </w:trPr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show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ip</w:t>
            </w:r>
            <w:proofErr w:type="spellEnd"/>
            <w:r w:rsidR="00AC54A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eigrp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traffic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Despliega el número de paquetes de EIGRP enviados y recibidos</w:t>
            </w:r>
          </w:p>
        </w:tc>
      </w:tr>
      <w:tr w:rsidR="00C318E7" w:rsidRPr="00C318E7" w:rsidTr="003D5213">
        <w:trPr>
          <w:trHeight w:val="739"/>
        </w:trPr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debug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eigrp</w:t>
            </w:r>
            <w:proofErr w:type="spellEnd"/>
            <w:r w:rsidR="00AC54A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fsm</w:t>
            </w:r>
            <w:proofErr w:type="spellEnd"/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Observa la actividad del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feasible</w:t>
            </w:r>
            <w:proofErr w:type="spellEnd"/>
            <w:r w:rsidR="003D5213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successor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y determine si las rutas están siendo instaladas y borradas por el proceso de enrutamiento de</w:t>
            </w:r>
          </w:p>
        </w:tc>
      </w:tr>
      <w:tr w:rsidR="00C318E7" w:rsidRPr="00C318E7" w:rsidTr="003D5213">
        <w:trPr>
          <w:trHeight w:val="739"/>
        </w:trPr>
        <w:tc>
          <w:tcPr>
            <w:tcW w:w="3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debug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>eigrp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 w:eastAsia="es-AR"/>
              </w:rPr>
              <w:t xml:space="preserve"> packet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5" w:type="dxa"/>
              <w:left w:w="129" w:type="dxa"/>
              <w:bottom w:w="65" w:type="dxa"/>
              <w:right w:w="129" w:type="dxa"/>
            </w:tcMar>
            <w:hideMark/>
          </w:tcPr>
          <w:p w:rsidR="00C318E7" w:rsidRPr="00C318E7" w:rsidRDefault="00C318E7" w:rsidP="00C318E7">
            <w:pPr>
              <w:spacing w:after="0" w:line="343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Observe la transmisión y recepción de paquetes de EIGRP incluyendo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hellos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, peticiones, actualizaciones, </w:t>
            </w:r>
            <w:proofErr w:type="spellStart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>etc.´Los</w:t>
            </w:r>
            <w:proofErr w:type="spellEnd"/>
            <w:r w:rsidRPr="00C318E7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s-ES" w:eastAsia="es-AR"/>
              </w:rPr>
              <w:t xml:space="preserve"> números de secuencia también son desplegados.</w:t>
            </w:r>
          </w:p>
        </w:tc>
      </w:tr>
    </w:tbl>
    <w:p w:rsidR="00C318E7" w:rsidRPr="00C318E7" w:rsidRDefault="00C318E7">
      <w:bookmarkStart w:id="0" w:name="_GoBack"/>
      <w:bookmarkEnd w:id="0"/>
    </w:p>
    <w:sectPr w:rsidR="00C318E7" w:rsidRPr="00C318E7" w:rsidSect="003D52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67896"/>
    <w:rsid w:val="001932CC"/>
    <w:rsid w:val="00236CCB"/>
    <w:rsid w:val="003D5213"/>
    <w:rsid w:val="00AC54A4"/>
    <w:rsid w:val="00C318E7"/>
    <w:rsid w:val="00C67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CC"/>
  </w:style>
  <w:style w:type="paragraph" w:styleId="Ttulo2">
    <w:name w:val="heading 2"/>
    <w:basedOn w:val="Normal"/>
    <w:link w:val="Ttulo2Car"/>
    <w:uiPriority w:val="9"/>
    <w:qFormat/>
    <w:rsid w:val="00C67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789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7896"/>
    <w:rPr>
      <w:b/>
      <w:bCs/>
    </w:rPr>
  </w:style>
  <w:style w:type="character" w:customStyle="1" w:styleId="apple-converted-space">
    <w:name w:val="apple-converted-space"/>
    <w:basedOn w:val="Fuentedeprrafopredeter"/>
    <w:rsid w:val="00C67896"/>
  </w:style>
  <w:style w:type="paragraph" w:styleId="NormalWeb">
    <w:name w:val="Normal (Web)"/>
    <w:basedOn w:val="Normal"/>
    <w:uiPriority w:val="99"/>
    <w:semiHidden/>
    <w:unhideWhenUsed/>
    <w:rsid w:val="00C6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67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6789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Textoennegrita">
    <w:name w:val="Strong"/>
    <w:basedOn w:val="Fuentedeprrafopredeter"/>
    <w:uiPriority w:val="22"/>
    <w:qFormat/>
    <w:rsid w:val="00C67896"/>
    <w:rPr>
      <w:b/>
      <w:bCs/>
    </w:rPr>
  </w:style>
  <w:style w:type="character" w:customStyle="1" w:styleId="apple-converted-space">
    <w:name w:val="apple-converted-space"/>
    <w:basedOn w:val="Fuentedeprrafopredeter"/>
    <w:rsid w:val="00C67896"/>
  </w:style>
  <w:style w:type="paragraph" w:styleId="NormalWeb">
    <w:name w:val="Normal (Web)"/>
    <w:basedOn w:val="Normal"/>
    <w:uiPriority w:val="99"/>
    <w:semiHidden/>
    <w:unhideWhenUsed/>
    <w:rsid w:val="00C6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1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101E2-D221-45CA-8374-0412CDFF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Español</dc:creator>
  <cp:lastModifiedBy>Jorge C</cp:lastModifiedBy>
  <cp:revision>4</cp:revision>
  <dcterms:created xsi:type="dcterms:W3CDTF">2014-05-07T17:49:00Z</dcterms:created>
  <dcterms:modified xsi:type="dcterms:W3CDTF">2015-06-03T18:18:00Z</dcterms:modified>
</cp:coreProperties>
</file>