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CC3" w:rsidRPr="007C6CC3" w:rsidRDefault="007C6CC3" w:rsidP="007C6CC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666666"/>
          <w:sz w:val="33"/>
          <w:szCs w:val="33"/>
          <w:lang w:eastAsia="es-AR"/>
        </w:rPr>
      </w:pPr>
      <w:r w:rsidRPr="007C6CC3">
        <w:rPr>
          <w:rFonts w:ascii="Arial" w:eastAsia="Times New Roman" w:hAnsi="Arial" w:cs="Arial"/>
          <w:b/>
          <w:bCs/>
          <w:color w:val="666666"/>
          <w:sz w:val="33"/>
          <w:szCs w:val="33"/>
          <w:lang w:eastAsia="es-AR"/>
        </w:rPr>
        <w:t xml:space="preserve">Configurando un </w:t>
      </w:r>
      <w:proofErr w:type="spellStart"/>
      <w:r w:rsidRPr="007C6CC3">
        <w:rPr>
          <w:rFonts w:ascii="Arial" w:eastAsia="Times New Roman" w:hAnsi="Arial" w:cs="Arial"/>
          <w:b/>
          <w:bCs/>
          <w:color w:val="666666"/>
          <w:sz w:val="33"/>
          <w:szCs w:val="33"/>
          <w:lang w:eastAsia="es-AR"/>
        </w:rPr>
        <w:t>switch</w:t>
      </w:r>
      <w:proofErr w:type="spellEnd"/>
      <w:r w:rsidRPr="007C6CC3">
        <w:rPr>
          <w:rFonts w:ascii="Arial" w:eastAsia="Times New Roman" w:hAnsi="Arial" w:cs="Arial"/>
          <w:b/>
          <w:bCs/>
          <w:color w:val="666666"/>
          <w:sz w:val="33"/>
          <w:szCs w:val="33"/>
          <w:lang w:eastAsia="es-AR"/>
        </w:rPr>
        <w:t xml:space="preserve"> </w:t>
      </w:r>
      <w:proofErr w:type="spellStart"/>
      <w:r w:rsidRPr="007C6CC3">
        <w:rPr>
          <w:rFonts w:ascii="Arial" w:eastAsia="Times New Roman" w:hAnsi="Arial" w:cs="Arial"/>
          <w:b/>
          <w:bCs/>
          <w:color w:val="666666"/>
          <w:sz w:val="33"/>
          <w:szCs w:val="33"/>
          <w:lang w:eastAsia="es-AR"/>
        </w:rPr>
        <w:t>multilayer</w:t>
      </w:r>
      <w:proofErr w:type="spellEnd"/>
    </w:p>
    <w:p w:rsidR="007C6CC3" w:rsidRPr="007C6CC3" w:rsidRDefault="007C6CC3" w:rsidP="007C6CC3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 xml:space="preserve">Hace unas semanas revisamos la configuración básica de un </w:t>
      </w:r>
      <w:proofErr w:type="spellStart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>switch</w:t>
      </w:r>
      <w:proofErr w:type="spell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 xml:space="preserve"> LAN capa 2, un </w:t>
      </w:r>
      <w:proofErr w:type="spellStart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>Catalyst</w:t>
      </w:r>
      <w:proofErr w:type="spell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 xml:space="preserve"> 2960. Dado que surgieron algunas consultas referidas a la configuración de </w:t>
      </w:r>
      <w:proofErr w:type="spellStart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>switches</w:t>
      </w:r>
      <w:proofErr w:type="spell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 xml:space="preserve"> </w:t>
      </w:r>
      <w:proofErr w:type="spellStart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>multilayer</w:t>
      </w:r>
      <w:proofErr w:type="spell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 xml:space="preserve"> o </w:t>
      </w:r>
      <w:proofErr w:type="spellStart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>switches</w:t>
      </w:r>
      <w:proofErr w:type="spell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 xml:space="preserve"> capa 3, vamos ahora a ver los aspectos básicos de la configuración de este tipo de dispositivos.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  <w:t>Para esto, una vez más, tomaremos como base una topología simple que nos servirá de ejemplo: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bookmarkStart w:id="0" w:name="_GoBack"/>
      <w:r w:rsidRPr="007C6CC3">
        <w:rPr>
          <w:rFonts w:ascii="Arial" w:eastAsia="Times New Roman" w:hAnsi="Arial" w:cs="Arial"/>
          <w:noProof/>
          <w:color w:val="666666"/>
          <w:sz w:val="17"/>
          <w:szCs w:val="17"/>
          <w:lang w:eastAsia="es-AR"/>
        </w:rPr>
        <w:drawing>
          <wp:inline distT="0" distB="0" distL="0" distR="0" wp14:anchorId="5A88E668" wp14:editId="50FC0B42">
            <wp:extent cx="5934075" cy="2533650"/>
            <wp:effectExtent l="0" t="0" r="9525" b="0"/>
            <wp:docPr id="1" name="BLOGGER_PHOTO_ID_5336519007983021298" descr="http://3.bp.blogspot.com/_gqYZcs6BhO4/Sg8fw3_yrPI/AAAAAAAAAaQ/jdOcEwVIzxE/s400/topologi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36519007983021298" descr="http://3.bp.blogspot.com/_gqYZcs6BhO4/Sg8fw3_yrPI/AAAAAAAAAaQ/jdOcEwVIzxE/s400/topologia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>En nuestro ejemplo:</w:t>
      </w:r>
    </w:p>
    <w:p w:rsidR="007C6CC3" w:rsidRPr="007C6CC3" w:rsidRDefault="007C6CC3" w:rsidP="007C6CC3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 xml:space="preserve">Se han configurado w </w:t>
      </w:r>
      <w:proofErr w:type="spellStart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>VLANs</w:t>
      </w:r>
      <w:proofErr w:type="spell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 xml:space="preserve"> (VLAN 2 y 3) en un </w:t>
      </w:r>
      <w:proofErr w:type="spellStart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>switch</w:t>
      </w:r>
      <w:proofErr w:type="spell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 xml:space="preserve"> capa 2 (</w:t>
      </w:r>
      <w:proofErr w:type="spellStart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>Catalyst</w:t>
      </w:r>
      <w:proofErr w:type="spell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 xml:space="preserve"> 2960).</w:t>
      </w:r>
    </w:p>
    <w:p w:rsidR="007C6CC3" w:rsidRPr="007C6CC3" w:rsidRDefault="007C6CC3" w:rsidP="007C6CC3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>Cada VLAN ha sido mapeada a una subred diferente: VLAN 2 a la 172.16.2.0/24, VLAN 3 a la 172.16.3.0/24.</w:t>
      </w:r>
    </w:p>
    <w:p w:rsidR="007C6CC3" w:rsidRPr="007C6CC3" w:rsidRDefault="007C6CC3" w:rsidP="007C6CC3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 xml:space="preserve">Nuestro </w:t>
      </w:r>
      <w:proofErr w:type="spellStart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>switch</w:t>
      </w:r>
      <w:proofErr w:type="spell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 xml:space="preserve"> capa 2 se conecta al </w:t>
      </w:r>
      <w:proofErr w:type="spellStart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>switch</w:t>
      </w:r>
      <w:proofErr w:type="spell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 xml:space="preserve"> multicapa utilizando un enlace troncal IEEE 802.1Q a través del cual se transportan todas las </w:t>
      </w:r>
      <w:proofErr w:type="spellStart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>VLANs</w:t>
      </w:r>
      <w:proofErr w:type="spell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>.</w:t>
      </w:r>
    </w:p>
    <w:p w:rsidR="007C6CC3" w:rsidRPr="007C6CC3" w:rsidRDefault="007C6CC3" w:rsidP="007C6CC3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 xml:space="preserve">El </w:t>
      </w:r>
      <w:proofErr w:type="spellStart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>switch</w:t>
      </w:r>
      <w:proofErr w:type="spell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 xml:space="preserve"> </w:t>
      </w:r>
      <w:proofErr w:type="spellStart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>multilayer</w:t>
      </w:r>
      <w:proofErr w:type="spell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 xml:space="preserve">, a su vez, está conectado el </w:t>
      </w:r>
      <w:proofErr w:type="spellStart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>router</w:t>
      </w:r>
      <w:proofErr w:type="spell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 xml:space="preserve"> de borde utilizando un enlace capa 3 que corresponde a la subred 172.16.1.0/24.</w:t>
      </w:r>
    </w:p>
    <w:p w:rsidR="007C6CC3" w:rsidRPr="007C6CC3" w:rsidRDefault="007C6CC3" w:rsidP="007C6CC3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 xml:space="preserve">Veamos ahora los aspectos específicamente referidos a capa 3 en el </w:t>
      </w:r>
      <w:proofErr w:type="spellStart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>switch</w:t>
      </w:r>
      <w:proofErr w:type="spell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 xml:space="preserve"> </w:t>
      </w:r>
      <w:proofErr w:type="spellStart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>Catalyst</w:t>
      </w:r>
      <w:proofErr w:type="spell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 xml:space="preserve"> 3560. He insertado en forma de comentario resaltado en rojo diferentes notas respecto de esta configuración: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version</w:t>
      </w:r>
      <w:proofErr w:type="spellEnd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 xml:space="preserve"> 12.2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proofErr w:type="gram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!</w:t>
      </w:r>
      <w:proofErr w:type="gram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r w:rsidRPr="007C6CC3">
        <w:rPr>
          <w:rFonts w:ascii="Courier New" w:eastAsia="Times New Roman" w:hAnsi="Courier New" w:cs="Courier New"/>
          <w:color w:val="FF0000"/>
          <w:sz w:val="17"/>
          <w:szCs w:val="17"/>
          <w:lang w:eastAsia="es-AR"/>
        </w:rPr>
        <w:t>! Activa el enrutamiento IP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ip</w:t>
      </w:r>
      <w:proofErr w:type="spellEnd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 xml:space="preserve"> </w:t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routing</w:t>
      </w:r>
      <w:proofErr w:type="spell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!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r w:rsidRPr="007C6CC3">
        <w:rPr>
          <w:rFonts w:ascii="Courier New" w:eastAsia="Times New Roman" w:hAnsi="Courier New" w:cs="Courier New"/>
          <w:color w:val="FF0000"/>
          <w:sz w:val="17"/>
          <w:szCs w:val="17"/>
          <w:lang w:eastAsia="es-AR"/>
        </w:rPr>
        <w:t>! Creación y configuración de VLAN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r w:rsidRPr="007C6CC3">
        <w:rPr>
          <w:rFonts w:ascii="Courier New" w:eastAsia="Times New Roman" w:hAnsi="Courier New" w:cs="Courier New"/>
          <w:color w:val="FF0000"/>
          <w:sz w:val="17"/>
          <w:szCs w:val="17"/>
          <w:lang w:eastAsia="es-AR"/>
        </w:rPr>
        <w:t>! Esto no aparece en el archivo de configuración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vlan</w:t>
      </w:r>
      <w:proofErr w:type="spellEnd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 xml:space="preserve"> 2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name</w:t>
      </w:r>
      <w:proofErr w:type="spellEnd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 xml:space="preserve"> VENTAS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vlan</w:t>
      </w:r>
      <w:proofErr w:type="spellEnd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 xml:space="preserve"> 3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name</w:t>
      </w:r>
      <w:proofErr w:type="spellEnd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 xml:space="preserve"> ADMIN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!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!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r w:rsidRPr="007C6CC3">
        <w:rPr>
          <w:rFonts w:ascii="Courier New" w:eastAsia="Times New Roman" w:hAnsi="Courier New" w:cs="Courier New"/>
          <w:color w:val="FF0000"/>
          <w:sz w:val="17"/>
          <w:szCs w:val="17"/>
          <w:lang w:eastAsia="es-AR"/>
        </w:rPr>
        <w:t>! Configuración del enlace troncal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interface FastEthernet0/2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description</w:t>
      </w:r>
      <w:proofErr w:type="spellEnd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 xml:space="preserve"> puerto </w:t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troncalswitchport</w:t>
      </w:r>
      <w:proofErr w:type="spellEnd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 xml:space="preserve"> </w:t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trunk</w:t>
      </w:r>
      <w:proofErr w:type="spellEnd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 xml:space="preserve"> </w:t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encapsulation</w:t>
      </w:r>
      <w:proofErr w:type="spellEnd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 xml:space="preserve"> dot1qswitchport </w:t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mode</w:t>
      </w:r>
      <w:proofErr w:type="spellEnd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 xml:space="preserve"> </w:t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trunk</w:t>
      </w:r>
      <w:proofErr w:type="spell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!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r w:rsidRPr="007C6CC3">
        <w:rPr>
          <w:rFonts w:ascii="Courier New" w:eastAsia="Times New Roman" w:hAnsi="Courier New" w:cs="Courier New"/>
          <w:color w:val="FF0000"/>
          <w:sz w:val="17"/>
          <w:szCs w:val="17"/>
          <w:lang w:eastAsia="es-AR"/>
        </w:rPr>
        <w:lastRenderedPageBreak/>
        <w:t>! Definición de la interfaz capa 3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interface FastEthernet0/24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description</w:t>
      </w:r>
      <w:proofErr w:type="spellEnd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 xml:space="preserve"> </w:t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conexion</w:t>
      </w:r>
      <w:proofErr w:type="spellEnd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 xml:space="preserve"> Cat3560 -- Cisco28xx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 xml:space="preserve">no </w:t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switchport</w:t>
      </w:r>
      <w:proofErr w:type="spell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ip</w:t>
      </w:r>
      <w:proofErr w:type="spellEnd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 xml:space="preserve"> </w:t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address</w:t>
      </w:r>
      <w:proofErr w:type="spellEnd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 xml:space="preserve"> 172.16.1.10 255.255.255.0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 xml:space="preserve">no </w:t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shutdown</w:t>
      </w:r>
      <w:proofErr w:type="spell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!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r w:rsidRPr="007C6CC3">
        <w:rPr>
          <w:rFonts w:ascii="Courier New" w:eastAsia="Times New Roman" w:hAnsi="Courier New" w:cs="Courier New"/>
          <w:color w:val="FF0000"/>
          <w:sz w:val="17"/>
          <w:szCs w:val="17"/>
          <w:lang w:eastAsia="es-AR"/>
        </w:rPr>
        <w:t>! Creación de una SVI para la VLAN 2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interface Vlan2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description</w:t>
      </w:r>
      <w:proofErr w:type="spellEnd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 xml:space="preserve"> Gateway de la VLAN 2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ip</w:t>
      </w:r>
      <w:proofErr w:type="spellEnd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 xml:space="preserve"> </w:t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address</w:t>
      </w:r>
      <w:proofErr w:type="spellEnd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 xml:space="preserve"> 172.16.2.1 255.255.255.0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 xml:space="preserve">no </w:t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shutdown</w:t>
      </w:r>
      <w:proofErr w:type="spell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!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r w:rsidRPr="007C6CC3">
        <w:rPr>
          <w:rFonts w:ascii="Courier New" w:eastAsia="Times New Roman" w:hAnsi="Courier New" w:cs="Courier New"/>
          <w:color w:val="FF0000"/>
          <w:sz w:val="17"/>
          <w:szCs w:val="17"/>
          <w:lang w:eastAsia="es-AR"/>
        </w:rPr>
        <w:t>! Creación de una SVI para la VLAN 3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interface Vlan3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description</w:t>
      </w:r>
      <w:proofErr w:type="spellEnd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 xml:space="preserve"> Gateway de la VLAN 3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ip</w:t>
      </w:r>
      <w:proofErr w:type="spellEnd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 xml:space="preserve"> </w:t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address</w:t>
      </w:r>
      <w:proofErr w:type="spellEnd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 xml:space="preserve"> 172.16.3.1 255.255.255.0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 xml:space="preserve">no </w:t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shutdown</w:t>
      </w:r>
      <w:proofErr w:type="spell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!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r w:rsidRPr="007C6CC3">
        <w:rPr>
          <w:rFonts w:ascii="Courier New" w:eastAsia="Times New Roman" w:hAnsi="Courier New" w:cs="Courier New"/>
          <w:color w:val="FF0000"/>
          <w:sz w:val="17"/>
          <w:szCs w:val="17"/>
          <w:lang w:eastAsia="es-AR"/>
        </w:rPr>
        <w:t>! Configuración del protocolo de enrutamiento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 xml:space="preserve">no </w:t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ip</w:t>
      </w:r>
      <w:proofErr w:type="spellEnd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 xml:space="preserve"> </w:t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classless</w:t>
      </w:r>
      <w:proofErr w:type="spellEnd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br/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router</w:t>
      </w:r>
      <w:proofErr w:type="spellEnd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 xml:space="preserve"> </w:t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rip</w:t>
      </w:r>
      <w:proofErr w:type="spell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version</w:t>
      </w:r>
      <w:proofErr w:type="spellEnd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 xml:space="preserve"> 2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network</w:t>
      </w:r>
      <w:proofErr w:type="spellEnd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 xml:space="preserve"> 172.16.0.0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proofErr w:type="gram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!</w:t>
      </w:r>
      <w:proofErr w:type="gram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!</w:t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proofErr w:type="spellStart"/>
      <w:r w:rsidRPr="007C6CC3">
        <w:rPr>
          <w:rFonts w:ascii="Courier New" w:eastAsia="Times New Roman" w:hAnsi="Courier New" w:cs="Courier New"/>
          <w:color w:val="666666"/>
          <w:sz w:val="17"/>
          <w:szCs w:val="17"/>
          <w:lang w:eastAsia="es-AR"/>
        </w:rPr>
        <w:t>end</w:t>
      </w:r>
      <w:proofErr w:type="spell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</w: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br/>
        <w:t>Algunas notas:</w:t>
      </w:r>
    </w:p>
    <w:p w:rsidR="007C6CC3" w:rsidRPr="007C6CC3" w:rsidRDefault="007C6CC3" w:rsidP="007C6CC3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 xml:space="preserve">Los </w:t>
      </w:r>
      <w:proofErr w:type="spellStart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>switches</w:t>
      </w:r>
      <w:proofErr w:type="spell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 xml:space="preserve"> capa 3 no operan por defecto en capa de red, por lo que es necesario, en primer lugar, activar el enrutamiento IP. Si no lo hace, el </w:t>
      </w:r>
      <w:proofErr w:type="spellStart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>switch</w:t>
      </w:r>
      <w:proofErr w:type="spell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 xml:space="preserve"> </w:t>
      </w:r>
      <w:proofErr w:type="spellStart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>Catalist</w:t>
      </w:r>
      <w:proofErr w:type="spell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 xml:space="preserve"> no le permitirá configurar una IP en las interfaces físicas.</w:t>
      </w:r>
    </w:p>
    <w:p w:rsidR="007C6CC3" w:rsidRPr="007C6CC3" w:rsidRDefault="007C6CC3" w:rsidP="007C6CC3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 xml:space="preserve">Los puertos del </w:t>
      </w:r>
      <w:proofErr w:type="spellStart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>switch</w:t>
      </w:r>
      <w:proofErr w:type="spell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 xml:space="preserve"> operan por defecto como puertos de capa 2, por lo tanto es necesario deshabilitarlos para el </w:t>
      </w:r>
      <w:proofErr w:type="spellStart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>switching</w:t>
      </w:r>
      <w:proofErr w:type="spell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 xml:space="preserve"> de capa 2 utilizando el comando "no </w:t>
      </w:r>
      <w:proofErr w:type="spellStart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>switchport</w:t>
      </w:r>
      <w:proofErr w:type="spell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>".</w:t>
      </w:r>
    </w:p>
    <w:p w:rsidR="007C6CC3" w:rsidRPr="007C6CC3" w:rsidRDefault="007C6CC3" w:rsidP="007C6CC3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 xml:space="preserve">Para genera en el </w:t>
      </w:r>
      <w:proofErr w:type="spellStart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>switch</w:t>
      </w:r>
      <w:proofErr w:type="spell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 xml:space="preserve"> un puerto capa 3 que será el default </w:t>
      </w:r>
      <w:proofErr w:type="spellStart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>gateway</w:t>
      </w:r>
      <w:proofErr w:type="spell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 xml:space="preserve"> de una VLAN es preciso crear una interfaz virtual para cada VLAN (SVI), utilizando el comando "interface </w:t>
      </w:r>
      <w:proofErr w:type="spellStart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>vlan</w:t>
      </w:r>
      <w:proofErr w:type="spellEnd"/>
      <w:r w:rsidRPr="007C6CC3">
        <w:rPr>
          <w:rFonts w:ascii="Arial" w:eastAsia="Times New Roman" w:hAnsi="Arial" w:cs="Arial"/>
          <w:color w:val="666666"/>
          <w:sz w:val="17"/>
          <w:szCs w:val="17"/>
          <w:lang w:eastAsia="es-AR"/>
        </w:rPr>
        <w:t>".</w:t>
      </w:r>
    </w:p>
    <w:p w:rsidR="006C543D" w:rsidRDefault="006C543D"/>
    <w:sectPr w:rsidR="006C54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85EE6"/>
    <w:multiLevelType w:val="multilevel"/>
    <w:tmpl w:val="EB94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0423BE"/>
    <w:multiLevelType w:val="multilevel"/>
    <w:tmpl w:val="B0F0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CC3"/>
    <w:rsid w:val="006C543D"/>
    <w:rsid w:val="007C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6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C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6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C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0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instructor</dc:creator>
  <cp:lastModifiedBy>instructor</cp:lastModifiedBy>
  <cp:revision>1</cp:revision>
  <dcterms:created xsi:type="dcterms:W3CDTF">2016-09-10T14:39:00Z</dcterms:created>
  <dcterms:modified xsi:type="dcterms:W3CDTF">2016-09-10T14:39:00Z</dcterms:modified>
</cp:coreProperties>
</file>