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F420A" w14:textId="77777777" w:rsidR="00762319" w:rsidRDefault="00D47FA9">
      <w:pPr>
        <w:pStyle w:val="Ttulo1"/>
      </w:pPr>
      <w:bookmarkStart w:id="0" w:name="_hvvya1695qzk" w:colFirst="0" w:colLast="0"/>
      <w:bookmarkEnd w:id="0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BCDAAB3" wp14:editId="4C1A966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7613" cy="1069340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7613" cy="1069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61B57E67" w14:textId="77777777" w:rsidR="00762319" w:rsidRDefault="00762319">
      <w:pPr>
        <w:pStyle w:val="Ttulo1"/>
      </w:pPr>
      <w:bookmarkStart w:id="1" w:name="_pzpyxf1n2bnx" w:colFirst="0" w:colLast="0"/>
      <w:bookmarkEnd w:id="1"/>
    </w:p>
    <w:p w14:paraId="0ABF3087" w14:textId="77777777" w:rsidR="00762319" w:rsidRDefault="00D47FA9">
      <w:pPr>
        <w:pStyle w:val="Ttulo1"/>
      </w:pPr>
      <w:bookmarkStart w:id="2" w:name="_sy0kzekxy1m3" w:colFirst="0" w:colLast="0"/>
      <w:bookmarkEnd w:id="2"/>
      <w:r>
        <w:t>Enunciado</w:t>
      </w:r>
    </w:p>
    <w:p w14:paraId="63B56F3A" w14:textId="77777777" w:rsidR="00762319" w:rsidRDefault="00D47FA9">
      <w:pPr>
        <w:widowControl w:val="0"/>
        <w:spacing w:after="0" w:line="240" w:lineRule="auto"/>
        <w:jc w:val="left"/>
      </w:pPr>
      <w:proofErr w:type="gramStart"/>
      <w:r>
        <w:t>Escribir  en</w:t>
      </w:r>
      <w:proofErr w:type="gramEnd"/>
      <w:r>
        <w:t xml:space="preserve">  unos  pocos  (3  </w:t>
      </w:r>
      <w:proofErr w:type="spellStart"/>
      <w:r>
        <w:t>ó</w:t>
      </w:r>
      <w:proofErr w:type="spellEnd"/>
      <w:r>
        <w:t xml:space="preserve">  4)  renglones  una  explicación  de  los  siguientes términos de la teoría de semiconductores:</w:t>
      </w:r>
    </w:p>
    <w:p w14:paraId="4278E926" w14:textId="77777777" w:rsidR="00762319" w:rsidRDefault="00D47FA9">
      <w:pPr>
        <w:widowControl w:val="0"/>
        <w:numPr>
          <w:ilvl w:val="0"/>
          <w:numId w:val="1"/>
        </w:numPr>
        <w:spacing w:after="0" w:line="240" w:lineRule="auto"/>
        <w:jc w:val="left"/>
      </w:pPr>
      <w:r>
        <w:t>banda de conducción</w:t>
      </w:r>
    </w:p>
    <w:p w14:paraId="339531EB" w14:textId="77777777" w:rsidR="00762319" w:rsidRDefault="00D47FA9">
      <w:pPr>
        <w:widowControl w:val="0"/>
        <w:numPr>
          <w:ilvl w:val="0"/>
          <w:numId w:val="1"/>
        </w:numPr>
        <w:spacing w:after="0" w:line="240" w:lineRule="auto"/>
        <w:jc w:val="left"/>
      </w:pPr>
      <w:r>
        <w:t>gap</w:t>
      </w:r>
    </w:p>
    <w:p w14:paraId="7DA8D969" w14:textId="77777777" w:rsidR="00762319" w:rsidRDefault="00D47FA9">
      <w:pPr>
        <w:widowControl w:val="0"/>
        <w:numPr>
          <w:ilvl w:val="0"/>
          <w:numId w:val="1"/>
        </w:numPr>
        <w:spacing w:after="0" w:line="240" w:lineRule="auto"/>
        <w:jc w:val="left"/>
      </w:pPr>
      <w:r>
        <w:t>intrínseco/extrínseco</w:t>
      </w:r>
    </w:p>
    <w:p w14:paraId="51A99791" w14:textId="77777777" w:rsidR="00762319" w:rsidRDefault="00D47FA9">
      <w:pPr>
        <w:widowControl w:val="0"/>
        <w:numPr>
          <w:ilvl w:val="0"/>
          <w:numId w:val="1"/>
        </w:numPr>
        <w:spacing w:after="0" w:line="240" w:lineRule="auto"/>
        <w:jc w:val="left"/>
      </w:pPr>
      <w:r>
        <w:t>tipo p / tipo n</w:t>
      </w:r>
    </w:p>
    <w:p w14:paraId="72286A6B" w14:textId="77777777" w:rsidR="00762319" w:rsidRDefault="00D47FA9">
      <w:pPr>
        <w:widowControl w:val="0"/>
        <w:numPr>
          <w:ilvl w:val="0"/>
          <w:numId w:val="1"/>
        </w:numPr>
        <w:spacing w:after="0" w:line="240" w:lineRule="auto"/>
        <w:jc w:val="left"/>
      </w:pPr>
      <w:r>
        <w:t>par hueco-electrón</w:t>
      </w:r>
    </w:p>
    <w:p w14:paraId="1387756C" w14:textId="77777777" w:rsidR="00762319" w:rsidRDefault="00D47FA9">
      <w:pPr>
        <w:widowControl w:val="0"/>
        <w:numPr>
          <w:ilvl w:val="0"/>
          <w:numId w:val="1"/>
        </w:numPr>
        <w:spacing w:after="0" w:line="240" w:lineRule="auto"/>
        <w:jc w:val="left"/>
      </w:pPr>
      <w:r>
        <w:t>recombinación</w:t>
      </w:r>
    </w:p>
    <w:p w14:paraId="4EB06F19" w14:textId="77777777" w:rsidR="00762319" w:rsidRDefault="00D47FA9">
      <w:pPr>
        <w:widowControl w:val="0"/>
        <w:numPr>
          <w:ilvl w:val="0"/>
          <w:numId w:val="1"/>
        </w:numPr>
        <w:spacing w:after="0" w:line="240" w:lineRule="auto"/>
        <w:jc w:val="left"/>
      </w:pPr>
      <w:r>
        <w:t>excitación térmica</w:t>
      </w:r>
    </w:p>
    <w:p w14:paraId="61A2FB21" w14:textId="77777777" w:rsidR="00762319" w:rsidRDefault="00D47FA9">
      <w:pPr>
        <w:widowControl w:val="0"/>
        <w:numPr>
          <w:ilvl w:val="0"/>
          <w:numId w:val="1"/>
        </w:numPr>
        <w:spacing w:after="0" w:line="240" w:lineRule="auto"/>
        <w:jc w:val="left"/>
      </w:pPr>
      <w:r>
        <w:t>dopado</w:t>
      </w:r>
    </w:p>
    <w:p w14:paraId="44891427" w14:textId="77777777" w:rsidR="00762319" w:rsidRDefault="00D47FA9">
      <w:pPr>
        <w:widowControl w:val="0"/>
        <w:numPr>
          <w:ilvl w:val="0"/>
          <w:numId w:val="1"/>
        </w:numPr>
        <w:spacing w:after="0" w:line="240" w:lineRule="auto"/>
        <w:jc w:val="left"/>
      </w:pPr>
      <w:r>
        <w:t>concen</w:t>
      </w:r>
      <w:r>
        <w:t>tración de portadores</w:t>
      </w:r>
    </w:p>
    <w:p w14:paraId="59D6FCF9" w14:textId="77777777" w:rsidR="00762319" w:rsidRDefault="00D47FA9">
      <w:pPr>
        <w:widowControl w:val="0"/>
        <w:numPr>
          <w:ilvl w:val="0"/>
          <w:numId w:val="1"/>
        </w:numPr>
        <w:spacing w:after="0" w:line="240" w:lineRule="auto"/>
        <w:jc w:val="left"/>
      </w:pPr>
      <w:r>
        <w:t>portador minoritario / mayoritario</w:t>
      </w:r>
    </w:p>
    <w:p w14:paraId="27B3D05F" w14:textId="77777777" w:rsidR="00762319" w:rsidRDefault="00762319">
      <w:pPr>
        <w:widowControl w:val="0"/>
        <w:spacing w:after="0" w:line="240" w:lineRule="auto"/>
        <w:jc w:val="left"/>
      </w:pPr>
    </w:p>
    <w:p w14:paraId="384DA647" w14:textId="77777777" w:rsidR="00762319" w:rsidRDefault="00D47FA9">
      <w:pPr>
        <w:pStyle w:val="Ttulo1"/>
      </w:pPr>
      <w:bookmarkStart w:id="3" w:name="_da5xc6tuhpns" w:colFirst="0" w:colLast="0"/>
      <w:bookmarkEnd w:id="3"/>
      <w:r>
        <w:br w:type="page"/>
      </w:r>
    </w:p>
    <w:p w14:paraId="15F0BC80" w14:textId="77777777" w:rsidR="00762319" w:rsidRDefault="00D47FA9">
      <w:pPr>
        <w:pStyle w:val="Ttulo1"/>
      </w:pPr>
      <w:bookmarkStart w:id="4" w:name="_gmapmv6d0wma" w:colFirst="0" w:colLast="0"/>
      <w:bookmarkEnd w:id="4"/>
      <w:r>
        <w:lastRenderedPageBreak/>
        <w:t>Resolución</w:t>
      </w:r>
    </w:p>
    <w:p w14:paraId="4F7C31A6" w14:textId="77777777" w:rsidR="00762319" w:rsidRDefault="00D47FA9">
      <w:pPr>
        <w:pStyle w:val="Ttulo2"/>
      </w:pPr>
      <w:bookmarkStart w:id="5" w:name="_gl9izt7sy4wi" w:colFirst="0" w:colLast="0"/>
      <w:bookmarkEnd w:id="5"/>
      <w:r>
        <w:t>Banda de conducción</w:t>
      </w:r>
    </w:p>
    <w:p w14:paraId="6A897B27" w14:textId="77777777" w:rsidR="00762319" w:rsidRDefault="00D47FA9">
      <w:r>
        <w:t>Banda de conducción es un nivel energético por encima de la banda de valencia de los elementos, donde hay electrones cuasi libres, que permiten el movimiento ante un</w:t>
      </w:r>
      <w:r>
        <w:t xml:space="preserve"> campo eléctrico en forma sencilla y con mínimo esfuerzo, generando una corriente eléctrica.</w:t>
      </w:r>
    </w:p>
    <w:p w14:paraId="37467CCE" w14:textId="77777777" w:rsidR="00762319" w:rsidRDefault="00D47FA9">
      <w:pPr>
        <w:pStyle w:val="Ttulo2"/>
      </w:pPr>
      <w:bookmarkStart w:id="6" w:name="_1oawd13k4akd" w:colFirst="0" w:colLast="0"/>
      <w:bookmarkEnd w:id="6"/>
      <w:r>
        <w:t>GAP</w:t>
      </w:r>
    </w:p>
    <w:p w14:paraId="262ECB6C" w14:textId="77777777" w:rsidR="00762319" w:rsidRDefault="00D47FA9">
      <w:r>
        <w:t>GAP es la zona de energía que no está permitida por los saltos electrónicos. Los cambios de órbitas de los electrones no tienen valores contiguos. Estos valore</w:t>
      </w:r>
      <w:r>
        <w:t>s energéticos intermedios, son el GAP.</w:t>
      </w:r>
    </w:p>
    <w:p w14:paraId="6C3EA6E1" w14:textId="77777777" w:rsidR="00762319" w:rsidRDefault="00D47FA9">
      <w:pPr>
        <w:pStyle w:val="Ttulo2"/>
      </w:pPr>
      <w:bookmarkStart w:id="7" w:name="_hi82n7j0zjwi" w:colFirst="0" w:colLast="0"/>
      <w:bookmarkEnd w:id="7"/>
      <w:r>
        <w:t>Intrínseco / Extrínseco</w:t>
      </w:r>
    </w:p>
    <w:p w14:paraId="3A94EBDE" w14:textId="77777777" w:rsidR="00762319" w:rsidRDefault="00D47FA9">
      <w:r>
        <w:rPr>
          <w:b/>
        </w:rPr>
        <w:t>Semiconductor intrínseco</w:t>
      </w:r>
      <w:r>
        <w:t xml:space="preserve"> (también conocido por tipo i), es el elemento que se presenta en estado puro, sin contaminación. En la banda de valencia tiene 4 electrones, siendo el estándar el silic</w:t>
      </w:r>
      <w:r>
        <w:t xml:space="preserve">io (Si) puro (también el germanio (Ge) cumple con este parámetro). Los portadores de carga tienen una dependencia de la temperatura y no de las impurezas. </w:t>
      </w:r>
    </w:p>
    <w:p w14:paraId="7E296D4D" w14:textId="77777777" w:rsidR="00762319" w:rsidRDefault="00D47FA9">
      <w:r>
        <w:rPr>
          <w:b/>
        </w:rPr>
        <w:t>Semiconductor extrínseco</w:t>
      </w:r>
      <w:r>
        <w:t xml:space="preserve"> es el que tiene un porcentaje de dopantes o contaminantes, que le hacen var</w:t>
      </w:r>
      <w:r>
        <w:t>iar sus propiedades para ser utilizados como propagadores de energía bajo otras condiciones.</w:t>
      </w:r>
    </w:p>
    <w:p w14:paraId="16531205" w14:textId="77777777" w:rsidR="00762319" w:rsidRDefault="00D47FA9">
      <w:pPr>
        <w:pStyle w:val="Ttulo2"/>
      </w:pPr>
      <w:bookmarkStart w:id="8" w:name="_nn0eeloj8yqz" w:colFirst="0" w:colLast="0"/>
      <w:bookmarkEnd w:id="8"/>
      <w:r>
        <w:t>Tipo p / Tipo n</w:t>
      </w:r>
    </w:p>
    <w:p w14:paraId="0BE704CA" w14:textId="77777777" w:rsidR="00762319" w:rsidRDefault="00D47FA9">
      <w:r>
        <w:rPr>
          <w:b/>
        </w:rPr>
        <w:t>Tipo p:</w:t>
      </w:r>
      <w:r>
        <w:t xml:space="preserve"> Es el que está impurificado con impurezas "Aceptoras", que son impurezas trivalentes. Como el número de huecos supera el número de electron</w:t>
      </w:r>
      <w:r>
        <w:t>es libres, los huecos son los portadores mayoritarios y los electrones libres son los minoritarios. Ejemplo de contaminante= boro (B), indio (In) y galio (Ga).</w:t>
      </w:r>
    </w:p>
    <w:p w14:paraId="38AF6AFC" w14:textId="77777777" w:rsidR="00762319" w:rsidRDefault="00D47FA9">
      <w:r>
        <w:rPr>
          <w:b/>
        </w:rPr>
        <w:t>Tipo n:</w:t>
      </w:r>
      <w:r>
        <w:t xml:space="preserve"> Es justamente lo contrario, son impurezas que tiene valencia 5, o sea un electrón más para completar la órbita, siendo mayoritarios. Ejemplo de contaminante= fósforo (P), arsénico (As) y antimonio (Sb).</w:t>
      </w:r>
    </w:p>
    <w:p w14:paraId="3CA828D4" w14:textId="77777777" w:rsidR="00762319" w:rsidRDefault="00D47FA9">
      <w:pPr>
        <w:pStyle w:val="Ttulo2"/>
      </w:pPr>
      <w:bookmarkStart w:id="9" w:name="_rbwjchds471m" w:colFirst="0" w:colLast="0"/>
      <w:bookmarkEnd w:id="9"/>
      <w:r>
        <w:t>Par hueco-electrón</w:t>
      </w:r>
    </w:p>
    <w:p w14:paraId="1A331A58" w14:textId="77777777" w:rsidR="00762319" w:rsidRDefault="00D47FA9">
      <w:r>
        <w:t>Es un tema filosófico: la conduct</w:t>
      </w:r>
      <w:r>
        <w:t>ividad eléctrica se manifiesta en el movimiento de electrones, pero se puede suponer una corriente por la ausencia de los mismos (los huecos).  Las polaridades de estas corrientes son antagónicas y se representan en sentidos contrarios también.</w:t>
      </w:r>
    </w:p>
    <w:p w14:paraId="358666D4" w14:textId="77777777" w:rsidR="00762319" w:rsidRDefault="00762319"/>
    <w:p w14:paraId="0023AA16" w14:textId="77777777" w:rsidR="00762319" w:rsidRDefault="00D47FA9">
      <w:pPr>
        <w:pStyle w:val="Ttulo2"/>
      </w:pPr>
      <w:bookmarkStart w:id="10" w:name="_x2gi5lysml7l" w:colFirst="0" w:colLast="0"/>
      <w:bookmarkEnd w:id="10"/>
      <w:r>
        <w:t>Recombinac</w:t>
      </w:r>
      <w:r>
        <w:t>ión</w:t>
      </w:r>
    </w:p>
    <w:p w14:paraId="7340C403" w14:textId="77777777" w:rsidR="00762319" w:rsidRDefault="00D47FA9">
      <w:r>
        <w:t>Se denomina recombinación al proceso de pasaje de un electrón de la banda superior de energía a la banda de valencia y elimina un agujero en el proceso.</w:t>
      </w:r>
    </w:p>
    <w:p w14:paraId="16ACA5DF" w14:textId="77777777" w:rsidR="00762319" w:rsidRDefault="00D47FA9">
      <w:pPr>
        <w:pStyle w:val="Ttulo2"/>
      </w:pPr>
      <w:bookmarkStart w:id="11" w:name="_d55g29t6nrcx" w:colFirst="0" w:colLast="0"/>
      <w:bookmarkEnd w:id="11"/>
      <w:r>
        <w:t>Excitación térmica</w:t>
      </w:r>
    </w:p>
    <w:p w14:paraId="78642AC2" w14:textId="77777777" w:rsidR="00762319" w:rsidRDefault="00D47FA9">
      <w:r>
        <w:t>Los pares de agujeros de electrones también se generan constantemente a partir d</w:t>
      </w:r>
      <w:r>
        <w:t>e energía térmica, en ausencia de cualquier fuente de energía externa. La excitación térmica no requiere ninguna otra forma de impulso de arranque. Este fenómeno ocurre también a temperatura ambiente. Es causada por impurezas, irregularidades en la estruct</w:t>
      </w:r>
      <w:r>
        <w:t>ura reticular o por dopante. Depende en gran medida del espacio E (una distancia entre la banda de valencia y la banda de conducción), de modo que para un espacio E más bajo aumenta una cantidad de portadores de carga excitados térmicamente.</w:t>
      </w:r>
    </w:p>
    <w:p w14:paraId="35C95102" w14:textId="77777777" w:rsidR="00762319" w:rsidRDefault="00D47FA9">
      <w:pPr>
        <w:pStyle w:val="Ttulo2"/>
      </w:pPr>
      <w:bookmarkStart w:id="12" w:name="_8fou2vtnnmsm" w:colFirst="0" w:colLast="0"/>
      <w:bookmarkEnd w:id="12"/>
      <w:r>
        <w:t>Dopado</w:t>
      </w:r>
    </w:p>
    <w:p w14:paraId="07358F60" w14:textId="77777777" w:rsidR="00762319" w:rsidRDefault="00D47FA9">
      <w:pPr>
        <w:widowControl w:val="0"/>
        <w:spacing w:after="0" w:line="240" w:lineRule="auto"/>
      </w:pPr>
      <w:r>
        <w:t>Como se</w:t>
      </w:r>
      <w:r>
        <w:t xml:space="preserve"> explicó anteriormente, es el agregado de otros elementos al sustrato del semiconductor intrínseco, generando impurezas que producen, o electrones libres o huecos, en la estructura molecular. Este </w:t>
      </w:r>
      <w:proofErr w:type="spellStart"/>
      <w:r>
        <w:t>dopamiento</w:t>
      </w:r>
      <w:proofErr w:type="spellEnd"/>
      <w:r>
        <w:t xml:space="preserve"> produce los semiconductores extrínsecos. Estos e</w:t>
      </w:r>
      <w:r>
        <w:t xml:space="preserve">lementos dopantes multiplican por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 los portadores.</w:t>
      </w:r>
    </w:p>
    <w:p w14:paraId="2CC9FA97" w14:textId="77777777" w:rsidR="00762319" w:rsidRDefault="00762319">
      <w:pPr>
        <w:widowControl w:val="0"/>
        <w:spacing w:after="0" w:line="240" w:lineRule="auto"/>
        <w:jc w:val="left"/>
      </w:pPr>
    </w:p>
    <w:p w14:paraId="5B9F4CD8" w14:textId="77777777" w:rsidR="00762319" w:rsidRDefault="00D47FA9">
      <w:pPr>
        <w:pStyle w:val="Ttulo2"/>
        <w:widowControl w:val="0"/>
        <w:spacing w:after="0" w:line="240" w:lineRule="auto"/>
        <w:jc w:val="left"/>
      </w:pPr>
      <w:bookmarkStart w:id="13" w:name="_4cl67xl382xs" w:colFirst="0" w:colLast="0"/>
      <w:bookmarkEnd w:id="13"/>
      <w:r>
        <w:t>Concentración de portadores</w:t>
      </w:r>
    </w:p>
    <w:p w14:paraId="0953DA15" w14:textId="77777777" w:rsidR="00762319" w:rsidRDefault="00762319">
      <w:pPr>
        <w:widowControl w:val="0"/>
        <w:spacing w:after="0" w:line="240" w:lineRule="auto"/>
        <w:jc w:val="left"/>
      </w:pPr>
    </w:p>
    <w:p w14:paraId="70E20269" w14:textId="77777777" w:rsidR="00762319" w:rsidRDefault="00D47FA9">
      <w:pPr>
        <w:widowControl w:val="0"/>
        <w:spacing w:after="0" w:line="240" w:lineRule="auto"/>
      </w:pPr>
      <w:r>
        <w:t>La concentración de portadores intrínseca es el número de electrones en la banda de conducción o el número de agujeros en la banda de valencia en el material intrínseco. Es</w:t>
      </w:r>
      <w:r>
        <w:t>te número de portadores depende de la banda prohibida del material y de la temperatura del material.</w:t>
      </w:r>
    </w:p>
    <w:p w14:paraId="29836B7C" w14:textId="77777777" w:rsidR="00762319" w:rsidRDefault="00762319">
      <w:pPr>
        <w:widowControl w:val="0"/>
        <w:spacing w:after="0" w:line="240" w:lineRule="auto"/>
        <w:jc w:val="left"/>
      </w:pPr>
    </w:p>
    <w:p w14:paraId="31BF38E8" w14:textId="77777777" w:rsidR="00762319" w:rsidRDefault="00D47FA9">
      <w:pPr>
        <w:pStyle w:val="Ttulo2"/>
        <w:widowControl w:val="0"/>
        <w:spacing w:after="0" w:line="240" w:lineRule="auto"/>
        <w:jc w:val="left"/>
      </w:pPr>
      <w:bookmarkStart w:id="14" w:name="_kvpq4b448xgt" w:colFirst="0" w:colLast="0"/>
      <w:bookmarkEnd w:id="14"/>
      <w:r>
        <w:t>Portador minoritario / mayoritario</w:t>
      </w:r>
    </w:p>
    <w:p w14:paraId="0FF6F35A" w14:textId="77777777" w:rsidR="00762319" w:rsidRDefault="00D47FA9">
      <w:pPr>
        <w:widowControl w:val="0"/>
        <w:spacing w:after="0" w:line="240" w:lineRule="auto"/>
      </w:pPr>
      <w:r>
        <w:t>Se refiere a la cantidad de portadores en un semiconductor. Si existen más huecos en el material, los mayoritarios será</w:t>
      </w:r>
      <w:r>
        <w:t xml:space="preserve">n ellos y los minoritarios los electrones, y en el caso inverso, también se invierten las denominaciones: mayoritarios los electrones y minoritarios los huecos. </w:t>
      </w:r>
    </w:p>
    <w:p w14:paraId="0FE279B9" w14:textId="77777777" w:rsidR="00762319" w:rsidRDefault="00762319">
      <w:pPr>
        <w:widowControl w:val="0"/>
        <w:spacing w:after="0" w:line="240" w:lineRule="auto"/>
        <w:jc w:val="left"/>
      </w:pPr>
    </w:p>
    <w:p w14:paraId="7E646041" w14:textId="77777777" w:rsidR="00762319" w:rsidRDefault="00762319">
      <w:pPr>
        <w:widowControl w:val="0"/>
        <w:spacing w:after="0" w:line="240" w:lineRule="auto"/>
        <w:jc w:val="left"/>
      </w:pPr>
    </w:p>
    <w:sectPr w:rsidR="00762319">
      <w:headerReference w:type="default" r:id="rId8"/>
      <w:footerReference w:type="default" r:id="rId9"/>
      <w:footerReference w:type="firs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4DED9" w14:textId="77777777" w:rsidR="00D47FA9" w:rsidRDefault="00D47FA9">
      <w:pPr>
        <w:spacing w:after="0" w:line="240" w:lineRule="auto"/>
      </w:pPr>
      <w:r>
        <w:separator/>
      </w:r>
    </w:p>
  </w:endnote>
  <w:endnote w:type="continuationSeparator" w:id="0">
    <w:p w14:paraId="24AFB735" w14:textId="77777777" w:rsidR="00D47FA9" w:rsidRDefault="00D47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4841D" w14:textId="77777777" w:rsidR="00762319" w:rsidRDefault="00D47FA9">
    <w:pPr>
      <w:jc w:val="right"/>
    </w:pPr>
    <w:r>
      <w:fldChar w:fldCharType="begin"/>
    </w:r>
    <w:r>
      <w:instrText>PAGE</w:instrText>
    </w:r>
    <w:r>
      <w:fldChar w:fldCharType="separate"/>
    </w:r>
    <w:r w:rsidR="00046BC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7D4DB" w14:textId="77777777" w:rsidR="00762319" w:rsidRDefault="007623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95CCC" w14:textId="77777777" w:rsidR="00D47FA9" w:rsidRDefault="00D47FA9">
      <w:pPr>
        <w:spacing w:after="0" w:line="240" w:lineRule="auto"/>
      </w:pPr>
      <w:r>
        <w:separator/>
      </w:r>
    </w:p>
  </w:footnote>
  <w:footnote w:type="continuationSeparator" w:id="0">
    <w:p w14:paraId="0B88761B" w14:textId="77777777" w:rsidR="00D47FA9" w:rsidRDefault="00D47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6E7E3" w14:textId="77777777" w:rsidR="00762319" w:rsidRDefault="00D47FA9">
    <w:pPr>
      <w:jc w:val="right"/>
      <w:rPr>
        <w:color w:val="999999"/>
        <w:sz w:val="20"/>
        <w:szCs w:val="20"/>
      </w:rPr>
    </w:pPr>
    <w:r>
      <w:rPr>
        <w:color w:val="999999"/>
        <w:sz w:val="20"/>
        <w:szCs w:val="20"/>
      </w:rPr>
      <w:t>Electromagnetismo Estado Sólido II</w:t>
    </w:r>
    <w:r>
      <w:rPr>
        <w:color w:val="999999"/>
        <w:sz w:val="20"/>
        <w:szCs w:val="20"/>
      </w:rPr>
      <w:br/>
      <w:t>Grupo 3</w:t>
    </w:r>
    <w:r>
      <w:rPr>
        <w:color w:val="999999"/>
        <w:sz w:val="20"/>
        <w:szCs w:val="20"/>
      </w:rPr>
      <w:br/>
      <w:t>20</w:t>
    </w:r>
    <w:r>
      <w:rPr>
        <w:color w:val="999999"/>
        <w:sz w:val="20"/>
        <w:szCs w:val="20"/>
      </w:rPr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74906"/>
    <w:multiLevelType w:val="multilevel"/>
    <w:tmpl w:val="64A23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515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319"/>
    <w:rsid w:val="00046BC4"/>
    <w:rsid w:val="00762319"/>
    <w:rsid w:val="00D4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3516C"/>
  <w15:docId w15:val="{B3CFCBC3-4600-4A94-9C37-9CD9E4A5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419" w:eastAsia="es-AR" w:bidi="ar-SA"/>
      </w:rPr>
    </w:rPrDefault>
    <w:pPrDefault>
      <w:pPr>
        <w:shd w:val="clear" w:color="auto" w:fill="FFFFFF"/>
        <w:spacing w:after="24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300" w:line="240" w:lineRule="auto"/>
      <w:jc w:val="left"/>
      <w:outlineLvl w:val="0"/>
    </w:pPr>
    <w:rPr>
      <w:rFonts w:ascii="Droid Sans" w:eastAsia="Droid Sans" w:hAnsi="Droid Sans" w:cs="Droid Sans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rFonts w:ascii="Droid Sans" w:eastAsia="Droid Sans" w:hAnsi="Droid Sans" w:cs="Droid Sans"/>
      <w:b/>
      <w:color w:val="999999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rFonts w:ascii="Droid Sans" w:eastAsia="Droid Sans" w:hAnsi="Droid Sans" w:cs="Droid Sans"/>
      <w:b/>
      <w:color w:val="434343"/>
      <w:u w:val="single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rFonts w:ascii="Droid Sans" w:eastAsia="Droid Sans" w:hAnsi="Droid Sans" w:cs="Droid Sans"/>
      <w:b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604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Roberto Goffi</dc:creator>
  <cp:lastModifiedBy>Ricardo Roberto Goffi</cp:lastModifiedBy>
  <cp:revision>2</cp:revision>
  <dcterms:created xsi:type="dcterms:W3CDTF">2022-05-30T20:39:00Z</dcterms:created>
  <dcterms:modified xsi:type="dcterms:W3CDTF">2022-05-30T20:39:00Z</dcterms:modified>
</cp:coreProperties>
</file>