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555"/>
        <w:gridCol w:w="425"/>
        <w:gridCol w:w="1417"/>
        <w:gridCol w:w="851"/>
        <w:gridCol w:w="567"/>
        <w:gridCol w:w="567"/>
        <w:gridCol w:w="814"/>
        <w:gridCol w:w="128"/>
        <w:gridCol w:w="2677"/>
      </w:tblGrid>
      <w:tr w:rsidR="00B21B40" w14:paraId="013F038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14:paraId="12CFFCCC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26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2D6A94FA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4838775C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1B40" w14:paraId="6414A80E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373F29BE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Desarrollo de aplicación </w:t>
            </w:r>
            <w:r w:rsidR="007D3ADE">
              <w:rPr>
                <w:rFonts w:ascii="Arial" w:eastAsia="Arial" w:hAnsi="Arial" w:cs="Arial"/>
              </w:rPr>
              <w:t>móvil</w:t>
            </w:r>
            <w:r w:rsidR="00E142F5">
              <w:rPr>
                <w:rFonts w:ascii="Arial" w:eastAsia="Arial" w:hAnsi="Arial" w:cs="Arial"/>
              </w:rPr>
              <w:t xml:space="preserve"> hibrida</w:t>
            </w:r>
            <w:r>
              <w:rPr>
                <w:rFonts w:ascii="Arial" w:eastAsia="Arial" w:hAnsi="Arial" w:cs="Arial"/>
              </w:rPr>
              <w:t xml:space="preserve"> para la </w:t>
            </w:r>
            <w:r w:rsidR="007D3ADE">
              <w:rPr>
                <w:rFonts w:ascii="Arial" w:eastAsia="Arial" w:hAnsi="Arial" w:cs="Arial"/>
              </w:rPr>
              <w:t>gestión</w:t>
            </w:r>
            <w:r>
              <w:rPr>
                <w:rFonts w:ascii="Arial" w:eastAsia="Arial" w:hAnsi="Arial" w:cs="Arial"/>
              </w:rPr>
              <w:t xml:space="preserve"> de </w:t>
            </w:r>
            <w:r w:rsidR="007D3ADE"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</w:t>
            </w:r>
            <w:r w:rsidR="005E6C0A">
              <w:rPr>
                <w:rFonts w:ascii="Arial" w:eastAsia="Arial" w:hAnsi="Arial" w:cs="Arial"/>
              </w:rPr>
              <w:t xml:space="preserve">del </w:t>
            </w:r>
            <w:r>
              <w:rPr>
                <w:rFonts w:ascii="Arial" w:eastAsia="Arial" w:hAnsi="Arial" w:cs="Arial"/>
              </w:rPr>
              <w:t>de la Universidad Libre Seccional Bogotá Sede Bosque Popular</w:t>
            </w:r>
          </w:p>
        </w:tc>
      </w:tr>
      <w:tr w:rsidR="00B21B40" w14:paraId="67D46E77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D92933" w14:paraId="30DBD4DD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702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754EFAF5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14:paraId="3C602592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14:paraId="10C64A36" w14:textId="77777777" w:rsidTr="00B056BB">
        <w:trPr>
          <w:trHeight w:val="45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74CD8975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7E6938C0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9/08/2025</w:t>
            </w:r>
          </w:p>
        </w:tc>
        <w:tc>
          <w:tcPr>
            <w:tcW w:w="2799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016B1B6A" w:rsidR="00B21B40" w:rsidRDefault="00B056BB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Franco Fonseca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1A2DCC96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Nueva </w:t>
            </w:r>
            <w:r w:rsidR="007D3ADE">
              <w:rPr>
                <w:rFonts w:ascii="Arial" w:eastAsia="Arial" w:hAnsi="Arial" w:cs="Arial"/>
                <w:sz w:val="20"/>
                <w:szCs w:val="20"/>
              </w:rPr>
              <w:t>Versión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1B40" w14:paraId="6A05A80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06A09127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D92933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14:paraId="3975EC3F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B21B40" w14:paraId="16D84553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6CF9AEDF" w:rsidR="00B21B40" w:rsidRDefault="00B056BB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Manager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78992889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Franco Fonseca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01D44671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Gerencia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02EA0C02" w:rsidR="00B21B40" w:rsidRDefault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3167408493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178B26A5" w:rsidR="00B21B40" w:rsidRDefault="00B056BB" w:rsidP="50112A53">
            <w:pPr>
              <w:spacing w:after="0" w:line="240" w:lineRule="auto"/>
              <w:ind w:left="0" w:hanging="2"/>
            </w:pPr>
            <w:r>
              <w:t>francos-fonsecam@unilibre.edu.co</w:t>
            </w:r>
          </w:p>
        </w:tc>
      </w:tr>
      <w:tr w:rsidR="00B21B40" w14:paraId="7EB1F76B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Otros Interesados</w:t>
            </w:r>
          </w:p>
        </w:tc>
      </w:tr>
      <w:tr w:rsidR="00B056BB" w14:paraId="3A058771" w14:textId="77777777" w:rsidTr="00B056BB">
        <w:trPr>
          <w:trHeight w:val="454"/>
          <w:jc w:val="center"/>
        </w:trPr>
        <w:tc>
          <w:tcPr>
            <w:tcW w:w="15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6B0F7827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040D9D98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Franco Fonseca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44E1969B" w:rsidR="00B056BB" w:rsidRDefault="007D3ADE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Tecnología</w:t>
            </w:r>
          </w:p>
        </w:tc>
        <w:tc>
          <w:tcPr>
            <w:tcW w:w="150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2EFCEDB3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3167408493</w:t>
            </w:r>
          </w:p>
        </w:tc>
        <w:tc>
          <w:tcPr>
            <w:tcW w:w="267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6C43D3DB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t>francos-fonsecam@unilibre.edu.co</w:t>
            </w:r>
          </w:p>
        </w:tc>
      </w:tr>
      <w:tr w:rsidR="00B056BB" w14:paraId="0562CB0E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B056BB" w:rsidRDefault="00B056BB" w:rsidP="00B056B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056BB" w14:paraId="79D99D29" w14:textId="77777777" w:rsidTr="00C34B22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B056BB" w:rsidRDefault="00B056BB" w:rsidP="00B056BB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056BB" w14:paraId="7DAE7989" w14:textId="77777777" w:rsidTr="50112A53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BF3C5" w14:textId="3E6C6893" w:rsidR="00B056BB" w:rsidRDefault="00B056BB" w:rsidP="00A4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90" w:hangingChars="360" w:hanging="79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Este proyecto 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está orientado a desarrollar una aplicación </w:t>
            </w:r>
            <w:r w:rsidR="00E142F5">
              <w:rPr>
                <w:rFonts w:ascii="Arial" w:eastAsia="Arial" w:hAnsi="Arial" w:cs="Arial"/>
                <w:color w:val="000000"/>
              </w:rPr>
              <w:t>m</w:t>
            </w:r>
            <w:r w:rsidR="000D4F67">
              <w:rPr>
                <w:rFonts w:ascii="Arial" w:eastAsia="Arial" w:hAnsi="Arial" w:cs="Arial"/>
                <w:color w:val="000000"/>
              </w:rPr>
              <w:t>óvil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hibrida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 que permita gestionar la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</w:t>
            </w:r>
            <w:r w:rsidR="007D3ADE">
              <w:rPr>
                <w:rFonts w:ascii="Arial" w:eastAsia="Arial" w:hAnsi="Arial" w:cs="Arial"/>
                <w:color w:val="000000"/>
              </w:rPr>
              <w:t>información referente al departamento de Bienestar Universitario de la Universidad Libre seccional Bogotá sede Bosque popular,</w:t>
            </w:r>
            <w:r w:rsidR="000D4F67">
              <w:rPr>
                <w:rFonts w:ascii="Arial" w:eastAsia="Arial" w:hAnsi="Arial" w:cs="Arial"/>
                <w:color w:val="000000"/>
              </w:rPr>
              <w:t xml:space="preserve"> en todas sus dependencias, 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con el objetivo de brindar a la comunidad universitaria una herramienta que permita un acceso </w:t>
            </w:r>
            <w:r w:rsidR="000D4F67">
              <w:rPr>
                <w:rFonts w:ascii="Arial" w:eastAsia="Arial" w:hAnsi="Arial" w:cs="Arial"/>
                <w:color w:val="000000"/>
              </w:rPr>
              <w:t>ágil y</w:t>
            </w:r>
            <w:r w:rsidR="007D3ADE">
              <w:rPr>
                <w:rFonts w:ascii="Arial" w:eastAsia="Arial" w:hAnsi="Arial" w:cs="Arial"/>
                <w:color w:val="000000"/>
              </w:rPr>
              <w:t xml:space="preserve"> </w:t>
            </w:r>
            <w:r w:rsidR="000D4F67">
              <w:rPr>
                <w:rFonts w:ascii="Arial" w:eastAsia="Arial" w:hAnsi="Arial" w:cs="Arial"/>
                <w:color w:val="000000"/>
              </w:rPr>
              <w:t>sirva como un canal de comunicación y de retroalimentación entre la universidad y la comunidad académica</w:t>
            </w:r>
            <w:r w:rsidR="00A45683"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14:paraId="00CB7AEA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D21304" w14:textId="39191B6F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33E4911" w14:textId="5785DF8D" w:rsidR="00BB6537" w:rsidRDefault="00BB6537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DDFDE9" w14:textId="77777777" w:rsidR="00BB6537" w:rsidRDefault="00BB6537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2AEDBD1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46DB82" w14:textId="77777777" w:rsidR="00B056BB" w:rsidRDefault="00B056BB" w:rsidP="00B0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69937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F07B96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</w:t>
            </w:r>
            <w:r w:rsidR="00EC61D9" w:rsidRPr="00D92933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14:paraId="630C102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30290AC4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 GENERAL</w:t>
            </w:r>
          </w:p>
          <w:p w14:paraId="318ECF6E" w14:textId="77777777" w:rsid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5285FCD" w14:textId="2E7F3F26" w:rsidR="00EC61D9" w:rsidRPr="00A45683" w:rsidRDefault="000D4F67" w:rsidP="00A4568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A45683">
              <w:rPr>
                <w:rFonts w:ascii="Arial" w:eastAsia="Arial" w:hAnsi="Arial" w:cs="Arial"/>
                <w:color w:val="000000"/>
              </w:rPr>
              <w:t>Desarrollar una aplicación móvil</w:t>
            </w:r>
            <w:r w:rsidR="00E142F5">
              <w:rPr>
                <w:rFonts w:ascii="Arial" w:eastAsia="Arial" w:hAnsi="Arial" w:cs="Arial"/>
                <w:color w:val="000000"/>
              </w:rPr>
              <w:t xml:space="preserve"> hibrida</w:t>
            </w:r>
            <w:r w:rsidRPr="00A45683">
              <w:rPr>
                <w:rFonts w:ascii="Arial" w:eastAsia="Arial" w:hAnsi="Arial" w:cs="Arial"/>
                <w:color w:val="000000"/>
              </w:rPr>
              <w:t xml:space="preserve"> que permita gestionar la información referente al departamento de bienestar universitario de la Universidad Libre, seccional Bogotá, sede Bosque Popular. </w:t>
            </w:r>
          </w:p>
          <w:p w14:paraId="07E0284C" w14:textId="77777777" w:rsidR="00A82295" w:rsidRDefault="00A82295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92E0F7" w14:textId="09A65A5F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477B551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BFE1CD" w14:textId="709F33F8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OBJETIVOS ESPECÍFICOS</w:t>
            </w:r>
          </w:p>
          <w:p w14:paraId="269994E6" w14:textId="77777777" w:rsidR="00313DDE" w:rsidRDefault="00313DDE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8D34C4" w14:textId="336329F8" w:rsidR="00EC61D9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Establecer los requerimientos del sistema en base al análisis e investigación de los procesos que brinda el departamento de Bienestar Universitario </w:t>
            </w:r>
          </w:p>
          <w:p w14:paraId="7E4DD3CD" w14:textId="77777777" w:rsidR="00313DDE" w:rsidRDefault="00313DDE" w:rsidP="00313DDE">
            <w:pPr>
              <w:pStyle w:val="Prrafodelista"/>
              <w:spacing w:after="0" w:line="240" w:lineRule="auto"/>
              <w:ind w:leftChars="0" w:left="358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611328E" w14:textId="721CDA89" w:rsidR="00313DDE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Definir la arquitectura, componentes e interfaces del sistema para la </w:t>
            </w:r>
            <w:r w:rsidR="00347627">
              <w:rPr>
                <w:rFonts w:ascii="Arial" w:eastAsia="Arial" w:hAnsi="Arial" w:cs="Arial"/>
                <w:color w:val="000000"/>
              </w:rPr>
              <w:t>gestión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 w:rsidR="00347627">
              <w:rPr>
                <w:rFonts w:ascii="Arial" w:eastAsia="Arial" w:hAnsi="Arial" w:cs="Arial"/>
                <w:color w:val="000000"/>
              </w:rPr>
              <w:t>información</w:t>
            </w:r>
            <w:r>
              <w:rPr>
                <w:rFonts w:ascii="Arial" w:eastAsia="Arial" w:hAnsi="Arial" w:cs="Arial"/>
                <w:color w:val="000000"/>
              </w:rPr>
              <w:t xml:space="preserve"> del departamento de Bienestar Universitario</w:t>
            </w:r>
          </w:p>
          <w:p w14:paraId="2A705B16" w14:textId="77777777" w:rsidR="00313DDE" w:rsidRDefault="00313DDE" w:rsidP="00313DDE">
            <w:pPr>
              <w:pStyle w:val="Prrafodelista"/>
              <w:spacing w:after="0" w:line="240" w:lineRule="auto"/>
              <w:ind w:leftChars="0" w:left="358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E23FA7C" w14:textId="1DF10C25" w:rsidR="00313DDE" w:rsidRPr="00313DDE" w:rsidRDefault="00313DDE" w:rsidP="00313DD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Construir el software que permita satisfacer los </w:t>
            </w:r>
            <w:r w:rsidR="00347627">
              <w:rPr>
                <w:rFonts w:ascii="Arial" w:eastAsia="Arial" w:hAnsi="Arial" w:cs="Arial"/>
                <w:color w:val="000000"/>
              </w:rPr>
              <w:t>requerimientos</w:t>
            </w:r>
            <w:r>
              <w:rPr>
                <w:rFonts w:ascii="Arial" w:eastAsia="Arial" w:hAnsi="Arial" w:cs="Arial"/>
                <w:color w:val="000000"/>
              </w:rPr>
              <w:t xml:space="preserve"> y necesidades </w:t>
            </w:r>
            <w:r w:rsidR="00A45683">
              <w:rPr>
                <w:rFonts w:ascii="Arial" w:eastAsia="Arial" w:hAnsi="Arial" w:cs="Arial"/>
                <w:color w:val="000000"/>
              </w:rPr>
              <w:t xml:space="preserve">identificadas </w:t>
            </w:r>
          </w:p>
          <w:p w14:paraId="546302A0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CD9D67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DE59B2B" w:rsidR="00B21B40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CDCEA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3649" w14:textId="7A39B215" w:rsidR="00B21B40" w:rsidRDefault="000D4F67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este ejercicio </w:t>
            </w:r>
            <w:r w:rsidR="00313DDE">
              <w:rPr>
                <w:rFonts w:ascii="Arial" w:eastAsia="Arial" w:hAnsi="Arial" w:cs="Arial"/>
                <w:color w:val="000000"/>
              </w:rPr>
              <w:t>práctico</w:t>
            </w:r>
            <w:r>
              <w:rPr>
                <w:rFonts w:ascii="Arial" w:eastAsia="Arial" w:hAnsi="Arial" w:cs="Arial"/>
                <w:color w:val="000000"/>
              </w:rPr>
              <w:t xml:space="preserve"> de estudio de la asignatura </w:t>
            </w:r>
            <w:r w:rsidR="00313DDE">
              <w:rPr>
                <w:rFonts w:ascii="Arial" w:eastAsia="Arial" w:hAnsi="Arial" w:cs="Arial"/>
                <w:color w:val="000000"/>
              </w:rPr>
              <w:t>Gestión</w:t>
            </w:r>
            <w:r>
              <w:rPr>
                <w:rFonts w:ascii="Arial" w:eastAsia="Arial" w:hAnsi="Arial" w:cs="Arial"/>
                <w:color w:val="000000"/>
              </w:rPr>
              <w:t xml:space="preserve"> de Proyectos, el alcance del proyecto se </w:t>
            </w:r>
            <w:r w:rsidR="00313DDE">
              <w:rPr>
                <w:rFonts w:ascii="Arial" w:eastAsia="Arial" w:hAnsi="Arial" w:cs="Arial"/>
                <w:color w:val="000000"/>
              </w:rPr>
              <w:t>limitará</w:t>
            </w:r>
            <w:r>
              <w:rPr>
                <w:rFonts w:ascii="Arial" w:eastAsia="Arial" w:hAnsi="Arial" w:cs="Arial"/>
                <w:color w:val="000000"/>
              </w:rPr>
              <w:t xml:space="preserve"> al desarrollo de la aplicación </w:t>
            </w:r>
            <w:r w:rsidR="00313DDE">
              <w:rPr>
                <w:rFonts w:ascii="Arial" w:eastAsia="Arial" w:hAnsi="Arial" w:cs="Arial"/>
                <w:color w:val="000000"/>
              </w:rPr>
              <w:t>móvil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313DDE">
              <w:rPr>
                <w:rFonts w:ascii="Arial" w:eastAsia="Arial" w:hAnsi="Arial" w:cs="Arial"/>
                <w:color w:val="000000"/>
              </w:rPr>
              <w:t xml:space="preserve">cumpliendo el desarrollo de </w:t>
            </w:r>
            <w:r>
              <w:rPr>
                <w:rFonts w:ascii="Arial" w:eastAsia="Arial" w:hAnsi="Arial" w:cs="Arial"/>
                <w:color w:val="000000"/>
              </w:rPr>
              <w:t xml:space="preserve">las fases </w:t>
            </w:r>
            <w:r w:rsidR="00313DDE">
              <w:rPr>
                <w:rFonts w:ascii="Arial" w:eastAsia="Arial" w:hAnsi="Arial" w:cs="Arial"/>
                <w:color w:val="000000"/>
              </w:rPr>
              <w:t xml:space="preserve">del ciclo de vida del software, desde el análisis de requerimientos, el diseño del software hasta la construcción del mismo. </w:t>
            </w:r>
          </w:p>
          <w:p w14:paraId="7AEC5181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32C10D" w14:textId="7777777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392B4E" w14:textId="4C105727" w:rsidR="00A82295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EC5480" w14:textId="77777777" w:rsidR="00A45683" w:rsidRDefault="00A45683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2E56223" w14:textId="2C3398E7" w:rsidR="00EC61D9" w:rsidRDefault="00EC61D9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459315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7F28F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A9F8711" w14:textId="723CCEE5" w:rsidR="00A45683" w:rsidRP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A45683">
              <w:rPr>
                <w:rFonts w:ascii="Arial" w:eastAsia="Arial" w:hAnsi="Arial" w:cs="Arial"/>
                <w:b/>
                <w:bCs/>
                <w:color w:val="000000"/>
              </w:rPr>
              <w:t xml:space="preserve">Contexto </w:t>
            </w:r>
            <w:r w:rsidR="00347627" w:rsidRPr="00A45683">
              <w:rPr>
                <w:rFonts w:ascii="Arial" w:eastAsia="Arial" w:hAnsi="Arial" w:cs="Arial"/>
                <w:b/>
                <w:bCs/>
                <w:color w:val="000000"/>
              </w:rPr>
              <w:t>Actual</w:t>
            </w:r>
            <w:r w:rsidRPr="00A45683"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</w:p>
          <w:p w14:paraId="4B277622" w14:textId="77777777" w:rsidR="00A45683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FFFCC4D" w14:textId="3060C15F" w:rsidR="00A82295" w:rsidRDefault="00A45683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departamento de Bienestar Universitario de la Universidad Libre cuenta con 7 dependencias, las cuales son: Cultura y </w:t>
            </w:r>
            <w:r w:rsidR="00347627">
              <w:rPr>
                <w:rFonts w:ascii="Arial" w:eastAsia="Arial" w:hAnsi="Arial" w:cs="Arial"/>
                <w:color w:val="000000"/>
              </w:rPr>
              <w:t>Promoción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347627">
              <w:rPr>
                <w:rFonts w:ascii="Arial" w:eastAsia="Arial" w:hAnsi="Arial" w:cs="Arial"/>
                <w:color w:val="000000"/>
              </w:rPr>
              <w:t>Socioeconómica</w:t>
            </w:r>
            <w:r>
              <w:rPr>
                <w:rFonts w:ascii="Arial" w:eastAsia="Arial" w:hAnsi="Arial" w:cs="Arial"/>
                <w:color w:val="000000"/>
              </w:rPr>
              <w:t xml:space="preserve">, Desarrollo Humano, </w:t>
            </w:r>
            <w:r w:rsidR="00347627">
              <w:rPr>
                <w:rFonts w:ascii="Arial" w:eastAsia="Arial" w:hAnsi="Arial" w:cs="Arial"/>
                <w:color w:val="000000"/>
              </w:rPr>
              <w:t>Recreación</w:t>
            </w:r>
            <w:r>
              <w:rPr>
                <w:rFonts w:ascii="Arial" w:eastAsia="Arial" w:hAnsi="Arial" w:cs="Arial"/>
                <w:color w:val="000000"/>
              </w:rPr>
              <w:t xml:space="preserve"> y Deportes, Salud, Permanencia y </w:t>
            </w:r>
            <w:r w:rsidR="00347627">
              <w:rPr>
                <w:rFonts w:ascii="Arial" w:eastAsia="Arial" w:hAnsi="Arial" w:cs="Arial"/>
                <w:color w:val="000000"/>
              </w:rPr>
              <w:t>Graduación</w:t>
            </w:r>
            <w:r>
              <w:rPr>
                <w:rFonts w:ascii="Arial" w:eastAsia="Arial" w:hAnsi="Arial" w:cs="Arial"/>
                <w:color w:val="000000"/>
              </w:rPr>
              <w:t xml:space="preserve"> con Calidad, Egresados y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Respeto e Igualdad. Cada una de ellas ofrece servicios particulares para cada una de las </w:t>
            </w:r>
            <w:r w:rsidR="00347627">
              <w:rPr>
                <w:rFonts w:ascii="Arial" w:eastAsia="Arial" w:hAnsi="Arial" w:cs="Arial"/>
                <w:color w:val="000000"/>
              </w:rPr>
              <w:t>áreas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 w:rsidR="00347627">
              <w:rPr>
                <w:rFonts w:ascii="Arial" w:eastAsia="Arial" w:hAnsi="Arial" w:cs="Arial"/>
                <w:color w:val="000000"/>
              </w:rPr>
              <w:t>interés</w:t>
            </w:r>
            <w:r w:rsidR="00E142F5">
              <w:rPr>
                <w:rFonts w:ascii="Arial" w:eastAsia="Arial" w:hAnsi="Arial" w:cs="Arial"/>
                <w:color w:val="000000"/>
              </w:rPr>
              <w:t>. La información referente a estas actividades se publica en la página web y la inscripción de las mismas se realiza mediante un formulario en la plataforma Google Forms.</w:t>
            </w:r>
          </w:p>
          <w:p w14:paraId="6DFB9E20" w14:textId="03C46352" w:rsidR="00E142F5" w:rsidRDefault="00E142F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DF9E5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71CE57" w14:textId="7876442A" w:rsidR="00A45683" w:rsidRDefault="00A45683" w:rsidP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A456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 desarrollo de este ejercicio </w:t>
            </w:r>
            <w:r w:rsidR="00E142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académico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</w:t>
            </w:r>
            <w:r>
              <w:rPr>
                <w:rFonts w:ascii="Arial" w:eastAsia="Arial" w:hAnsi="Arial" w:cs="Arial"/>
                <w:color w:val="000000"/>
              </w:rPr>
              <w:t xml:space="preserve"> importante mencionar que el aplicativo que se va a construir, no contempla la implementación dentro del servidor de aplicaciones de la universidad ni mucho menos la interconexión con otras aplicaciones que use la Universidad Libre.</w:t>
            </w:r>
          </w:p>
          <w:p w14:paraId="3936C4E8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493B413F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  <w:p w14:paraId="0D3B6E05" w14:textId="77777777" w:rsidR="00A82295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93F03" w14:textId="77777777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E2AE407" w14:textId="6EE52840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Según la investigación desarrollada por la Universidad Cooperativa de Colombia, un diseñador Junior gana en promedio entre $2.000.000 y $3.500.000 mensualmente. Contemplando este escenario, el desarrollo de este proyecto se llevará a cabo por un solo desarrollador por un lapso de 3 meses por ende el costo aproximado del proyecto será entre de $14.000.000.</w:t>
            </w:r>
          </w:p>
          <w:p w14:paraId="637805D2" w14:textId="2C331149" w:rsidR="00B21B40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B21B40" w14:paraId="691465C6" w14:textId="77777777" w:rsidTr="00347627">
        <w:trPr>
          <w:trHeight w:val="482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B71DB" w14:textId="77777777" w:rsidR="00DE6162" w:rsidRDefault="00DE6162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6225CC0" w14:textId="6A61CFBD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Diseño</w:t>
            </w:r>
            <w:r w:rsidRPr="00347627">
              <w:rPr>
                <w:rFonts w:ascii="Arial" w:eastAsia="Arial" w:hAnsi="Arial" w:cs="Arial"/>
                <w:color w:val="000000"/>
              </w:rPr>
              <w:t>: 40 a 120 h</w:t>
            </w:r>
          </w:p>
          <w:p w14:paraId="285B21B2" w14:textId="174E16BE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Desarrollo de app:</w:t>
            </w:r>
            <w:r w:rsidRPr="00347627">
              <w:rPr>
                <w:rFonts w:ascii="Arial" w:eastAsia="Arial" w:hAnsi="Arial" w:cs="Arial"/>
                <w:color w:val="000000"/>
              </w:rPr>
              <w:t xml:space="preserve"> 200 a 400 h</w:t>
            </w:r>
          </w:p>
          <w:p w14:paraId="68EE4434" w14:textId="07CA7D81" w:rsidR="00347627" w:rsidRPr="00347627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 xml:space="preserve">Panel de administración: </w:t>
            </w:r>
            <w:r w:rsidRPr="00347627">
              <w:rPr>
                <w:rFonts w:ascii="Arial" w:eastAsia="Arial" w:hAnsi="Arial" w:cs="Arial"/>
                <w:color w:val="000000"/>
              </w:rPr>
              <w:t>100 a 200 h</w:t>
            </w:r>
          </w:p>
          <w:p w14:paraId="15BC0D95" w14:textId="77777777" w:rsidR="00B21B40" w:rsidRDefault="00347627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DE6162">
              <w:rPr>
                <w:rFonts w:ascii="Arial" w:eastAsia="Arial" w:hAnsi="Arial" w:cs="Arial"/>
                <w:b/>
                <w:bCs/>
                <w:color w:val="000000"/>
              </w:rPr>
              <w:t>Backend / APIs / Base de datos:</w:t>
            </w:r>
            <w:r w:rsidRPr="00347627">
              <w:rPr>
                <w:rFonts w:ascii="Arial" w:eastAsia="Arial" w:hAnsi="Arial" w:cs="Arial"/>
                <w:color w:val="000000"/>
              </w:rPr>
              <w:t xml:space="preserve"> 150 a 300 h</w:t>
            </w:r>
          </w:p>
          <w:p w14:paraId="463F29E8" w14:textId="7E3D6E43" w:rsidR="00DE6162" w:rsidRDefault="00DE6162" w:rsidP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720CC4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DCF852" w14:textId="77777777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32282DF4" w14:textId="0E7AB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Requerimientos</w:t>
            </w:r>
            <w:r>
              <w:rPr>
                <w:rFonts w:ascii="Arial" w:eastAsia="Arial" w:hAnsi="Arial" w:cs="Arial"/>
                <w:color w:val="000000"/>
              </w:rPr>
              <w:t>: 2 semanas</w:t>
            </w:r>
          </w:p>
          <w:p w14:paraId="30A0347C" w14:textId="77777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Diseño:</w:t>
            </w:r>
            <w:r>
              <w:rPr>
                <w:rFonts w:ascii="Arial" w:eastAsia="Arial" w:hAnsi="Arial" w:cs="Arial"/>
                <w:color w:val="000000"/>
              </w:rPr>
              <w:t xml:space="preserve"> 2 Semanas</w:t>
            </w:r>
          </w:p>
          <w:p w14:paraId="76800C8B" w14:textId="0C72B5EA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Construcción:</w:t>
            </w:r>
            <w:r>
              <w:rPr>
                <w:rFonts w:ascii="Arial" w:eastAsia="Arial" w:hAnsi="Arial" w:cs="Arial"/>
                <w:color w:val="000000"/>
              </w:rPr>
              <w:t xml:space="preserve"> 4 Semanas</w:t>
            </w:r>
          </w:p>
          <w:p w14:paraId="03561221" w14:textId="129BFF39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Fase de revisión:</w:t>
            </w:r>
            <w:r>
              <w:rPr>
                <w:rFonts w:ascii="Arial" w:eastAsia="Arial" w:hAnsi="Arial" w:cs="Arial"/>
                <w:color w:val="000000"/>
              </w:rPr>
              <w:t xml:space="preserve"> 3 semanas</w:t>
            </w:r>
          </w:p>
          <w:p w14:paraId="3655379B" w14:textId="77777777" w:rsidR="00347627" w:rsidRDefault="0034762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47627">
              <w:rPr>
                <w:rFonts w:ascii="Arial" w:eastAsia="Arial" w:hAnsi="Arial" w:cs="Arial"/>
                <w:b/>
                <w:bCs/>
                <w:color w:val="000000"/>
              </w:rPr>
              <w:t>Duración Total Estimada:</w:t>
            </w:r>
            <w:r>
              <w:rPr>
                <w:rFonts w:ascii="Arial" w:eastAsia="Arial" w:hAnsi="Arial" w:cs="Arial"/>
                <w:color w:val="000000"/>
              </w:rPr>
              <w:t xml:space="preserve"> 3 meses </w:t>
            </w:r>
            <w:r w:rsidR="00DE6162">
              <w:rPr>
                <w:rFonts w:ascii="Arial" w:eastAsia="Arial" w:hAnsi="Arial" w:cs="Arial"/>
                <w:color w:val="000000"/>
              </w:rPr>
              <w:t>y medio</w:t>
            </w:r>
          </w:p>
          <w:p w14:paraId="3FD05529" w14:textId="7C2F1C14" w:rsidR="00DE6162" w:rsidRDefault="00DE6162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75F1C15E" w:rsidR="00B21B40" w:rsidRDefault="00E14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Inicio del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60A8C13D" w:rsidR="00B21B40" w:rsidRDefault="00E142F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5F74" w14:textId="221C2AE5" w:rsidR="00B21B40" w:rsidRDefault="0034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Aprobación</w:t>
            </w:r>
            <w:r w:rsidR="00E142F5">
              <w:rPr>
                <w:rFonts w:ascii="Arial Narrow" w:eastAsia="Arial Narrow" w:hAnsi="Arial Narrow" w:cs="Arial Narrow"/>
                <w:color w:val="000000"/>
              </w:rPr>
              <w:t xml:space="preserve"> del Acta de </w:t>
            </w:r>
            <w:r>
              <w:rPr>
                <w:rFonts w:ascii="Arial Narrow" w:eastAsia="Arial Narrow" w:hAnsi="Arial Narrow" w:cs="Arial Narrow"/>
                <w:color w:val="000000"/>
              </w:rPr>
              <w:t>Constitución</w:t>
            </w:r>
            <w:r w:rsidR="00E142F5">
              <w:rPr>
                <w:rFonts w:ascii="Arial Narrow" w:eastAsia="Arial Narrow" w:hAnsi="Arial Narrow" w:cs="Arial Narrow"/>
                <w:color w:val="000000"/>
              </w:rPr>
              <w:t xml:space="preserve"> del proyecto</w:t>
            </w:r>
          </w:p>
          <w:p w14:paraId="1A855A16" w14:textId="062AE002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B21B40" w14:paraId="01F0FC2B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EBE1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94B1A0" w14:textId="2CA43DD3" w:rsidR="00A82295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de Establecimiento de requerimientos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0112F3A5" w:rsidR="00B21B40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23/08/2025 – {</w:t>
            </w:r>
            <w:r w:rsidR="00347627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 Semana}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61FFBC9D" w:rsidR="00B21B40" w:rsidRP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Entrevistas, consultas e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investigación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 los procesos de registro y solicitud de servicios en cada una de las dependencias del departamento de Bienestar Universitario </w:t>
            </w:r>
          </w:p>
        </w:tc>
      </w:tr>
      <w:tr w:rsidR="00D64118" w14:paraId="29AFFEF3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17E7" w14:textId="71E27D87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de Diseño del Software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BA41" w14:textId="6961B1D4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6/09/2025 – {2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3871" w14:textId="65A86C17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Establecimiento de la arquitectura,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métodos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, y estrategias a usar para el desarrollo del software </w:t>
            </w:r>
          </w:p>
        </w:tc>
      </w:tr>
      <w:tr w:rsidR="00D64118" w14:paraId="43A8AD0A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652A" w14:textId="1C120BDE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Fase de </w:t>
            </w:r>
            <w:r w:rsidR="00347627">
              <w:rPr>
                <w:rFonts w:ascii="Arial" w:eastAsia="Arial" w:hAnsi="Arial" w:cs="Arial"/>
                <w:color w:val="000000"/>
              </w:rPr>
              <w:t>construcción</w:t>
            </w:r>
            <w:r>
              <w:rPr>
                <w:rFonts w:ascii="Arial" w:eastAsia="Arial" w:hAnsi="Arial" w:cs="Arial"/>
                <w:color w:val="000000"/>
              </w:rPr>
              <w:t xml:space="preserve"> del software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DBE" w14:textId="7F159953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4/10/2025 – {4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18CA" w14:textId="707B16CD" w:rsidR="00D64118" w:rsidRDefault="00347627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Construcción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 de modelos, </w:t>
            </w:r>
            <w:r>
              <w:rPr>
                <w:rFonts w:ascii="Arial Narrow" w:eastAsia="Arial Narrow" w:hAnsi="Arial Narrow" w:cs="Arial Narrow"/>
                <w:color w:val="000000"/>
              </w:rPr>
              <w:t>planificación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, diseño, </w:t>
            </w:r>
            <w:r>
              <w:rPr>
                <w:rFonts w:ascii="Arial Narrow" w:eastAsia="Arial Narrow" w:hAnsi="Arial Narrow" w:cs="Arial Narrow"/>
                <w:color w:val="000000"/>
              </w:rPr>
              <w:t>codificación</w:t>
            </w:r>
            <w:r w:rsidR="00D64118"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</w:p>
        </w:tc>
      </w:tr>
      <w:tr w:rsidR="00D64118" w14:paraId="261C8FC3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6D41" w14:textId="10B9827E" w:rsidR="00D64118" w:rsidRDefault="0034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Revisión</w:t>
            </w:r>
            <w:r w:rsidR="00D64118">
              <w:rPr>
                <w:rFonts w:ascii="Arial" w:eastAsia="Arial" w:hAnsi="Arial" w:cs="Arial"/>
                <w:color w:val="000000"/>
              </w:rPr>
              <w:t xml:space="preserve"> de funcionalidad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285C" w14:textId="0A3A045C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25/10/2025 – {3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31C7" w14:textId="3B5FAFA3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Posterior a la 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>revisión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de funcionalidad de la aplicación se procede a realizar los ajustes planteados </w:t>
            </w:r>
          </w:p>
        </w:tc>
      </w:tr>
      <w:tr w:rsidR="00D64118" w14:paraId="586AFF1F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C7A6" w14:textId="52380B1D" w:rsidR="00D64118" w:rsidRDefault="00D64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Entrega de Proyecto y </w:t>
            </w:r>
            <w:r w:rsidR="00347627">
              <w:rPr>
                <w:rFonts w:ascii="Arial" w:eastAsia="Arial" w:hAnsi="Arial" w:cs="Arial"/>
                <w:color w:val="000000"/>
              </w:rPr>
              <w:t>documentación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1B9F" w14:textId="1802F318" w:rsidR="00D64118" w:rsidRDefault="00D6411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15/11/2025 – {3 semanas}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8751" w14:textId="1B677BD5" w:rsidR="00D64118" w:rsidRDefault="00D64118" w:rsidP="00D641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Chars="0" w:firstLineChars="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Una vez finalizado el ajuste de funcionalidades se procede a realizar l</w:t>
            </w:r>
            <w:r w:rsidR="00347627">
              <w:rPr>
                <w:rFonts w:ascii="Arial Narrow" w:eastAsia="Arial Narrow" w:hAnsi="Arial Narrow" w:cs="Arial Narrow"/>
                <w:color w:val="000000"/>
              </w:rPr>
              <w:t xml:space="preserve">a documentación del software y la entrega del producto final </w:t>
            </w:r>
          </w:p>
        </w:tc>
      </w:tr>
      <w:tr w:rsidR="00D92933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D92933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14:paraId="3A8797BB" w14:textId="77777777" w:rsidTr="00C34B22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14:paraId="26DB16B7" w14:textId="77777777" w:rsidTr="00C34B22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77A50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74D26B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200FA64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41C78106" w:rsidR="00720CC4" w:rsidRDefault="00347627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Dificultada para la entrega del proyecto en los tiempos estipulados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254A4C2A" w:rsidR="00720CC4" w:rsidRDefault="00347627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Alto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2DF063F1" w:rsidR="00720CC4" w:rsidRPr="00347627" w:rsidRDefault="00347627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347627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Mitigació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n</w:t>
            </w:r>
            <w:r w:rsidRPr="00347627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: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Establecer un cronograma de actividades teniendo en cuenta la disponibilidad de personal para el desarrollo del proyecto </w:t>
            </w:r>
          </w:p>
        </w:tc>
      </w:tr>
    </w:tbl>
    <w:p w14:paraId="17AD93B2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720CC4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EBD9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71B57271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30BAA83E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EF0B91B" w14:textId="615627A9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6FEF7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FIRMAS</w:t>
            </w:r>
          </w:p>
        </w:tc>
      </w:tr>
      <w:tr w:rsidR="00B21B40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A82295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6A6CA552" w:rsidR="00A82295" w:rsidRDefault="00A45683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Revisor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6211B9CE" w:rsidR="00A82295" w:rsidRDefault="00A45683" w:rsidP="0E1C4544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Claudia Marcela Cifuentes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A82295" w:rsidRDefault="00A82295" w:rsidP="0E2E9347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7986FE01" w:rsidR="00A82295" w:rsidRDefault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</w:tr>
      <w:tr w:rsidR="00A82295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5202CFB5" w:rsidR="00A82295" w:rsidRDefault="00A45683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Project Manager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69711BC1" w:rsidR="00A82295" w:rsidRDefault="00A45683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Franco Fonseca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3412B0AB" w:rsidR="00A82295" w:rsidRDefault="00A45683" w:rsidP="0E2E9347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</w:pPr>
            <w:r>
              <w:rPr>
                <w:rFonts w:ascii="Fave Script Bold Pro" w:eastAsia="Fave Script Bold Pro" w:hAnsi="Fave Script Bold Pro" w:cs="Fave Script Bold Pro"/>
                <w:b/>
                <w:bCs/>
                <w:lang w:val="en-US"/>
              </w:rPr>
              <w:t>FrancoFonsecaM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6948487D" w:rsidR="00A82295" w:rsidRDefault="00A4568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9/08/2025</w:t>
            </w:r>
          </w:p>
        </w:tc>
      </w:tr>
    </w:tbl>
    <w:p w14:paraId="48A2191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E870" w14:textId="77777777" w:rsidR="00057434" w:rsidRDefault="0005743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69DDFEE" w14:textId="77777777" w:rsidR="00057434" w:rsidRDefault="0005743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Arial"/>
    <w:charset w:val="00"/>
    <w:family w:val="auto"/>
    <w:pitch w:val="default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DB6D" w14:textId="77777777" w:rsidR="00057434" w:rsidRDefault="0005743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E0BA79B" w14:textId="77777777" w:rsidR="00057434" w:rsidRDefault="0005743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56CC8B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E6162">
            <w:rPr>
              <w:rFonts w:ascii="Arial Narrow" w:eastAsia="Arial Narrow" w:hAnsi="Arial Narrow" w:cs="Arial Narrow"/>
              <w:b/>
              <w:sz w:val="20"/>
              <w:szCs w:val="20"/>
            </w:rPr>
            <w:t>1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0283E6AF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9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8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</w:t>
          </w:r>
          <w:r w:rsidR="00DE6162">
            <w:rPr>
              <w:rFonts w:ascii="Arial Narrow" w:eastAsia="Arial Narrow" w:hAnsi="Arial Narrow" w:cs="Arial Narrow"/>
              <w:sz w:val="20"/>
              <w:szCs w:val="20"/>
            </w:rPr>
            <w:t>5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F87350D"/>
    <w:multiLevelType w:val="hybridMultilevel"/>
    <w:tmpl w:val="FCBEB7DE"/>
    <w:lvl w:ilvl="0" w:tplc="0494EE28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937E07"/>
    <w:multiLevelType w:val="hybridMultilevel"/>
    <w:tmpl w:val="0708346E"/>
    <w:lvl w:ilvl="0" w:tplc="97202648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57434"/>
    <w:rsid w:val="00065436"/>
    <w:rsid w:val="000D4F67"/>
    <w:rsid w:val="001F54FE"/>
    <w:rsid w:val="002A2C51"/>
    <w:rsid w:val="00313DDE"/>
    <w:rsid w:val="00340BC2"/>
    <w:rsid w:val="00347627"/>
    <w:rsid w:val="0054608D"/>
    <w:rsid w:val="005708ED"/>
    <w:rsid w:val="005E0B06"/>
    <w:rsid w:val="005E6C0A"/>
    <w:rsid w:val="00706269"/>
    <w:rsid w:val="00720CC4"/>
    <w:rsid w:val="00731C20"/>
    <w:rsid w:val="007C03F0"/>
    <w:rsid w:val="007D3ADE"/>
    <w:rsid w:val="009D1F47"/>
    <w:rsid w:val="00A45683"/>
    <w:rsid w:val="00A66487"/>
    <w:rsid w:val="00A82295"/>
    <w:rsid w:val="00B056BB"/>
    <w:rsid w:val="00B21B40"/>
    <w:rsid w:val="00BB6537"/>
    <w:rsid w:val="00C34B22"/>
    <w:rsid w:val="00CD2860"/>
    <w:rsid w:val="00D33DBA"/>
    <w:rsid w:val="00D42611"/>
    <w:rsid w:val="00D5269C"/>
    <w:rsid w:val="00D64118"/>
    <w:rsid w:val="00D92933"/>
    <w:rsid w:val="00DE6162"/>
    <w:rsid w:val="00E142F5"/>
    <w:rsid w:val="00E2790B"/>
    <w:rsid w:val="00EC61D9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Prrafodelista">
    <w:name w:val="List Paragraph"/>
    <w:basedOn w:val="Normal"/>
    <w:uiPriority w:val="34"/>
    <w:qFormat/>
    <w:rsid w:val="0031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Salas Didacticas Sede Bogota</cp:lastModifiedBy>
  <cp:revision>5</cp:revision>
  <dcterms:created xsi:type="dcterms:W3CDTF">2025-08-15T00:30:00Z</dcterms:created>
  <dcterms:modified xsi:type="dcterms:W3CDTF">2025-08-23T15:35:00Z</dcterms:modified>
</cp:coreProperties>
</file>