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畫面設計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2"/>
        <w:numPr>
          <w:ilvl w:val="0"/>
          <w:numId w:val="3"/>
        </w:numPr>
      </w:pPr>
      <w:r>
        <w:t xml:space="preserve">欄位定義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12</w:t>
            </w:r>
          </w:p>
        </w:tc>
        <w:tc>
          <w:p>
            <w:r>
              <w:t xml:space="preserve">特店代號_SEQ_NO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卡別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有效起日: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過期(註銷)資料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/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查詢 </w:t>
            </w:r>
          </w:p>
        </w:tc>
        <w:tc>
          <w:p>
            <w:r>
              <w:t xml:space="preserve">點擊後顯示查詢結果 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清除查詢 </w:t>
            </w:r>
          </w:p>
        </w:tc>
        <w:tc>
          <w:p>
            <w:r>
              <w:t xml:space="preserve">點擊後清除查詢結果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新增特店 </w:t>
            </w:r>
          </w:p>
        </w:tc>
        <w:tc>
          <w:p>
            <w:r>
              <w:t xml:space="preserve">點擊後開啟新增手續費畫面</w:t>
            </w:r>
          </w:p>
        </w:tc>
        <w:tc>
          <w:p>
            <w:r>
              <w:t xml:space="preserve">Buttton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3"/>
        <w:numPr>
          <w:ilvl w:val="1"/>
          <w:numId w:val="3"/>
        </w:numPr>
      </w:pPr>
      <w:r>
        <w:t xml:space="preserve">查詢結果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7200"/>
        <w:gridCol w:w="3600"/>
        <w:gridCol w:w="90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明細</w:t>
            </w:r>
          </w:p>
        </w:tc>
        <w:tc>
          <w:p>
            <w:r>
              <w:t xml:space="preserve">點擊後開啟手續費明細畫面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修改</w:t>
            </w:r>
          </w:p>
        </w:tc>
        <w:tc>
          <w:p>
            <w:r>
              <w:t xml:space="preserve">點擊後開啟手續費修改畫面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註銷</w:t>
            </w:r>
          </w:p>
        </w:tc>
        <w:tc>
          <w:p>
            <w:r>
              <w:t xml:space="preserve">點擊後開啟手續費註銷畫面</w:t>
            </w:r>
          </w:p>
        </w:tc>
        <w:tc>
          <w:p>
            <w:r>
              <w:t xml:space="preserve">Icon</w:t>
            </w:r>
          </w:p>
        </w:tc>
        <w:tc>
          <w:p>
            <w:r>
              <w:t xml:space="preserve">N/A</w:t>
            </w:r>
          </w:p>
        </w:tc>
      </w:tr>
    </w:tbl>
    <w:p/>
    <w:p>
      <w:pPr>
        <w:pStyle w:val="Heading2"/>
        <w:numPr>
          <w:ilvl w:val="0"/>
          <w:numId w:val="3"/>
        </w:numPr>
      </w:pPr>
      <w:r>
        <w:t xml:space="preserve">邏輯描述</w:t>
      </w:r>
    </w:p>
    <w:p>
      <w:pPr>
        <w:pStyle w:val="Heading3"/>
        <w:numPr>
          <w:ilvl w:val="1"/>
          <w:numId w:val="3"/>
        </w:numPr>
      </w:pPr>
      <w:r>
        <w:t xml:space="preserve">查詢主畫面</w:t>
      </w:r>
    </w:p>
    <w:p>
      <w:pPr>
        <w:pStyle w:val="ListParagraph"/>
        <w:numPr>
          <w:ilvl w:val="2"/>
          <w:numId w:val="3"/>
        </w:numPr>
      </w:pPr>
      <w:r>
        <w:t xml:space="preserve">輸入查詢條件後點選查詢按鍵依條件取後查詢結果</w:t>
      </w:r>
    </w:p>
    <w:p>
      <w:pPr>
        <w:pStyle w:val="ListParagraph"/>
        <w:numPr>
          <w:ilvl w:val="2"/>
          <w:numId w:val="3"/>
        </w:numPr>
      </w:pPr>
      <w:r>
        <w:t xml:space="preserve">點選清除查詢清除查詢條件</w:t>
      </w:r>
    </w:p>
    <w:p>
      <w:pPr>
        <w:pStyle w:val="Heading3"/>
        <w:numPr>
          <w:ilvl w:val="1"/>
          <w:numId w:val="3"/>
        </w:numPr>
      </w:pPr>
      <w:r>
        <w:t xml:space="preserve">查詢結果</w:t>
      </w:r>
    </w:p>
    <w:p>
      <w:pPr>
        <w:pStyle w:val="ListParagraph"/>
        <w:numPr>
          <w:ilvl w:val="2"/>
          <w:numId w:val="3"/>
        </w:numPr>
      </w:pPr>
      <w:r>
        <w:t xml:space="preserve">點選明細，修改，註銷。</w:t>
      </w:r>
    </w:p>
    <w:p>
      <w:pPr>
        <w:pStyle w:val="Heading2"/>
        <w:numPr>
          <w:ilvl w:val="0"/>
          <w:numId w:val="3"/>
        </w:numPr>
      </w:pPr>
      <w:r>
        <w:t xml:space="preserve">Service整理</w:t>
      </w:r>
    </w:p>
    <w:p>
      <w:pPr>
        <w:pStyle w:val="Heading3"/>
        <w:numPr>
          <w:ilvl w:val="1"/>
          <w:numId w:val="3"/>
        </w:numPr>
      </w:pPr>
      <w:r>
        <w:t xml:space="preserve">查詢手續費清單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Service名稱：/merchant_fee_base/query</w:t>
      </w:r>
    </w:p>
    <w:p>
      <w:pPr>
        <w:pStyle w:val="ListParagraph"/>
        <w:numPr>
          <w:ilvl w:val="2"/>
          <w:numId w:val="3"/>
        </w:numPr>
      </w:pPr>
      <w:r>
        <w:t xml:space="preserve">呼叫時機：點選查詢按鍵後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1"/>
          <w:numId w:val="3"/>
        </w:numPr>
      </w:pPr>
      <w:r>
        <w:t xml:space="preserve">刪除一筆手續費</w:t>
      </w:r>
    </w:p>
    <w:p>
      <w:pPr>
        <w:pStyle w:val="ListParagraph"/>
        <w:numPr>
          <w:ilvl w:val="2"/>
          <w:numId w:val="3"/>
        </w:numPr>
      </w:pPr>
      <w:r>
        <w:t xml:space="preserve">Service名稱：/merchant_fee_base/delete</w:t>
      </w:r>
    </w:p>
    <w:p>
      <w:pPr>
        <w:pStyle w:val="ListParagraph"/>
        <w:numPr>
          <w:ilvl w:val="2"/>
          <w:numId w:val="3"/>
        </w:numPr>
      </w:pPr>
      <w:r>
        <w:t xml:space="preserve">呼叫時機：點選明細按鍵後</w:t>
      </w:r>
    </w:p>
    <w:p>
      <w:pPr>
        <w:pStyle w:val="ListParagraph"/>
        <w:numPr>
          <w:ilvl w:val="3"/>
          <w:numId w:val="3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3"/>
        </w:numPr>
      </w:pPr>
      <w:r>
        <w:t xml:space="preserve">回傳值：請參考CBP11-SD-030101-00001_Service說明文件-QueryVendorList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2095500" cy="4191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ideographLegalTraditional"/>
      <w:lvlText w:val="%1,"/>
      <w:lvlJc w:val="start"/>
      <w:pPr>
        <w:ind w:left="259" w:hanging="259"/>
      </w:pPr>
    </w:lvl>
    <w:lvl w:ilvl="1" w15:tentative="1">
      <w:start w:val="1"/>
      <w:numFmt w:val="chineseCountingThousand"/>
      <w:lvlText w:val="%2,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."/>
      <w:lvlJc w:val="start"/>
      <w:pPr>
        <w:ind w:left="1440" w:hanging="431"/>
      </w:pPr>
    </w:lvl>
    <w:lvl w:ilvl="3" w15:tentative="1">
      <w:start w:val="1"/>
      <w:numFmt w:val="bullet"/>
      <w:lvlText w:val="•"/>
      <w:lvlJc w:val="start"/>
      <w:pPr>
        <w:ind w:left="1872" w:hanging="431"/>
      </w:pPr>
    </w:lvl>
    <w:lvl w:ilvl="4" w15:tentative="1">
      <w:start w:val="1"/>
      <w:numFmt w:val="upperRoman"/>
      <w:lvlText w:val="%5"/>
      <w:lvlJc w:val="start"/>
      <w:pPr>
        <w:ind w:left="216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o_2d5jtu3vjyi3r_lbfh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7b5h3e_8w5xbvba1xtmj5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2021-11-18T08:10:19.962Z</dcterms:created>
  <dcterms:modified xsi:type="dcterms:W3CDTF">2021-11-18T08:10:19.962Z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