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0"/>
      <w:bookmarkEnd w:id="0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Modelo 3D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Mapa 2D</w:t>
      </w:r>
    </w:p>
    <w:p w:rsidR="00000000" w:rsidDel="00000000" w:rsidP="00000000" w:rsidRDefault="00000000" w:rsidRPr="00000000" w14:paraId="0000000D">
      <w:pPr>
        <w:pStyle w:val="Title"/>
        <w:spacing w:after="0" w:lineRule="auto"/>
        <w:rPr/>
      </w:pPr>
      <w:bookmarkStart w:colFirst="0" w:colLast="0" w:name="_yrp3krzi88tk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Adrian: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Diagrama de base de datos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Franco :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Subneteo de redes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Rodrigo:</w:t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Terminar de configurar y modificar las salas del C.P.T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Rodrigo y Lukas: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Cisco Packet Tracer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word y Cisco Packet Tracer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