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Hosts:      Máscara:      Dr. red:       Broadcast:   1ra IP valida:   Ultima IP valida:      Rango: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41 hosts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33 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27 hosts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23 hosts</w:t>
        <w:br w:type="textWrapping"/>
        <w:t xml:space="preserve">19 hosts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Paso 1:</w:t>
        <w:br w:type="textWrapping"/>
        <w:br w:type="textWrapping"/>
        <w:t xml:space="preserve">192.168.0.0 /24 (Clase 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11111111 . 11111111 . 00000000 . 00000000</w:t>
        <w:br w:type="textWrapping"/>
        <w:t xml:space="preserve">    255            255             0                  0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