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Adrian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 el modelo 3D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Rodrigo y Franco: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diagrama de extensión de caso de uso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