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d5adzi4tiqdu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empezamos desde 0, asi que 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bookmarkStart w:colFirst="0" w:colLast="0" w:name="_jnbdd9fq3iax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actualmente tanto Adrian Hidalgo y Rodrigo acevedo no estan disponibles debido q que están terminando sus partes del proyecto, Franco Quaremba y Lukas Gonzalez trabajaremos de la siguiente manera: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Franco hará: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GitHub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drive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Lukas hará: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0B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z6dcspqnb39y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 los anteriormente mencionados::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Draw.io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