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código python: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Creación del prototipo funcional del inicio de sesión con validación de usuario y contraseña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Diseño inicial de la interfaz gráfica incorporando parte del arte visual y la estructura de navegación básica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Gestión de datos del gimnasio: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Creación de la base de datos desde cero, definiendo las tablas necesarias para clientes, membresías, pagos, asistencia y personal. También hicimos el proceso de refinación para optimizar la estructura de datos asegurando una relación lógica entre tablas y minimizando redundancias.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Conexiones iniciales en Python:</w:t>
        <w:br w:type="textWrapping"/>
        <w:t xml:space="preserve">Establecimos las conexiones básicas entre Python y la base de datos para la lectura y escritura de información. También las pruebas de inserción y consulta de datos para verificar la comunicación correcta</w:t>
      </w:r>
    </w:p>
    <w:p w:rsidR="00000000" w:rsidDel="00000000" w:rsidP="00000000" w:rsidRDefault="00000000" w:rsidRPr="00000000" w14:paraId="00000009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finalización de las conexiones de python y la programación de los archivos, dividendo la tarea en sub-códigos que serán ordenados así: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Adrian: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Suscripto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Rodrigo: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set_acount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en tanto, gonzález estuvo realizando la lógica del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after="0" w:lineRule="auto"/>
        <w:rPr/>
      </w:pPr>
      <w:bookmarkStart w:colFirst="0" w:colLast="0" w:name="_tqrlqvc1ippb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empleando visual studio code como herramienta principal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