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7b28hpz39dd" w:id="0"/>
      <w:bookmarkEnd w:id="0"/>
      <w:r w:rsidDel="00000000" w:rsidR="00000000" w:rsidRPr="00000000">
        <w:rPr>
          <w:rtl w:val="0"/>
        </w:rPr>
        <w:t xml:space="preserve">Espacio: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PC: 1M x 1M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Puertas: 0,5M x 0,5M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Impresora: 0,6M x 0,6M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Plotter: 0,6M x 0,6M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Servidor: 0,8M x 0,8M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xbulxur9nlv" w:id="1"/>
      <w:bookmarkEnd w:id="1"/>
      <w:r w:rsidDel="00000000" w:rsidR="00000000" w:rsidRPr="00000000">
        <w:rPr>
          <w:rtl w:val="0"/>
        </w:rPr>
        <w:t xml:space="preserve">Plata: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 Rack: 120 USD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Cámaras: 200 USD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PC: 397 USD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Impresora: 100 USD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Plotter: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755 </w:t>
      </w:r>
      <w:r w:rsidDel="00000000" w:rsidR="00000000" w:rsidRPr="00000000">
        <w:rPr>
          <w:rtl w:val="0"/>
        </w:rPr>
        <w:t xml:space="preserve">USD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Impresora: 260 USD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Servidor: 2.000 USD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m5si18x9ve1" w:id="2"/>
      <w:bookmarkEnd w:id="2"/>
      <w:r w:rsidDel="00000000" w:rsidR="00000000" w:rsidRPr="00000000">
        <w:rPr>
          <w:rtl w:val="0"/>
        </w:rPr>
        <w:t xml:space="preserve">Tema cables: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Cable de alimentación ATX de 24 pines: Es el cable principal que conecta la fuente de alimentación a la placa base, suministrando energía a toda la placa y sus componentes.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dólares por metro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Cable de alimentación de la CPU (ATX12V): Usualmente de 4 u 8 pines, alimenta el procesador directamente.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 dolares para una solo equipo de cualquier tipo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