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Subscripciones: BASICO – AVANZADO – PREMIUM</w:t>
        <w:br w:type="textWrapping"/>
        <w:br w:type="textWrapping"/>
        <w:t xml:space="preserve">BÁSICO: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Duracion : 30 dias</w:t>
        <w:br w:type="textWrapping"/>
        <w:t xml:space="preserve">costo: 5,000 pesos</w:t>
        <w:br w:type="textWrapping"/>
        <w:t xml:space="preserve">Beneficios: Acceso a la sala del entrenamiento, Maquinas de cardio y Pesas libres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AVANZADO: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Duracion: 60 días</w:t>
        <w:br w:type="textWrapping"/>
        <w:t xml:space="preserve">Costo: 15,000 pesos</w:t>
        <w:br w:type="textWrapping"/>
        <w:t xml:space="preserve">Beneficios: Acceso a las intalaciones avanzadas, Te trae lo del basico, Servicios adicionales.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PREMIUM: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Duracion: 90 dias</w:t>
        <w:br w:type="textWrapping"/>
        <w:t xml:space="preserve">Costo: 25,000 pesos</w:t>
        <w:br w:type="textWrapping"/>
        <w:t xml:space="preserve">Beneficios: Todo lo incluido en los planes BASICO y AVANZADO, Rutina personalizada con el entrenador, Acceso a clases exclusivas, Uso de vestuarios premium con duchas privadas y Asesoramiento nutricional mensual.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ELEMENTOS: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Zona de Cardio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Cintas de correr (trotadoras)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Bicicletas fijas (estáticas o spinning)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Elípticas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Escaladoras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Zona de Pesas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Mancuernas de diferentes pesos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Barras olímpicas y discos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Pesas rusas (kettlebells)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Bancos planos e inclinados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Jaulas de sentadilla y press de banca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Máquinas de Musculación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Prensa de piernas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Poleas ajustables (multiestación)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Extensión y curl de piernas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 sentado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Pectoral contractor y aperturas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Zona Funcional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Pelotas medicinales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Bandas elásticas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TRX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Cajas pliométricas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Sogas de batalla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Esterillas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Áreas Adicionales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Sala de clases grupales (zumba, HIIT, yoga, etc.)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Vestuarios con duchas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Lockers personales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Sector de hidratación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Oficina para asesoramiento y rutinas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Productos: 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Suplementos y Nutrición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bebidas deportivas 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batidos de proteínas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barras energéticas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frutas (plátanos, manzanas) 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frutos secos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yogur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color w:val="001d35"/>
          <w:sz w:val="20"/>
          <w:szCs w:val="20"/>
          <w:highlight w:val="white"/>
          <w:rtl w:val="0"/>
        </w:rPr>
        <w:t xml:space="preserve">agua.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Bebidas energéticas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Aminoácidos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Pre-entrenos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Quemadores de grasa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Multivitamínicos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Barras energéticas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Bebidas isotónicas y energizantes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Ropa y Accesorios Deportivos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Remeras y musculosas deportivas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Calzas y shorts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Guantes de entrenamiento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Cinturones de fuerza (powerlifting)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Tobilleras y muñequeras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Gorras y cintas de cabeza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Artículos de uso personal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Toallas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Botellas reutilizables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Shakers (mezcladores para batidos)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Jabón, shampoo y desodorante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Candados para lockers</w:t>
        <w:br w:type="textWrapping"/>
        <w:br w:type="textWrapping"/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Equipamiento para el hogar (venta opcional)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Bandas elásticas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Colchonetas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Mancuernas pequeñas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Sogas para saltar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Mini pesas rusas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