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hace los cálculos y el diagrama de flujo de datos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