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parte del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Raul va a hacer (dicho miembro no ha podido asistir por lo que solo se le quedó asignado)r: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mapa visual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lukas va a hacer: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Prototipo de Mensajería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Rodrigo, Adrian Franco: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Plano</w:t>
      </w:r>
    </w:p>
    <w:p w:rsidR="00000000" w:rsidDel="00000000" w:rsidP="00000000" w:rsidRDefault="00000000" w:rsidRPr="00000000" w14:paraId="00000012">
      <w:pPr>
        <w:pStyle w:val="Title"/>
        <w:spacing w:after="0" w:lineRule="auto"/>
        <w:rPr/>
      </w:pPr>
      <w:bookmarkStart w:colFirst="0" w:colLast="0" w:name="_rnymzsh7hk26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 y word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