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int* numerador = new int, * denominador = new int;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int* resto = new int, * cociente = new int;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cout &lt;&lt; "Ingrese el numerador: 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cin &gt;&gt; *numerador;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cout &lt;&lt; "Ingrese el denominador: 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cin &gt;&gt; *denominador;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*cociente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*resto = *numerador;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(*numerador &gt; * denominador)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while (*resto &gt;= *denominador)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*resto -= *denominador;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(*cociente)++;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 &lt;&lt; "El resto es : " &lt;&lt; *resto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"El cociente es : " &lt;&lt; *cociente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cin.get(), cin.get();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