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#include&lt;math.h&gt; //para el casolibreria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casofacil(int* n) { // se usa el operador suma, multiplicacion y el operador for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int* acumulador = new int;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*acumulador = 0;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for (int i = 1; i &lt;= *n; i++)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*acumulador += (i * i);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return *acumulador;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casodificil(int *n) { // solo se usa el operador de suma y el operador for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int* acumulador = new int;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*acumulador = 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for (int i = 1; i &lt;= *n; i++)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for (int j = 0; j &lt; i; j++)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 xml:space="preserve">*acumulador += i;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return *acumulador;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int casolibreria(int* n) { // se usa la libreria math.h para usar la funcion pow(numero base, potencia)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int* acumulador = new int;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*acumulador =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for (int i = 1; i &lt;= *n; i++)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*acumulador += pow(i,2); //pow es la librería math.h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return *acumulador;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while (true)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int* n = new int;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cout &lt;&lt; "Ingrese n: ";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cin &gt;&gt; *n;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if (*n &gt; 0)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"La sumatoria es: " &lt;&lt; casodificil(n) &lt;&lt; endl;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"La sumatoria es: " &lt;&lt; casofacil(n) &lt;&lt; endl;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"La sumatoria es: " &lt;&lt; casolibreria(n) &lt;&lt; endl;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else if (*n &lt; 0)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"n debe ser positivo" &lt;&lt; endl;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else //cuando n es 0: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cout &lt;&lt; "La sumatoria es 0" &lt;&lt; endl;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cin.get(), cin.get();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system("cls");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