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HU002 ; HU009.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Programar la interfaz gráfica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HU002G2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Modificar piezas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OM001B2</w:t>
        </w:r>
      </w:hyperlink>
      <w:r w:rsidDel="00000000" w:rsidR="00000000" w:rsidRPr="00000000">
        <w:rPr>
          <w:rtl w:val="0"/>
        </w:rPr>
        <w:t xml:space="preserve"> -&gt;  Heis Demian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Crear las etiquetas de entrenamiento y validación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HU002B5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5.   Entrar al programa de usuario y configurar parámetros dentro del rango del manual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HU009A4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6.   Conectar el controlador al programa de usuario utilizando un cable USB a RS232 y un conector DB9 (hembra)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HU009A3</w:t>
        </w:r>
      </w:hyperlink>
      <w:r w:rsidDel="00000000" w:rsidR="00000000" w:rsidRPr="00000000">
        <w:rPr>
          <w:rtl w:val="0"/>
        </w:rPr>
        <w:t xml:space="preserve"> -&gt; Ordoñez Lucero; Rios Celeste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7.   Prueba de controladores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HU009A1</w:t>
        </w:r>
      </w:hyperlink>
      <w:r w:rsidDel="00000000" w:rsidR="00000000" w:rsidRPr="00000000">
        <w:rPr>
          <w:rtl w:val="0"/>
        </w:rPr>
        <w:t xml:space="preserve"> -&gt; Basile Ignacio; Echezuria Jorge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1bk5jd9xhje3" w:id="3"/>
      <w:bookmarkEnd w:id="3"/>
      <w:r w:rsidDel="00000000" w:rsidR="00000000" w:rsidRPr="00000000">
        <w:rPr>
          <w:rtl w:val="0"/>
        </w:rPr>
        <w:t xml:space="preserve">Observación:</w:t>
        <w:br w:type="textWrapping"/>
      </w:r>
      <w:r w:rsidDel="00000000" w:rsidR="00000000" w:rsidRPr="00000000">
        <w:rPr>
          <w:sz w:val="22"/>
          <w:szCs w:val="22"/>
          <w:rtl w:val="0"/>
        </w:rPr>
        <w:tab/>
        <w:t xml:space="preserve">El día lunes 10/04 cuando llegamos al colegio, el auto estaba sin la funda y con la cinta de precaución tirada (como si alguien estuvo revisándolo). Aclarando que, el miércoles se dejó con la funda y cinta puesta al final del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fZg9HA1q" TargetMode="External"/><Relationship Id="rId10" Type="http://schemas.openxmlformats.org/officeDocument/2006/relationships/hyperlink" Target="https://trello.com/c/T5VWI9yw" TargetMode="External"/><Relationship Id="rId9" Type="http://schemas.openxmlformats.org/officeDocument/2006/relationships/hyperlink" Target="https://trello.com/c/VqyuSRdI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99TvLHix" TargetMode="External"/><Relationship Id="rId7" Type="http://schemas.openxmlformats.org/officeDocument/2006/relationships/hyperlink" Target="https://trello.com/c/stNzH2RO" TargetMode="External"/><Relationship Id="rId8" Type="http://schemas.openxmlformats.org/officeDocument/2006/relationships/hyperlink" Target="https://trello.com/c/MpP33T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