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processamento de produção de viagens</w:t>
      </w:r>
    </w:p>
    <w:p>
      <w:r>
        <w:t>Este é o primeiro relatório referente ao projeto 1234.567/JLM. Ele trata do processamento de dados de demanda referentes a produção e a atração de viagens e aos dados socioeconomicos...</w:t>
      </w:r>
    </w:p>
    <w:p>
      <w:pPr>
        <w:pStyle w:val="Heading1"/>
      </w:pPr>
      <w:r>
        <w:t>Dados de entrada</w:t>
      </w:r>
    </w:p>
    <w:p>
      <w:pPr>
        <w:pStyle w:val="Heading2"/>
      </w:pPr>
      <w:r>
        <w:t>Dados atuais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zona</w:t>
            </w:r>
          </w:p>
        </w:tc>
        <w:tc>
          <w:tcPr>
            <w:tcW w:type="dxa" w:w="1440"/>
          </w:tcPr>
          <w:p>
            <w:r>
              <w:t>producao</w:t>
            </w:r>
          </w:p>
        </w:tc>
        <w:tc>
          <w:tcPr>
            <w:tcW w:type="dxa" w:w="1440"/>
          </w:tcPr>
          <w:p>
            <w:r>
              <w:t>atracao</w:t>
            </w:r>
          </w:p>
        </w:tc>
        <w:tc>
          <w:tcPr>
            <w:tcW w:type="dxa" w:w="1440"/>
          </w:tcPr>
          <w:p>
            <w:r>
              <w:t>emprego</w:t>
            </w:r>
          </w:p>
        </w:tc>
        <w:tc>
          <w:tcPr>
            <w:tcW w:type="dxa" w:w="1440"/>
          </w:tcPr>
          <w:p>
            <w:r>
              <w:t>vol_prod</w:t>
            </w:r>
          </w:p>
        </w:tc>
        <w:tc>
          <w:tcPr>
            <w:tcW w:type="dxa" w:w="1440"/>
          </w:tcPr>
          <w:p>
            <w:r>
              <w:t>populacao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2100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4245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50625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2222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32593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780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1818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77355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1815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13648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482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870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2216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49728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7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275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945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3048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25106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765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2473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73180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380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1919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15983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510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705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845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2414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59426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960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3125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29227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370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560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2643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78973</w:t>
            </w:r>
          </w:p>
        </w:tc>
      </w:tr>
    </w:tbl>
    <w:p>
      <w:pPr>
        <w:pStyle w:val="Heading1"/>
      </w:pPr>
      <w:r>
        <w:t>Dados futuros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zona</w:t>
            </w:r>
          </w:p>
        </w:tc>
        <w:tc>
          <w:tcPr>
            <w:tcW w:type="dxa" w:w="1440"/>
          </w:tcPr>
          <w:p>
            <w:r>
              <w:t>producao</w:t>
            </w:r>
          </w:p>
        </w:tc>
        <w:tc>
          <w:tcPr>
            <w:tcW w:type="dxa" w:w="1440"/>
          </w:tcPr>
          <w:p>
            <w:r>
              <w:t>atracao</w:t>
            </w:r>
          </w:p>
        </w:tc>
        <w:tc>
          <w:tcPr>
            <w:tcW w:type="dxa" w:w="1440"/>
          </w:tcPr>
          <w:p>
            <w:r>
              <w:t>emprego</w:t>
            </w:r>
          </w:p>
        </w:tc>
        <w:tc>
          <w:tcPr>
            <w:tcW w:type="dxa" w:w="1440"/>
          </w:tcPr>
          <w:p>
            <w:r>
              <w:t>vol_prod</w:t>
            </w:r>
          </w:p>
        </w:tc>
        <w:tc>
          <w:tcPr>
            <w:tcW w:type="dxa" w:w="1440"/>
          </w:tcPr>
          <w:p>
            <w:r>
              <w:t>populacao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2100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4245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50625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2222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32593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780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1818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77355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1815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13648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482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870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2216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49728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7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275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945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3048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25106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8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340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765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2473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73180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590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380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1919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15983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510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705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845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2414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59426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750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960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3125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29227</w:t>
            </w:r>
          </w:p>
        </w:tc>
      </w:tr>
      <w:tr>
        <w:tc>
          <w:tcPr>
            <w:tcW w:type="dxa" w:w="1440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370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560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2643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78973</w:t>
            </w:r>
          </w:p>
        </w:tc>
      </w:tr>
    </w:tbl>
    <w:p>
      <w:pPr>
        <w:pStyle w:val="Heading1"/>
      </w:pPr>
      <w:r>
        <w:t>Parâmetros do modelo</w:t>
      </w:r>
    </w:p>
    <w:p>
      <w:pPr>
        <w:pStyle w:val="Heading2"/>
      </w:pPr>
      <w:r>
        <w:t>Produção</w:t>
      </w:r>
    </w:p>
    <w:p>
      <w:r>
        <w:t>producao = -466,888 + 0,269 * vol_prod + 0,380 * emprego</w:t>
      </w:r>
    </w:p>
    <w:p>
      <w:r>
        <w:t>r^2 = 0,87</w:t>
      </w:r>
    </w:p>
    <w:p>
      <w:r>
        <w:t>p-value[0] = 0,0053 : OK!!</w:t>
        <w:br/>
        <w:t>p-value[1] = 0,0001 : OK!!</w:t>
        <w:br/>
        <w:t>p-value[2] = 0,0001 : OK!!</w:t>
      </w:r>
    </w:p>
    <w:p>
      <w:pPr>
        <w:pStyle w:val="Heading2"/>
      </w:pPr>
      <w:r>
        <w:t>Atração</w:t>
      </w:r>
    </w:p>
    <w:p>
      <w:r>
        <w:t>atracao = -22,294 + 0,010 * populacao + 0,150 * emprego</w:t>
      </w:r>
    </w:p>
    <w:p>
      <w:r>
        <w:t>r^2 = 0,93</w:t>
      </w:r>
    </w:p>
    <w:p>
      <w:r>
        <w:t>p-value[0] = 0,8660</w:t>
        <w:br/>
        <w:t>p-value[1] = 0,0000 : OK!!</w:t>
        <w:br/>
        <w:t>p-value[2] = 0,0927</w:t>
      </w:r>
    </w:p>
    <w:p>
      <w:pPr>
        <w:pStyle w:val="Heading1"/>
      </w:pPr>
      <w:r>
        <w:t>Resultados da projeção</w:t>
      </w:r>
    </w:p>
    <w:p>
      <w:r>
        <w:t>Fator de ajuste = 1,408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zona</w:t>
            </w:r>
          </w:p>
        </w:tc>
        <w:tc>
          <w:tcPr>
            <w:tcW w:type="dxa" w:w="2160"/>
          </w:tcPr>
          <w:p>
            <w:r>
              <w:t>prod_fut</w:t>
            </w:r>
          </w:p>
        </w:tc>
        <w:tc>
          <w:tcPr>
            <w:tcW w:type="dxa" w:w="2160"/>
          </w:tcPr>
          <w:p>
            <w:r>
              <w:t>atra_fut</w:t>
            </w:r>
          </w:p>
        </w:tc>
        <w:tc>
          <w:tcPr>
            <w:tcW w:type="dxa" w:w="2160"/>
          </w:tcPr>
          <w:p>
            <w:r>
              <w:t>atra_fut_aj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973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386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544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4326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2227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3135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668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467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658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383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833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1172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639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317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446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895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745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1048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794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388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546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551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819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1154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677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341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480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585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730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1027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457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644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579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864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1216</w:t>
            </w:r>
          </w:p>
        </w:tc>
      </w:tr>
    </w:tbl>
    <w:p>
      <w:pPr>
        <w:pStyle w:val="Heading1"/>
      </w:pPr>
      <w:r>
        <w:t>Representação gráfica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