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70E4" w14:textId="59703D90" w:rsidR="00337923" w:rsidRPr="009E7538" w:rsidRDefault="001D6ACF" w:rsidP="00337923">
      <w:pPr>
        <w:jc w:val="center"/>
        <w:rPr>
          <w:rFonts w:ascii="Arial" w:hAnsi="Arial" w:cs="Arial"/>
          <w:color w:val="156082" w:themeColor="accent1"/>
          <w:sz w:val="21"/>
          <w:szCs w:val="21"/>
        </w:rPr>
      </w:pPr>
      <w:r>
        <w:rPr>
          <w:noProof/>
        </w:rPr>
        <w:drawing>
          <wp:anchor distT="0" distB="0" distL="114300" distR="114300" simplePos="0" relativeHeight="251658241" behindDoc="1" locked="0" layoutInCell="1" allowOverlap="1" wp14:anchorId="3B298130" wp14:editId="51F641C3">
            <wp:simplePos x="0" y="0"/>
            <wp:positionH relativeFrom="column">
              <wp:posOffset>-190500</wp:posOffset>
            </wp:positionH>
            <wp:positionV relativeFrom="paragraph">
              <wp:posOffset>-256540</wp:posOffset>
            </wp:positionV>
            <wp:extent cx="1691640" cy="386080"/>
            <wp:effectExtent l="0" t="0" r="0" b="0"/>
            <wp:wrapNone/>
            <wp:docPr id="1929510963" name="Picture 1" descr="A logo with green leav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0963" name="Picture 1" descr="A logo with green leaves and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39039" b="38138"/>
                    <a:stretch/>
                  </pic:blipFill>
                  <pic:spPr bwMode="auto">
                    <a:xfrm>
                      <a:off x="0" y="0"/>
                      <a:ext cx="1766394" cy="403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1E51">
        <w:fldChar w:fldCharType="begin"/>
      </w:r>
      <w:r w:rsidR="008C1E51">
        <w:instrText xml:space="preserve"> INCLUDEPICTURE "https://image.pitchbook.com/ek3wkBo6zHnsbSE47TU5dDw8hQk1732012444046_200x200" \* MERGEFORMATINET </w:instrText>
      </w:r>
      <w:r w:rsidR="008C1E51">
        <w:fldChar w:fldCharType="separate"/>
      </w:r>
      <w:r w:rsidR="008C1E51">
        <w:fldChar w:fldCharType="end"/>
      </w:r>
    </w:p>
    <w:p w14:paraId="6A8C1715" w14:textId="2E14070C" w:rsidR="00337923" w:rsidRPr="005A3067" w:rsidRDefault="005A3067" w:rsidP="00337923">
      <w:pPr>
        <w:jc w:val="center"/>
        <w:rPr>
          <w:rStyle w:val="Hyperlink"/>
          <w:rFonts w:ascii="Arial" w:hAnsi="Arial" w:cs="Arial"/>
          <w:sz w:val="21"/>
          <w:szCs w:val="21"/>
        </w:rPr>
      </w:pPr>
      <w:r w:rsidRPr="005A3067">
        <w:rPr>
          <w:rFonts w:ascii="Arial" w:hAnsi="Arial" w:cs="Arial"/>
          <w:color w:val="156082" w:themeColor="accent1"/>
          <w:sz w:val="21"/>
          <w:szCs w:val="21"/>
        </w:rPr>
        <w:fldChar w:fldCharType="begin"/>
      </w:r>
      <w:r w:rsidR="00390C77">
        <w:rPr>
          <w:rFonts w:ascii="Arial" w:hAnsi="Arial" w:cs="Arial"/>
          <w:color w:val="156082" w:themeColor="accent1"/>
          <w:sz w:val="21"/>
          <w:szCs w:val="21"/>
        </w:rPr>
        <w:instrText>HYPERLINK "https://sempervirensvc.sharepoint.com/:b:/r/sites/OutsideAdvisors/Shared%20Documents/SemperVirens%20Investment%20Advisors/Investments/__Live%20Deals/Branch%20Care/Branch%20Deck.pdf?csf=1&amp;web=1&amp;e=02lyza"</w:instrText>
      </w:r>
      <w:r w:rsidRPr="005A3067">
        <w:rPr>
          <w:rFonts w:ascii="Arial" w:hAnsi="Arial" w:cs="Arial"/>
          <w:color w:val="156082" w:themeColor="accent1"/>
          <w:sz w:val="21"/>
          <w:szCs w:val="21"/>
        </w:rPr>
      </w:r>
      <w:r w:rsidRPr="005A3067">
        <w:rPr>
          <w:rFonts w:ascii="Arial" w:hAnsi="Arial" w:cs="Arial"/>
          <w:color w:val="156082" w:themeColor="accent1"/>
          <w:sz w:val="21"/>
          <w:szCs w:val="21"/>
        </w:rPr>
        <w:fldChar w:fldCharType="separate"/>
      </w:r>
    </w:p>
    <w:p w14:paraId="40376435" w14:textId="6795620B" w:rsidR="005A3067" w:rsidRDefault="00CB21C1" w:rsidP="00A963FD">
      <w:pPr>
        <w:rPr>
          <w:rFonts w:ascii="Arial" w:hAnsi="Arial" w:cs="Arial"/>
          <w:color w:val="156082" w:themeColor="accent1"/>
          <w:sz w:val="21"/>
          <w:szCs w:val="21"/>
        </w:rPr>
      </w:pPr>
      <w:r>
        <w:rPr>
          <w:rStyle w:val="Hyperlink"/>
          <w:rFonts w:ascii="Arial" w:hAnsi="Arial" w:cs="Arial"/>
          <w:sz w:val="21"/>
          <w:szCs w:val="21"/>
        </w:rPr>
        <w:t>Deck</w:t>
      </w:r>
      <w:r>
        <w:rPr>
          <w:rStyle w:val="Hyperlink"/>
          <w:rFonts w:ascii="Arial" w:hAnsi="Arial" w:cs="Arial"/>
          <w:sz w:val="21"/>
          <w:szCs w:val="21"/>
        </w:rPr>
        <w:br/>
        <w:t>Financial Model</w:t>
      </w:r>
      <w:r>
        <w:rPr>
          <w:rStyle w:val="Hyperlink"/>
          <w:rFonts w:ascii="Arial" w:hAnsi="Arial" w:cs="Arial"/>
          <w:sz w:val="21"/>
          <w:szCs w:val="21"/>
        </w:rPr>
        <w:br/>
      </w:r>
      <w:r w:rsidR="005A3067" w:rsidRPr="005A3067">
        <w:rPr>
          <w:rStyle w:val="Hyperlink"/>
          <w:rFonts w:ascii="Arial" w:hAnsi="Arial" w:cs="Arial"/>
          <w:sz w:val="21"/>
          <w:szCs w:val="21"/>
        </w:rPr>
        <w:t>Patient experience deck</w:t>
      </w:r>
      <w:r w:rsidR="005A3067" w:rsidRPr="005A3067">
        <w:rPr>
          <w:rFonts w:ascii="Arial" w:hAnsi="Arial" w:cs="Arial"/>
          <w:color w:val="156082" w:themeColor="accent1"/>
          <w:sz w:val="21"/>
          <w:szCs w:val="21"/>
        </w:rPr>
        <w:fldChar w:fldCharType="end"/>
      </w:r>
    </w:p>
    <w:p w14:paraId="5D153B0E" w14:textId="77777777" w:rsidR="00CB21C1" w:rsidRPr="005A3067" w:rsidRDefault="00CB21C1" w:rsidP="00A963FD">
      <w:pPr>
        <w:rPr>
          <w:rFonts w:ascii="Arial" w:hAnsi="Arial" w:cs="Arial"/>
          <w:color w:val="156082" w:themeColor="accent1"/>
          <w:sz w:val="21"/>
          <w:szCs w:val="21"/>
        </w:rPr>
      </w:pPr>
    </w:p>
    <w:p w14:paraId="5893B3BC" w14:textId="77777777" w:rsidR="005A3067" w:rsidRDefault="005A3067" w:rsidP="00A963FD">
      <w:pPr>
        <w:rPr>
          <w:rFonts w:ascii="Arial" w:hAnsi="Arial" w:cs="Arial"/>
          <w:b/>
          <w:bCs/>
          <w:color w:val="156082" w:themeColor="accent1"/>
          <w:sz w:val="21"/>
          <w:szCs w:val="21"/>
        </w:rPr>
      </w:pPr>
    </w:p>
    <w:p w14:paraId="4D040334" w14:textId="093137D4" w:rsidR="00337923" w:rsidRPr="009E7538" w:rsidRDefault="00A963FD" w:rsidP="00A963FD">
      <w:pPr>
        <w:rPr>
          <w:rFonts w:ascii="Arial" w:hAnsi="Arial" w:cs="Arial"/>
          <w:b/>
          <w:bCs/>
          <w:color w:val="156082" w:themeColor="accent1"/>
          <w:sz w:val="21"/>
          <w:szCs w:val="21"/>
        </w:rPr>
      </w:pPr>
      <w:r w:rsidRPr="009E7538">
        <w:rPr>
          <w:rFonts w:ascii="Arial" w:hAnsi="Arial" w:cs="Arial"/>
          <w:b/>
          <w:bCs/>
          <w:color w:val="156082" w:themeColor="accent1"/>
          <w:sz w:val="21"/>
          <w:szCs w:val="21"/>
        </w:rPr>
        <w:t xml:space="preserve">Company overview </w:t>
      </w:r>
    </w:p>
    <w:p w14:paraId="740E00C5" w14:textId="23701E36" w:rsidR="00994DD7" w:rsidRPr="00994DD7" w:rsidRDefault="00994DD7" w:rsidP="00E16CF5">
      <w:pPr>
        <w:numPr>
          <w:ilvl w:val="0"/>
          <w:numId w:val="2"/>
        </w:numPr>
        <w:jc w:val="both"/>
        <w:rPr>
          <w:rFonts w:ascii="Arial" w:hAnsi="Arial" w:cs="Arial"/>
          <w:color w:val="000000" w:themeColor="text1"/>
          <w:sz w:val="21"/>
          <w:szCs w:val="21"/>
        </w:rPr>
      </w:pPr>
      <w:r w:rsidRPr="00994DD7">
        <w:rPr>
          <w:rFonts w:ascii="Arial" w:hAnsi="Arial" w:cs="Arial"/>
          <w:b/>
          <w:bCs/>
          <w:color w:val="000000" w:themeColor="text1"/>
          <w:sz w:val="21"/>
          <w:szCs w:val="21"/>
        </w:rPr>
        <w:t>Branch Care’s Vision</w:t>
      </w:r>
      <w:r w:rsidRPr="00994DD7">
        <w:rPr>
          <w:rFonts w:ascii="Arial" w:hAnsi="Arial" w:cs="Arial"/>
          <w:color w:val="000000" w:themeColor="text1"/>
          <w:sz w:val="21"/>
          <w:szCs w:val="21"/>
        </w:rPr>
        <w:t>: To activate every zip-code in the world with accessible and high-quality fertility care. </w:t>
      </w:r>
    </w:p>
    <w:p w14:paraId="584079B4" w14:textId="1608201B" w:rsidR="00994DD7" w:rsidRDefault="00994DD7" w:rsidP="00E16CF5">
      <w:pPr>
        <w:numPr>
          <w:ilvl w:val="0"/>
          <w:numId w:val="3"/>
        </w:numPr>
        <w:jc w:val="both"/>
        <w:rPr>
          <w:rFonts w:ascii="Arial" w:hAnsi="Arial" w:cs="Arial"/>
          <w:color w:val="000000" w:themeColor="text1"/>
          <w:sz w:val="21"/>
          <w:szCs w:val="21"/>
        </w:rPr>
      </w:pPr>
      <w:r w:rsidRPr="00994DD7">
        <w:rPr>
          <w:rFonts w:ascii="Arial" w:hAnsi="Arial" w:cs="Arial"/>
          <w:b/>
          <w:bCs/>
          <w:color w:val="000000" w:themeColor="text1"/>
          <w:sz w:val="21"/>
          <w:szCs w:val="21"/>
        </w:rPr>
        <w:t>Branch Care Mission</w:t>
      </w:r>
      <w:r w:rsidRPr="00994DD7">
        <w:rPr>
          <w:rFonts w:ascii="Arial" w:hAnsi="Arial" w:cs="Arial"/>
          <w:color w:val="000000" w:themeColor="text1"/>
          <w:sz w:val="21"/>
          <w:szCs w:val="21"/>
        </w:rPr>
        <w:t>: To increase the reach of fertility care by expanding the reach of fertility specialists. </w:t>
      </w:r>
    </w:p>
    <w:p w14:paraId="1BA7613E" w14:textId="63371358" w:rsidR="00831501" w:rsidRPr="00994DD7" w:rsidRDefault="00831501" w:rsidP="00831501">
      <w:pPr>
        <w:numPr>
          <w:ilvl w:val="1"/>
          <w:numId w:val="3"/>
        </w:numPr>
        <w:jc w:val="both"/>
        <w:rPr>
          <w:rFonts w:ascii="Arial" w:hAnsi="Arial" w:cs="Arial"/>
          <w:i/>
          <w:iCs/>
          <w:color w:val="000000" w:themeColor="text1"/>
          <w:sz w:val="21"/>
          <w:szCs w:val="21"/>
        </w:rPr>
      </w:pPr>
      <w:r w:rsidRPr="00831501">
        <w:rPr>
          <w:rFonts w:ascii="Arial" w:hAnsi="Arial" w:cs="Arial"/>
          <w:i/>
          <w:iCs/>
          <w:color w:val="000000" w:themeColor="text1"/>
          <w:sz w:val="21"/>
          <w:szCs w:val="21"/>
        </w:rPr>
        <w:t>They refer to the OBGYNs, NPs, etc who use Branch to do some of the typical REI workflows as “</w:t>
      </w:r>
      <w:proofErr w:type="spellStart"/>
      <w:r w:rsidRPr="00831501">
        <w:rPr>
          <w:rFonts w:ascii="Arial" w:hAnsi="Arial" w:cs="Arial"/>
          <w:i/>
          <w:iCs/>
          <w:color w:val="000000" w:themeColor="text1"/>
          <w:sz w:val="21"/>
          <w:szCs w:val="21"/>
        </w:rPr>
        <w:t>Fertilty</w:t>
      </w:r>
      <w:proofErr w:type="spellEnd"/>
      <w:r w:rsidRPr="00831501">
        <w:rPr>
          <w:rFonts w:ascii="Arial" w:hAnsi="Arial" w:cs="Arial"/>
          <w:i/>
          <w:iCs/>
          <w:color w:val="000000" w:themeColor="text1"/>
          <w:sz w:val="21"/>
          <w:szCs w:val="21"/>
        </w:rPr>
        <w:t xml:space="preserve"> Extenders” – referred to in the financial model as “FEs”</w:t>
      </w:r>
    </w:p>
    <w:p w14:paraId="3C89DD0F" w14:textId="77777777" w:rsidR="00994DD7" w:rsidRPr="00994DD7" w:rsidRDefault="00994DD7" w:rsidP="00E16CF5">
      <w:pPr>
        <w:numPr>
          <w:ilvl w:val="0"/>
          <w:numId w:val="3"/>
        </w:numPr>
        <w:jc w:val="both"/>
        <w:rPr>
          <w:rFonts w:ascii="Arial" w:hAnsi="Arial" w:cs="Arial"/>
          <w:color w:val="000000" w:themeColor="text1"/>
          <w:sz w:val="21"/>
          <w:szCs w:val="21"/>
        </w:rPr>
      </w:pPr>
      <w:r w:rsidRPr="00994DD7">
        <w:rPr>
          <w:rFonts w:ascii="Arial" w:hAnsi="Arial" w:cs="Arial"/>
          <w:color w:val="000000" w:themeColor="text1"/>
          <w:sz w:val="21"/>
          <w:szCs w:val="21"/>
        </w:rPr>
        <w:t>Branch Care’s technology supercharges the productivity and reach of REIs, OBGYNs, and APPs to create equitable, safe, and expansive access to fertility care. </w:t>
      </w:r>
    </w:p>
    <w:p w14:paraId="0FF26D28" w14:textId="77777777" w:rsidR="00994DD7" w:rsidRPr="00994DD7" w:rsidRDefault="00994DD7" w:rsidP="00E16CF5">
      <w:pPr>
        <w:numPr>
          <w:ilvl w:val="1"/>
          <w:numId w:val="3"/>
        </w:numPr>
        <w:jc w:val="both"/>
        <w:rPr>
          <w:rFonts w:ascii="Arial" w:hAnsi="Arial" w:cs="Arial"/>
          <w:color w:val="000000" w:themeColor="text1"/>
          <w:sz w:val="21"/>
          <w:szCs w:val="21"/>
        </w:rPr>
      </w:pPr>
      <w:r w:rsidRPr="00994DD7">
        <w:rPr>
          <w:rFonts w:ascii="Arial" w:hAnsi="Arial" w:cs="Arial"/>
          <w:color w:val="000000" w:themeColor="text1"/>
          <w:sz w:val="21"/>
          <w:szCs w:val="21"/>
        </w:rPr>
        <w:t xml:space="preserve">Branch Care </w:t>
      </w:r>
      <w:r w:rsidRPr="00994DD7">
        <w:rPr>
          <w:rFonts w:ascii="Arial" w:hAnsi="Arial" w:cs="Arial"/>
          <w:color w:val="000000" w:themeColor="text1"/>
          <w:sz w:val="21"/>
          <w:szCs w:val="21"/>
          <w:highlight w:val="yellow"/>
        </w:rPr>
        <w:t>unleash the power of fertility data through predictive intelligence</w:t>
      </w:r>
      <w:r w:rsidRPr="00994DD7">
        <w:rPr>
          <w:rFonts w:ascii="Arial" w:hAnsi="Arial" w:cs="Arial"/>
          <w:color w:val="000000" w:themeColor="text1"/>
          <w:sz w:val="21"/>
          <w:szCs w:val="21"/>
        </w:rPr>
        <w:t xml:space="preserve"> so that any provider (e.g., nurse, primary care provider, OBGYN, eventually sonographer, Phlebotomist) can safely administer and participate in the fertility care journey (thereby increasing the supply and reach of physicians)</w:t>
      </w:r>
    </w:p>
    <w:p w14:paraId="62524FCD" w14:textId="77777777" w:rsidR="00994DD7" w:rsidRDefault="00994DD7" w:rsidP="00E16CF5">
      <w:pPr>
        <w:numPr>
          <w:ilvl w:val="1"/>
          <w:numId w:val="3"/>
        </w:numPr>
        <w:jc w:val="both"/>
        <w:rPr>
          <w:rFonts w:ascii="Arial" w:hAnsi="Arial" w:cs="Arial"/>
          <w:color w:val="000000" w:themeColor="text1"/>
          <w:sz w:val="21"/>
          <w:szCs w:val="21"/>
        </w:rPr>
      </w:pPr>
      <w:r w:rsidRPr="00994DD7">
        <w:rPr>
          <w:rFonts w:ascii="Arial" w:hAnsi="Arial" w:cs="Arial"/>
          <w:color w:val="000000" w:themeColor="text1"/>
          <w:sz w:val="21"/>
          <w:szCs w:val="21"/>
        </w:rPr>
        <w:t xml:space="preserve">Branch Care equips physician extension by providing fertility care under the virtual oversight of an REI through easy access to fertility data and automated care coordination </w:t>
      </w:r>
    </w:p>
    <w:p w14:paraId="655609C9" w14:textId="3CB3A025" w:rsidR="00E16CF5" w:rsidRPr="00FB6A9A" w:rsidRDefault="00E16CF5" w:rsidP="00E16CF5">
      <w:pPr>
        <w:numPr>
          <w:ilvl w:val="0"/>
          <w:numId w:val="3"/>
        </w:numPr>
        <w:jc w:val="both"/>
        <w:rPr>
          <w:rFonts w:ascii="Arial" w:hAnsi="Arial" w:cs="Arial"/>
          <w:color w:val="000000" w:themeColor="text1"/>
          <w:sz w:val="21"/>
          <w:szCs w:val="21"/>
        </w:rPr>
      </w:pPr>
      <w:r>
        <w:rPr>
          <w:rFonts w:ascii="Arial" w:hAnsi="Arial" w:cs="Arial"/>
          <w:color w:val="000000"/>
          <w:sz w:val="22"/>
          <w:szCs w:val="22"/>
        </w:rPr>
        <w:t xml:space="preserve">It is </w:t>
      </w:r>
      <w:r w:rsidR="00B16924">
        <w:rPr>
          <w:rFonts w:ascii="Arial" w:hAnsi="Arial" w:cs="Arial"/>
          <w:color w:val="000000"/>
          <w:sz w:val="22"/>
          <w:szCs w:val="22"/>
        </w:rPr>
        <w:t xml:space="preserve">a </w:t>
      </w:r>
      <w:r w:rsidRPr="00E16CF5">
        <w:rPr>
          <w:rFonts w:ascii="Arial" w:hAnsi="Arial" w:cs="Arial"/>
          <w:color w:val="000000"/>
          <w:sz w:val="22"/>
          <w:szCs w:val="22"/>
          <w:highlight w:val="yellow"/>
        </w:rPr>
        <w:t>collaboration care management platform</w:t>
      </w:r>
      <w:r>
        <w:rPr>
          <w:rFonts w:ascii="Arial" w:hAnsi="Arial" w:cs="Arial"/>
          <w:color w:val="000000"/>
          <w:sz w:val="22"/>
          <w:szCs w:val="22"/>
        </w:rPr>
        <w:t xml:space="preserve"> to unlock borderless care through a remote patient care coordination system utilized by their expanded network of fertility providers, all powered by organized and actionable fertility data to support improved outcomes and treatment selection across the board.</w:t>
      </w:r>
    </w:p>
    <w:p w14:paraId="50F7B9C3" w14:textId="2B000C2B" w:rsidR="00E16CF5" w:rsidRPr="00E16CF5" w:rsidRDefault="00E16CF5" w:rsidP="00E16CF5">
      <w:pPr>
        <w:numPr>
          <w:ilvl w:val="0"/>
          <w:numId w:val="3"/>
        </w:numPr>
        <w:jc w:val="both"/>
        <w:rPr>
          <w:rFonts w:ascii="Arial" w:hAnsi="Arial" w:cs="Arial"/>
          <w:color w:val="000000" w:themeColor="text1"/>
          <w:sz w:val="21"/>
          <w:szCs w:val="21"/>
        </w:rPr>
      </w:pPr>
      <w:r>
        <w:rPr>
          <w:rFonts w:ascii="Arial" w:hAnsi="Arial" w:cs="Arial"/>
          <w:color w:val="000000"/>
          <w:sz w:val="22"/>
          <w:szCs w:val="22"/>
        </w:rPr>
        <w:t xml:space="preserve">There are 3 spokes of the business – </w:t>
      </w:r>
    </w:p>
    <w:p w14:paraId="3869AAC4" w14:textId="05D3B379" w:rsidR="00E16CF5" w:rsidRPr="00E16CF5" w:rsidRDefault="00E16CF5" w:rsidP="00E16CF5">
      <w:pPr>
        <w:numPr>
          <w:ilvl w:val="1"/>
          <w:numId w:val="3"/>
        </w:numPr>
        <w:jc w:val="both"/>
        <w:rPr>
          <w:rFonts w:ascii="Arial" w:hAnsi="Arial" w:cs="Arial"/>
          <w:color w:val="000000" w:themeColor="text1"/>
          <w:sz w:val="21"/>
          <w:szCs w:val="21"/>
        </w:rPr>
      </w:pPr>
      <w:r w:rsidRPr="00E16CF5">
        <w:rPr>
          <w:rFonts w:ascii="Arial" w:hAnsi="Arial" w:cs="Arial"/>
          <w:i/>
          <w:iCs/>
          <w:color w:val="000000" w:themeColor="text1"/>
          <w:sz w:val="21"/>
          <w:szCs w:val="21"/>
          <w:u w:val="single"/>
        </w:rPr>
        <w:t>Branch Care’s Intelligence</w:t>
      </w:r>
      <w:r w:rsidRPr="00E16CF5">
        <w:rPr>
          <w:rFonts w:ascii="Arial" w:hAnsi="Arial" w:cs="Arial"/>
          <w:color w:val="000000" w:themeColor="text1"/>
          <w:sz w:val="21"/>
          <w:szCs w:val="21"/>
        </w:rPr>
        <w:t xml:space="preserve"> platform provides a deep understanding of what drives the best outcomes around treatment selection personalized to the patient / intended parent.  Branch does this by aggregating a vetted database of patient variables including age, weight, AMH, and follicle count to optimize care. E.g., through our analytics platform we are predicting the likelihood that the patient will only need one or two cycles, as well as ensuring the best outcomes for thawing and using eggs down the line. We are also using data in the cycle itself to decide what medication dosing is most effective at what dosage to best optimize for the patient experience and outcomes.</w:t>
      </w:r>
    </w:p>
    <w:p w14:paraId="623C7C31" w14:textId="49AC882A" w:rsidR="00E16CF5" w:rsidRPr="00E16CF5" w:rsidRDefault="00E16CF5" w:rsidP="00F862C0">
      <w:pPr>
        <w:numPr>
          <w:ilvl w:val="1"/>
          <w:numId w:val="3"/>
        </w:numPr>
        <w:jc w:val="both"/>
        <w:rPr>
          <w:rFonts w:ascii="Arial" w:hAnsi="Arial" w:cs="Arial"/>
          <w:color w:val="000000" w:themeColor="text1"/>
          <w:sz w:val="21"/>
          <w:szCs w:val="21"/>
        </w:rPr>
      </w:pPr>
      <w:r w:rsidRPr="00E16CF5">
        <w:rPr>
          <w:rFonts w:ascii="Arial" w:hAnsi="Arial" w:cs="Arial"/>
          <w:i/>
          <w:iCs/>
          <w:color w:val="000000" w:themeColor="text1"/>
          <w:sz w:val="21"/>
          <w:szCs w:val="21"/>
          <w:u w:val="single"/>
        </w:rPr>
        <w:t>Branch Care’s Patient</w:t>
      </w:r>
      <w:r w:rsidRPr="00E16CF5">
        <w:rPr>
          <w:rFonts w:ascii="Arial" w:hAnsi="Arial" w:cs="Arial"/>
          <w:color w:val="000000" w:themeColor="text1"/>
          <w:sz w:val="21"/>
          <w:szCs w:val="21"/>
        </w:rPr>
        <w:t xml:space="preserve"> coordination platform ensures timely engagement with patients and their physicians. With Branch, the patient can seek care locally from their physician all under the virtual oversight of the specialist provider, cutting out days - if not weeks - of costly and often disruptive travel to fertility specialists. </w:t>
      </w:r>
    </w:p>
    <w:p w14:paraId="526204A8" w14:textId="457548A7" w:rsidR="00E16CF5" w:rsidRDefault="00E16CF5" w:rsidP="00E16CF5">
      <w:pPr>
        <w:numPr>
          <w:ilvl w:val="1"/>
          <w:numId w:val="3"/>
        </w:numPr>
        <w:jc w:val="both"/>
        <w:rPr>
          <w:rFonts w:ascii="Arial" w:hAnsi="Arial" w:cs="Arial"/>
          <w:color w:val="000000" w:themeColor="text1"/>
          <w:sz w:val="21"/>
          <w:szCs w:val="21"/>
        </w:rPr>
      </w:pPr>
      <w:r w:rsidRPr="00E16CF5">
        <w:rPr>
          <w:rFonts w:ascii="Arial" w:hAnsi="Arial" w:cs="Arial"/>
          <w:i/>
          <w:iCs/>
          <w:color w:val="000000" w:themeColor="text1"/>
          <w:sz w:val="21"/>
          <w:szCs w:val="21"/>
          <w:u w:val="single"/>
        </w:rPr>
        <w:t>Branch’s Network</w:t>
      </w:r>
      <w:r w:rsidRPr="00E16CF5">
        <w:rPr>
          <w:rFonts w:ascii="Arial" w:hAnsi="Arial" w:cs="Arial"/>
          <w:color w:val="000000" w:themeColor="text1"/>
          <w:sz w:val="21"/>
          <w:szCs w:val="21"/>
        </w:rPr>
        <w:t xml:space="preserve"> ecosystem is powered by </w:t>
      </w:r>
      <w:r w:rsidRPr="00E16CF5">
        <w:rPr>
          <w:rFonts w:ascii="Arial" w:hAnsi="Arial" w:cs="Arial"/>
          <w:i/>
          <w:iCs/>
          <w:color w:val="000000" w:themeColor="text1"/>
          <w:sz w:val="21"/>
          <w:szCs w:val="21"/>
          <w:u w:val="single"/>
        </w:rPr>
        <w:t xml:space="preserve">Branch Intelligence </w:t>
      </w:r>
      <w:r w:rsidRPr="00E16CF5">
        <w:rPr>
          <w:rFonts w:ascii="Arial" w:hAnsi="Arial" w:cs="Arial"/>
          <w:color w:val="000000" w:themeColor="text1"/>
          <w:sz w:val="21"/>
          <w:szCs w:val="21"/>
        </w:rPr>
        <w:t xml:space="preserve">and </w:t>
      </w:r>
      <w:r w:rsidRPr="00E16CF5">
        <w:rPr>
          <w:rFonts w:ascii="Arial" w:hAnsi="Arial" w:cs="Arial"/>
          <w:i/>
          <w:iCs/>
          <w:color w:val="000000" w:themeColor="text1"/>
          <w:sz w:val="21"/>
          <w:szCs w:val="21"/>
          <w:u w:val="single"/>
        </w:rPr>
        <w:t xml:space="preserve">Branch Patient </w:t>
      </w:r>
      <w:r w:rsidRPr="00E16CF5">
        <w:rPr>
          <w:rFonts w:ascii="Arial" w:hAnsi="Arial" w:cs="Arial"/>
          <w:color w:val="000000" w:themeColor="text1"/>
          <w:sz w:val="21"/>
          <w:szCs w:val="21"/>
        </w:rPr>
        <w:t xml:space="preserve">remote care platform. We </w:t>
      </w:r>
      <w:proofErr w:type="gramStart"/>
      <w:r w:rsidRPr="00E16CF5">
        <w:rPr>
          <w:rFonts w:ascii="Arial" w:hAnsi="Arial" w:cs="Arial"/>
          <w:color w:val="000000" w:themeColor="text1"/>
          <w:sz w:val="21"/>
          <w:szCs w:val="21"/>
        </w:rPr>
        <w:t>are able to</w:t>
      </w:r>
      <w:proofErr w:type="gramEnd"/>
      <w:r w:rsidRPr="00E16CF5">
        <w:rPr>
          <w:rFonts w:ascii="Arial" w:hAnsi="Arial" w:cs="Arial"/>
          <w:color w:val="000000" w:themeColor="text1"/>
          <w:sz w:val="21"/>
          <w:szCs w:val="21"/>
        </w:rPr>
        <w:t xml:space="preserve"> create seamless integrations with technology to any referring physician office so that they can deliver localized fertility care under the treatment protocols of the supervising REI.</w:t>
      </w:r>
    </w:p>
    <w:p w14:paraId="3455CE35" w14:textId="77777777" w:rsidR="00CC0FAD" w:rsidRDefault="00CC0FAD" w:rsidP="00F862C0">
      <w:pPr>
        <w:jc w:val="both"/>
        <w:rPr>
          <w:rFonts w:ascii="Arial" w:hAnsi="Arial" w:cs="Arial"/>
          <w:b/>
          <w:bCs/>
          <w:color w:val="156082" w:themeColor="accent1"/>
          <w:sz w:val="21"/>
          <w:szCs w:val="21"/>
        </w:rPr>
      </w:pPr>
    </w:p>
    <w:p w14:paraId="7961C9C0" w14:textId="7CADD874" w:rsidR="00F862C0" w:rsidRPr="00CC0FAD" w:rsidRDefault="00F862C0" w:rsidP="00F862C0">
      <w:pPr>
        <w:jc w:val="both"/>
        <w:rPr>
          <w:rFonts w:ascii="Arial" w:hAnsi="Arial" w:cs="Arial"/>
          <w:b/>
          <w:bCs/>
          <w:color w:val="000000" w:themeColor="text1"/>
          <w:sz w:val="21"/>
          <w:szCs w:val="21"/>
        </w:rPr>
      </w:pPr>
      <w:r w:rsidRPr="00CC0FAD">
        <w:rPr>
          <w:rFonts w:ascii="Arial" w:hAnsi="Arial" w:cs="Arial"/>
          <w:b/>
          <w:bCs/>
          <w:color w:val="156082" w:themeColor="accent1"/>
          <w:sz w:val="21"/>
          <w:szCs w:val="21"/>
        </w:rPr>
        <w:t>Business Stats / Traction</w:t>
      </w:r>
    </w:p>
    <w:p w14:paraId="5556F3FF" w14:textId="11FC86EF" w:rsidR="00CC0FAD" w:rsidRDefault="00CC0FAD" w:rsidP="00F862C0">
      <w:pPr>
        <w:pStyle w:val="ListParagraph"/>
        <w:numPr>
          <w:ilvl w:val="0"/>
          <w:numId w:val="4"/>
        </w:numPr>
        <w:jc w:val="both"/>
        <w:rPr>
          <w:rFonts w:ascii="Arial" w:hAnsi="Arial" w:cs="Arial"/>
          <w:color w:val="000000" w:themeColor="text1"/>
          <w:sz w:val="21"/>
          <w:szCs w:val="21"/>
        </w:rPr>
      </w:pPr>
      <w:r>
        <w:rPr>
          <w:rFonts w:ascii="Arial" w:hAnsi="Arial" w:cs="Arial"/>
          <w:color w:val="000000" w:themeColor="text1"/>
          <w:sz w:val="21"/>
          <w:szCs w:val="21"/>
        </w:rPr>
        <w:t>2M exclusive data points</w:t>
      </w:r>
    </w:p>
    <w:p w14:paraId="3A7EB34F" w14:textId="2DBCD497" w:rsidR="00CC0FAD" w:rsidRDefault="00CC0FAD" w:rsidP="00F862C0">
      <w:pPr>
        <w:pStyle w:val="ListParagraph"/>
        <w:numPr>
          <w:ilvl w:val="0"/>
          <w:numId w:val="4"/>
        </w:numPr>
        <w:jc w:val="both"/>
        <w:rPr>
          <w:rFonts w:ascii="Arial" w:hAnsi="Arial" w:cs="Arial"/>
          <w:color w:val="000000" w:themeColor="text1"/>
          <w:sz w:val="21"/>
          <w:szCs w:val="21"/>
        </w:rPr>
      </w:pPr>
      <w:r>
        <w:rPr>
          <w:rFonts w:ascii="Arial" w:hAnsi="Arial" w:cs="Arial"/>
          <w:color w:val="000000" w:themeColor="text1"/>
          <w:sz w:val="21"/>
          <w:szCs w:val="21"/>
        </w:rPr>
        <w:t>4k patient interactions</w:t>
      </w:r>
    </w:p>
    <w:p w14:paraId="371019CE" w14:textId="261131BD" w:rsidR="00CC0FAD" w:rsidRDefault="00CC0FAD" w:rsidP="00F862C0">
      <w:pPr>
        <w:pStyle w:val="ListParagraph"/>
        <w:numPr>
          <w:ilvl w:val="0"/>
          <w:numId w:val="4"/>
        </w:numPr>
        <w:jc w:val="both"/>
        <w:rPr>
          <w:rFonts w:ascii="Arial" w:hAnsi="Arial" w:cs="Arial"/>
          <w:color w:val="000000" w:themeColor="text1"/>
          <w:sz w:val="21"/>
          <w:szCs w:val="21"/>
        </w:rPr>
      </w:pPr>
      <w:r>
        <w:rPr>
          <w:rFonts w:ascii="Arial" w:hAnsi="Arial" w:cs="Arial"/>
          <w:color w:val="000000" w:themeColor="text1"/>
          <w:sz w:val="21"/>
          <w:szCs w:val="21"/>
        </w:rPr>
        <w:t xml:space="preserve">60 contracted providers </w:t>
      </w:r>
    </w:p>
    <w:p w14:paraId="363CFB3A" w14:textId="6A9456A4" w:rsidR="00276C2C" w:rsidRDefault="00336036" w:rsidP="00F862C0">
      <w:pPr>
        <w:pStyle w:val="ListParagraph"/>
        <w:numPr>
          <w:ilvl w:val="0"/>
          <w:numId w:val="4"/>
        </w:numPr>
        <w:jc w:val="both"/>
        <w:rPr>
          <w:rFonts w:ascii="Arial" w:hAnsi="Arial" w:cs="Arial"/>
          <w:color w:val="000000" w:themeColor="text1"/>
          <w:sz w:val="21"/>
          <w:szCs w:val="21"/>
        </w:rPr>
      </w:pPr>
      <w:r>
        <w:rPr>
          <w:rFonts w:ascii="Arial" w:hAnsi="Arial" w:cs="Arial"/>
          <w:color w:val="000000" w:themeColor="text1"/>
          <w:sz w:val="21"/>
          <w:szCs w:val="21"/>
        </w:rPr>
        <w:t xml:space="preserve">Have a partnership opportunity signed with Maiden Lane Medical and Spring Fertility ($4M total potential) </w:t>
      </w:r>
    </w:p>
    <w:p w14:paraId="440EB71A" w14:textId="62FB01ED" w:rsidR="00F61296" w:rsidRPr="00390C77" w:rsidRDefault="00806D1E" w:rsidP="00A963FD">
      <w:pPr>
        <w:pStyle w:val="ListParagraph"/>
        <w:numPr>
          <w:ilvl w:val="0"/>
          <w:numId w:val="4"/>
        </w:numPr>
        <w:jc w:val="both"/>
        <w:rPr>
          <w:rFonts w:ascii="Arial" w:hAnsi="Arial" w:cs="Arial"/>
          <w:color w:val="000000" w:themeColor="text1"/>
          <w:sz w:val="21"/>
          <w:szCs w:val="21"/>
        </w:rPr>
      </w:pPr>
      <w:r>
        <w:rPr>
          <w:rFonts w:ascii="Arial" w:hAnsi="Arial" w:cs="Arial"/>
          <w:color w:val="000000" w:themeColor="text1"/>
          <w:sz w:val="21"/>
          <w:szCs w:val="21"/>
        </w:rPr>
        <w:lastRenderedPageBreak/>
        <w:t xml:space="preserve">65% of referred </w:t>
      </w:r>
      <w:proofErr w:type="gramStart"/>
      <w:r>
        <w:rPr>
          <w:rFonts w:ascii="Arial" w:hAnsi="Arial" w:cs="Arial"/>
          <w:color w:val="000000" w:themeColor="text1"/>
          <w:sz w:val="21"/>
          <w:szCs w:val="21"/>
        </w:rPr>
        <w:t>patients</w:t>
      </w:r>
      <w:proofErr w:type="gramEnd"/>
      <w:r>
        <w:rPr>
          <w:rFonts w:ascii="Arial" w:hAnsi="Arial" w:cs="Arial"/>
          <w:color w:val="000000" w:themeColor="text1"/>
          <w:sz w:val="21"/>
          <w:szCs w:val="21"/>
        </w:rPr>
        <w:t xml:space="preserve"> complete diagnostics</w:t>
      </w:r>
      <w:r w:rsidR="002E0A3B">
        <w:rPr>
          <w:rFonts w:ascii="Arial" w:hAnsi="Arial" w:cs="Arial"/>
          <w:color w:val="000000" w:themeColor="text1"/>
          <w:sz w:val="21"/>
          <w:szCs w:val="21"/>
        </w:rPr>
        <w:t xml:space="preserve"> </w:t>
      </w:r>
      <w:r w:rsidR="002E0A3B" w:rsidRPr="002E0A3B">
        <w:rPr>
          <w:rFonts w:ascii="Arial" w:hAnsi="Arial" w:cs="Arial"/>
          <w:color w:val="000000" w:themeColor="text1"/>
          <w:sz w:val="21"/>
          <w:szCs w:val="21"/>
        </w:rPr>
        <w:sym w:font="Wingdings" w:char="F0E0"/>
      </w:r>
      <w:r w:rsidR="002E0A3B">
        <w:rPr>
          <w:rFonts w:ascii="Arial" w:hAnsi="Arial" w:cs="Arial"/>
          <w:color w:val="000000" w:themeColor="text1"/>
          <w:sz w:val="21"/>
          <w:szCs w:val="21"/>
        </w:rPr>
        <w:t xml:space="preserve"> </w:t>
      </w:r>
      <w:r>
        <w:rPr>
          <w:rFonts w:ascii="Arial" w:hAnsi="Arial" w:cs="Arial"/>
          <w:color w:val="000000" w:themeColor="text1"/>
          <w:sz w:val="21"/>
          <w:szCs w:val="21"/>
        </w:rPr>
        <w:t>25% of referred complete stim cycle</w:t>
      </w:r>
      <w:r w:rsidR="002E0A3B">
        <w:rPr>
          <w:rFonts w:ascii="Arial" w:hAnsi="Arial" w:cs="Arial"/>
          <w:color w:val="000000" w:themeColor="text1"/>
          <w:sz w:val="21"/>
          <w:szCs w:val="21"/>
        </w:rPr>
        <w:t xml:space="preserve"> </w:t>
      </w:r>
      <w:r w:rsidR="002E0A3B" w:rsidRPr="002E0A3B">
        <w:rPr>
          <w:rFonts w:ascii="Arial" w:hAnsi="Arial" w:cs="Arial"/>
          <w:color w:val="000000" w:themeColor="text1"/>
          <w:sz w:val="21"/>
          <w:szCs w:val="21"/>
        </w:rPr>
        <w:sym w:font="Wingdings" w:char="F0E0"/>
      </w:r>
      <w:r w:rsidR="002E0A3B">
        <w:rPr>
          <w:rFonts w:ascii="Arial" w:hAnsi="Arial" w:cs="Arial"/>
          <w:color w:val="000000" w:themeColor="text1"/>
          <w:sz w:val="21"/>
          <w:szCs w:val="21"/>
        </w:rPr>
        <w:t xml:space="preserve"> </w:t>
      </w:r>
      <w:r>
        <w:rPr>
          <w:rFonts w:ascii="Arial" w:hAnsi="Arial" w:cs="Arial"/>
          <w:color w:val="000000" w:themeColor="text1"/>
          <w:sz w:val="21"/>
          <w:szCs w:val="21"/>
        </w:rPr>
        <w:t xml:space="preserve">60% of stim cycles do repeat stim cycles </w:t>
      </w:r>
    </w:p>
    <w:p w14:paraId="40F96229" w14:textId="77777777" w:rsidR="00F61296" w:rsidRPr="009E7538" w:rsidRDefault="00F61296" w:rsidP="00A963FD">
      <w:pPr>
        <w:rPr>
          <w:rFonts w:ascii="Arial" w:hAnsi="Arial" w:cs="Arial"/>
          <w:b/>
          <w:bCs/>
          <w:color w:val="156082" w:themeColor="accent1"/>
          <w:sz w:val="21"/>
          <w:szCs w:val="21"/>
        </w:rPr>
      </w:pPr>
    </w:p>
    <w:p w14:paraId="6B186163" w14:textId="50ADD9DA" w:rsidR="00A963FD" w:rsidRPr="009E7538" w:rsidRDefault="00F30C76" w:rsidP="00A963FD">
      <w:pPr>
        <w:rPr>
          <w:rFonts w:ascii="Arial" w:hAnsi="Arial" w:cs="Arial"/>
          <w:b/>
          <w:bCs/>
          <w:color w:val="156082" w:themeColor="accent1"/>
          <w:sz w:val="21"/>
          <w:szCs w:val="21"/>
        </w:rPr>
      </w:pPr>
      <w:r>
        <w:rPr>
          <w:rFonts w:ascii="Arial" w:hAnsi="Arial" w:cs="Arial"/>
          <w:b/>
          <w:bCs/>
          <w:color w:val="156082" w:themeColor="accent1"/>
          <w:sz w:val="21"/>
          <w:szCs w:val="21"/>
        </w:rPr>
        <w:t>Workplan</w:t>
      </w:r>
    </w:p>
    <w:p w14:paraId="3C6F50C8" w14:textId="017D2AD9" w:rsidR="000A0E83" w:rsidRDefault="000A0E83" w:rsidP="006607A6">
      <w:pPr>
        <w:pStyle w:val="ListParagraph"/>
        <w:numPr>
          <w:ilvl w:val="0"/>
          <w:numId w:val="1"/>
        </w:numPr>
        <w:rPr>
          <w:rFonts w:ascii="Arial" w:hAnsi="Arial" w:cs="Arial"/>
          <w:sz w:val="21"/>
          <w:szCs w:val="21"/>
        </w:rPr>
      </w:pPr>
      <w:r>
        <w:rPr>
          <w:rFonts w:ascii="Arial" w:hAnsi="Arial" w:cs="Arial"/>
          <w:sz w:val="21"/>
          <w:szCs w:val="21"/>
        </w:rPr>
        <w:t xml:space="preserve">Review financial model and economics </w:t>
      </w:r>
      <w:r w:rsidR="00A876A8">
        <w:rPr>
          <w:rFonts w:ascii="Arial" w:hAnsi="Arial" w:cs="Arial"/>
          <w:sz w:val="21"/>
          <w:szCs w:val="21"/>
        </w:rPr>
        <w:t xml:space="preserve">financial model </w:t>
      </w:r>
      <w:r w:rsidR="008C1E51">
        <w:rPr>
          <w:rFonts w:ascii="Arial" w:hAnsi="Arial" w:cs="Arial"/>
          <w:sz w:val="21"/>
          <w:szCs w:val="21"/>
        </w:rPr>
        <w:t xml:space="preserve"> </w:t>
      </w:r>
      <w:hyperlink r:id="rId9" w:history="1">
        <w:r w:rsidR="008C1E51" w:rsidRPr="008C1E51">
          <w:rPr>
            <w:rStyle w:val="Hyperlink"/>
            <w:rFonts w:ascii="Arial" w:hAnsi="Arial" w:cs="Arial"/>
            <w:color w:val="0432FF"/>
            <w:sz w:val="21"/>
            <w:szCs w:val="21"/>
          </w:rPr>
          <w:t>financial model</w:t>
        </w:r>
      </w:hyperlink>
      <w:r w:rsidR="008C1E51" w:rsidRPr="008C1E51">
        <w:rPr>
          <w:rFonts w:ascii="Arial" w:hAnsi="Arial" w:cs="Arial"/>
          <w:color w:val="0432FF"/>
          <w:sz w:val="21"/>
          <w:szCs w:val="21"/>
        </w:rPr>
        <w:t xml:space="preserve"> </w:t>
      </w:r>
    </w:p>
    <w:p w14:paraId="07F8002D" w14:textId="3EEAF6F3" w:rsidR="00035856" w:rsidRPr="005D6485" w:rsidRDefault="00035856" w:rsidP="00035856">
      <w:pPr>
        <w:pStyle w:val="ListParagraph"/>
        <w:numPr>
          <w:ilvl w:val="0"/>
          <w:numId w:val="1"/>
        </w:numPr>
        <w:rPr>
          <w:rFonts w:ascii="Arial" w:hAnsi="Arial" w:cs="Arial"/>
          <w:sz w:val="21"/>
          <w:szCs w:val="21"/>
          <w:highlight w:val="yellow"/>
        </w:rPr>
      </w:pPr>
      <w:r w:rsidRPr="005D6485">
        <w:rPr>
          <w:rFonts w:ascii="Arial" w:hAnsi="Arial" w:cs="Arial"/>
          <w:sz w:val="21"/>
          <w:szCs w:val="21"/>
          <w:highlight w:val="yellow"/>
        </w:rPr>
        <w:t>Customer references on both the REI referring clinic + the OB/PCP side</w:t>
      </w:r>
      <w:r w:rsidR="005D6485" w:rsidRPr="005D6485">
        <w:rPr>
          <w:rFonts w:ascii="Arial" w:hAnsi="Arial" w:cs="Arial"/>
          <w:sz w:val="21"/>
          <w:szCs w:val="21"/>
          <w:highlight w:val="yellow"/>
        </w:rPr>
        <w:t xml:space="preserve"> </w:t>
      </w:r>
    </w:p>
    <w:p w14:paraId="2AA13227" w14:textId="07A2B750" w:rsidR="00035856" w:rsidRPr="006744BA" w:rsidRDefault="00035856" w:rsidP="00035856">
      <w:pPr>
        <w:pStyle w:val="ListParagraph"/>
        <w:numPr>
          <w:ilvl w:val="0"/>
          <w:numId w:val="1"/>
        </w:numPr>
        <w:rPr>
          <w:rFonts w:ascii="Arial" w:hAnsi="Arial" w:cs="Arial"/>
          <w:sz w:val="21"/>
          <w:szCs w:val="21"/>
        </w:rPr>
      </w:pPr>
      <w:r w:rsidRPr="006744BA">
        <w:rPr>
          <w:rFonts w:ascii="Arial" w:hAnsi="Arial" w:cs="Arial"/>
          <w:sz w:val="21"/>
          <w:szCs w:val="21"/>
        </w:rPr>
        <w:t xml:space="preserve">Patient outcomes / live testimonials for the 130 you've served so far </w:t>
      </w:r>
      <w:r w:rsidR="00746F60" w:rsidRPr="00F74D9B">
        <w:rPr>
          <w:rFonts w:ascii="Arial" w:hAnsi="Arial" w:cs="Arial"/>
          <w:color w:val="0432FF"/>
          <w:sz w:val="21"/>
          <w:szCs w:val="21"/>
        </w:rPr>
        <w:t xml:space="preserve">refer to </w:t>
      </w:r>
      <w:hyperlink r:id="rId10" w:history="1">
        <w:r w:rsidR="00746F60" w:rsidRPr="00F74D9B">
          <w:rPr>
            <w:rStyle w:val="Hyperlink"/>
            <w:rFonts w:ascii="Arial" w:hAnsi="Arial" w:cs="Arial"/>
            <w:color w:val="0432FF"/>
            <w:sz w:val="21"/>
            <w:szCs w:val="21"/>
          </w:rPr>
          <w:t>patient experience deck</w:t>
        </w:r>
      </w:hyperlink>
    </w:p>
    <w:p w14:paraId="5671F632" w14:textId="4C737C06" w:rsidR="00035856" w:rsidRPr="006744BA" w:rsidRDefault="00035856" w:rsidP="00035856">
      <w:pPr>
        <w:pStyle w:val="ListParagraph"/>
        <w:numPr>
          <w:ilvl w:val="0"/>
          <w:numId w:val="1"/>
        </w:numPr>
        <w:rPr>
          <w:rFonts w:ascii="Arial" w:hAnsi="Arial" w:cs="Arial"/>
          <w:sz w:val="21"/>
          <w:szCs w:val="21"/>
        </w:rPr>
      </w:pPr>
      <w:r w:rsidRPr="006744BA">
        <w:rPr>
          <w:rFonts w:ascii="Arial" w:hAnsi="Arial" w:cs="Arial"/>
          <w:sz w:val="21"/>
          <w:szCs w:val="21"/>
        </w:rPr>
        <w:t xml:space="preserve">Product </w:t>
      </w:r>
      <w:proofErr w:type="gramStart"/>
      <w:r w:rsidRPr="006744BA">
        <w:rPr>
          <w:rFonts w:ascii="Arial" w:hAnsi="Arial" w:cs="Arial"/>
          <w:sz w:val="21"/>
          <w:szCs w:val="21"/>
        </w:rPr>
        <w:t>roadmap</w:t>
      </w:r>
      <w:proofErr w:type="gramEnd"/>
      <w:r w:rsidRPr="006744BA">
        <w:rPr>
          <w:rFonts w:ascii="Arial" w:hAnsi="Arial" w:cs="Arial"/>
          <w:sz w:val="21"/>
          <w:szCs w:val="21"/>
        </w:rPr>
        <w:t xml:space="preserve"> </w:t>
      </w:r>
      <w:r w:rsidR="00F74D9B" w:rsidRPr="00F74D9B">
        <w:rPr>
          <w:rFonts w:ascii="Arial" w:hAnsi="Arial" w:cs="Arial"/>
          <w:color w:val="0432FF"/>
          <w:sz w:val="21"/>
          <w:szCs w:val="21"/>
        </w:rPr>
        <w:t xml:space="preserve">see slides in appendix </w:t>
      </w:r>
    </w:p>
    <w:p w14:paraId="26C7C330" w14:textId="53FE64B8" w:rsidR="00035856" w:rsidRPr="004224D9" w:rsidRDefault="00035856" w:rsidP="00035856">
      <w:pPr>
        <w:pStyle w:val="ListParagraph"/>
        <w:numPr>
          <w:ilvl w:val="0"/>
          <w:numId w:val="1"/>
        </w:numPr>
        <w:rPr>
          <w:rFonts w:ascii="Arial" w:hAnsi="Arial" w:cs="Arial"/>
          <w:sz w:val="21"/>
          <w:szCs w:val="21"/>
        </w:rPr>
      </w:pPr>
      <w:r w:rsidRPr="006744BA">
        <w:rPr>
          <w:rFonts w:ascii="Arial" w:hAnsi="Arial" w:cs="Arial"/>
          <w:sz w:val="21"/>
          <w:szCs w:val="21"/>
        </w:rPr>
        <w:t xml:space="preserve">Any materials you can share on how you are getting them on board </w:t>
      </w:r>
      <w:hyperlink r:id="rId11" w:history="1">
        <w:r w:rsidR="00320BE2" w:rsidRPr="008C1E51">
          <w:rPr>
            <w:rStyle w:val="Hyperlink"/>
            <w:rFonts w:ascii="Arial" w:hAnsi="Arial" w:cs="Arial"/>
            <w:color w:val="0432FF"/>
            <w:sz w:val="21"/>
            <w:szCs w:val="21"/>
          </w:rPr>
          <w:t>Refer to deck</w:t>
        </w:r>
      </w:hyperlink>
    </w:p>
    <w:p w14:paraId="6E5CDB27" w14:textId="77777777" w:rsidR="004224D9" w:rsidRPr="006744BA" w:rsidRDefault="004224D9" w:rsidP="00035856">
      <w:pPr>
        <w:pStyle w:val="ListParagraph"/>
        <w:numPr>
          <w:ilvl w:val="0"/>
          <w:numId w:val="1"/>
        </w:numPr>
        <w:rPr>
          <w:rFonts w:ascii="Arial" w:hAnsi="Arial" w:cs="Arial"/>
          <w:sz w:val="21"/>
          <w:szCs w:val="21"/>
        </w:rPr>
      </w:pPr>
    </w:p>
    <w:p w14:paraId="49DB9535" w14:textId="77777777" w:rsidR="00035856" w:rsidRPr="00035856" w:rsidRDefault="00035856" w:rsidP="00035856">
      <w:pPr>
        <w:ind w:left="360"/>
        <w:rPr>
          <w:rFonts w:ascii="Arial" w:hAnsi="Arial" w:cs="Arial"/>
          <w:sz w:val="21"/>
          <w:szCs w:val="21"/>
        </w:rPr>
      </w:pPr>
    </w:p>
    <w:p w14:paraId="30B76C08" w14:textId="77777777" w:rsidR="00F30C76" w:rsidRPr="002B1AD7" w:rsidRDefault="00F30C76" w:rsidP="00A963FD">
      <w:pPr>
        <w:rPr>
          <w:rFonts w:ascii="Arial" w:hAnsi="Arial" w:cs="Arial"/>
          <w:b/>
          <w:bCs/>
          <w:sz w:val="21"/>
          <w:szCs w:val="21"/>
          <w:u w:val="single"/>
        </w:rPr>
      </w:pPr>
    </w:p>
    <w:p w14:paraId="287F974E" w14:textId="353F7EBD" w:rsidR="00F30C76" w:rsidRDefault="00F30C76" w:rsidP="00A963FD">
      <w:pPr>
        <w:rPr>
          <w:rFonts w:ascii="Arial" w:hAnsi="Arial" w:cs="Arial"/>
          <w:b/>
          <w:bCs/>
          <w:color w:val="156082" w:themeColor="accent1"/>
          <w:sz w:val="21"/>
          <w:szCs w:val="21"/>
        </w:rPr>
      </w:pPr>
      <w:r>
        <w:rPr>
          <w:rFonts w:ascii="Arial" w:hAnsi="Arial" w:cs="Arial"/>
          <w:b/>
          <w:bCs/>
          <w:color w:val="156082" w:themeColor="accent1"/>
          <w:sz w:val="21"/>
          <w:szCs w:val="21"/>
        </w:rPr>
        <w:t>Follow up questions</w:t>
      </w:r>
    </w:p>
    <w:p w14:paraId="3E3DAF7E" w14:textId="77777777" w:rsidR="00DD0C34" w:rsidRDefault="00DD0C34" w:rsidP="00DD0C34">
      <w:pPr>
        <w:pStyle w:val="xmsonormal"/>
        <w:spacing w:before="0" w:beforeAutospacing="0" w:after="0" w:afterAutospacing="0"/>
        <w:contextualSpacing/>
        <w:rPr>
          <w:rFonts w:ascii="Arial" w:hAnsi="Arial" w:cs="Arial"/>
          <w:color w:val="212121"/>
        </w:rPr>
      </w:pPr>
      <w:r>
        <w:rPr>
          <w:rFonts w:ascii="Arial" w:hAnsi="Arial" w:cs="Arial"/>
          <w:b/>
          <w:bCs/>
          <w:color w:val="212121"/>
          <w:sz w:val="21"/>
          <w:szCs w:val="21"/>
        </w:rPr>
        <w:t>Sales</w:t>
      </w:r>
      <w:r>
        <w:rPr>
          <w:rStyle w:val="apple-converted-space"/>
          <w:rFonts w:ascii="Arial" w:eastAsiaTheme="majorEastAsia" w:hAnsi="Arial" w:cs="Arial"/>
          <w:b/>
          <w:bCs/>
          <w:color w:val="212121"/>
          <w:sz w:val="21"/>
          <w:szCs w:val="21"/>
        </w:rPr>
        <w:t> </w:t>
      </w:r>
    </w:p>
    <w:p w14:paraId="5F82580D" w14:textId="77777777" w:rsidR="00DD0C34" w:rsidRDefault="00DD0C34" w:rsidP="00DD0C34">
      <w:pPr>
        <w:pStyle w:val="xm-8045342823120961291msolistparagraph"/>
        <w:numPr>
          <w:ilvl w:val="0"/>
          <w:numId w:val="5"/>
        </w:numPr>
        <w:spacing w:before="0" w:beforeAutospacing="0" w:after="0" w:afterAutospacing="0"/>
        <w:contextualSpacing/>
        <w:rPr>
          <w:rFonts w:ascii="Arial" w:hAnsi="Arial" w:cs="Arial"/>
          <w:color w:val="212121"/>
        </w:rPr>
      </w:pPr>
      <w:r>
        <w:rPr>
          <w:rFonts w:ascii="Arial" w:hAnsi="Arial" w:cs="Arial"/>
          <w:color w:val="212121"/>
          <w:sz w:val="21"/>
          <w:szCs w:val="21"/>
        </w:rPr>
        <w:t>What are the terms of the exclusivity partnerships with the two fertility clinics – how long are they for and what services are covered in the exclusivity?</w:t>
      </w:r>
      <w:r>
        <w:rPr>
          <w:rStyle w:val="apple-converted-space"/>
          <w:rFonts w:ascii="Arial" w:eastAsiaTheme="majorEastAsia" w:hAnsi="Arial" w:cs="Arial"/>
          <w:color w:val="212121"/>
          <w:sz w:val="21"/>
          <w:szCs w:val="21"/>
        </w:rPr>
        <w:t> </w:t>
      </w:r>
    </w:p>
    <w:p w14:paraId="2678DE6A" w14:textId="77777777" w:rsidR="00DD0C34" w:rsidRDefault="00DD0C34" w:rsidP="00DD0C34">
      <w:pPr>
        <w:pStyle w:val="xm-8045342823120961291msolistparagraph"/>
        <w:numPr>
          <w:ilvl w:val="0"/>
          <w:numId w:val="5"/>
        </w:numPr>
        <w:spacing w:before="0" w:beforeAutospacing="0" w:after="0" w:afterAutospacing="0"/>
        <w:contextualSpacing/>
        <w:rPr>
          <w:rFonts w:ascii="Arial" w:hAnsi="Arial" w:cs="Arial"/>
          <w:color w:val="212121"/>
        </w:rPr>
      </w:pPr>
      <w:r>
        <w:rPr>
          <w:rFonts w:ascii="Arial" w:hAnsi="Arial" w:cs="Arial"/>
          <w:color w:val="212121"/>
          <w:sz w:val="21"/>
          <w:szCs w:val="21"/>
        </w:rPr>
        <w:t>How are you meeting most of the OB/GYNs &amp; fertility clinics in your pipeline right now?</w:t>
      </w:r>
      <w:r>
        <w:rPr>
          <w:rStyle w:val="apple-converted-space"/>
          <w:rFonts w:ascii="Arial" w:eastAsiaTheme="majorEastAsia" w:hAnsi="Arial" w:cs="Arial"/>
          <w:color w:val="212121"/>
          <w:sz w:val="21"/>
          <w:szCs w:val="21"/>
        </w:rPr>
        <w:t> </w:t>
      </w:r>
    </w:p>
    <w:p w14:paraId="05F94D5F" w14:textId="77777777" w:rsidR="00DD0C34" w:rsidRDefault="00DD0C34" w:rsidP="00DD0C34">
      <w:pPr>
        <w:pStyle w:val="xm-8045342823120961291msolistparagraph"/>
        <w:numPr>
          <w:ilvl w:val="0"/>
          <w:numId w:val="5"/>
        </w:numPr>
        <w:spacing w:before="0" w:beforeAutospacing="0" w:after="0" w:afterAutospacing="0"/>
        <w:contextualSpacing/>
        <w:rPr>
          <w:rFonts w:ascii="Arial" w:hAnsi="Arial" w:cs="Arial"/>
          <w:color w:val="212121"/>
        </w:rPr>
      </w:pPr>
      <w:r>
        <w:rPr>
          <w:rFonts w:ascii="Arial" w:hAnsi="Arial" w:cs="Arial"/>
          <w:color w:val="212121"/>
          <w:sz w:val="21"/>
          <w:szCs w:val="21"/>
        </w:rPr>
        <w:t>What % of current contracted providers are OB/GYNs vs. PCPs vs others?</w:t>
      </w:r>
      <w:r>
        <w:rPr>
          <w:rStyle w:val="apple-converted-space"/>
          <w:rFonts w:ascii="Arial" w:eastAsiaTheme="majorEastAsia" w:hAnsi="Arial" w:cs="Arial"/>
          <w:color w:val="212121"/>
          <w:sz w:val="21"/>
          <w:szCs w:val="21"/>
        </w:rPr>
        <w:t> </w:t>
      </w:r>
    </w:p>
    <w:p w14:paraId="4819E637" w14:textId="77777777" w:rsidR="00DD0C34" w:rsidRDefault="00DD0C34" w:rsidP="00DD0C34">
      <w:pPr>
        <w:pStyle w:val="xm-8045342823120961291msolistparagraph"/>
        <w:numPr>
          <w:ilvl w:val="1"/>
          <w:numId w:val="5"/>
        </w:numPr>
        <w:spacing w:before="0" w:beforeAutospacing="0" w:after="0" w:afterAutospacing="0"/>
        <w:contextualSpacing/>
        <w:rPr>
          <w:rFonts w:ascii="Arial" w:hAnsi="Arial" w:cs="Arial"/>
          <w:color w:val="212121"/>
        </w:rPr>
      </w:pPr>
      <w:r>
        <w:rPr>
          <w:rFonts w:ascii="Arial" w:hAnsi="Arial" w:cs="Arial"/>
          <w:color w:val="212121"/>
          <w:sz w:val="21"/>
          <w:szCs w:val="21"/>
        </w:rPr>
        <w:t xml:space="preserve">Do you have an ROI analysis for OB/GYNs, PCPs, </w:t>
      </w:r>
      <w:proofErr w:type="spellStart"/>
      <w:r>
        <w:rPr>
          <w:rFonts w:ascii="Arial" w:hAnsi="Arial" w:cs="Arial"/>
          <w:color w:val="212121"/>
          <w:sz w:val="21"/>
          <w:szCs w:val="21"/>
        </w:rPr>
        <w:t>etc</w:t>
      </w:r>
      <w:proofErr w:type="spellEnd"/>
      <w:r>
        <w:rPr>
          <w:rFonts w:ascii="Arial" w:hAnsi="Arial" w:cs="Arial"/>
          <w:color w:val="212121"/>
          <w:sz w:val="21"/>
          <w:szCs w:val="21"/>
        </w:rPr>
        <w:t>?</w:t>
      </w:r>
      <w:r>
        <w:rPr>
          <w:rStyle w:val="apple-converted-space"/>
          <w:rFonts w:ascii="Arial" w:eastAsiaTheme="majorEastAsia" w:hAnsi="Arial" w:cs="Arial"/>
          <w:color w:val="212121"/>
          <w:sz w:val="21"/>
          <w:szCs w:val="21"/>
        </w:rPr>
        <w:t> </w:t>
      </w:r>
    </w:p>
    <w:p w14:paraId="68C4F690" w14:textId="1326D97A" w:rsidR="00DD0C34" w:rsidRPr="00F00207" w:rsidRDefault="00DD0C34" w:rsidP="00DD0C34">
      <w:pPr>
        <w:pStyle w:val="xm-8045342823120961291msolistparagraph"/>
        <w:numPr>
          <w:ilvl w:val="0"/>
          <w:numId w:val="5"/>
        </w:numPr>
        <w:spacing w:before="0" w:beforeAutospacing="0" w:after="0" w:afterAutospacing="0"/>
        <w:contextualSpacing/>
        <w:rPr>
          <w:rFonts w:ascii="Arial" w:hAnsi="Arial" w:cs="Arial"/>
          <w:color w:val="212121"/>
        </w:rPr>
      </w:pPr>
      <w:r>
        <w:rPr>
          <w:rFonts w:ascii="Arial" w:hAnsi="Arial" w:cs="Arial"/>
          <w:color w:val="212121"/>
          <w:sz w:val="21"/>
          <w:szCs w:val="21"/>
        </w:rPr>
        <w:t>Please share a weighted pipeline</w:t>
      </w:r>
    </w:p>
    <w:p w14:paraId="73DC0FD7" w14:textId="77777777" w:rsidR="00F00207" w:rsidRPr="00DD0C34" w:rsidRDefault="00F00207" w:rsidP="00F00207">
      <w:pPr>
        <w:pStyle w:val="xm-8045342823120961291msolistparagraph"/>
        <w:spacing w:before="0" w:beforeAutospacing="0" w:after="0" w:afterAutospacing="0"/>
        <w:ind w:left="720"/>
        <w:contextualSpacing/>
        <w:rPr>
          <w:rFonts w:ascii="Arial" w:hAnsi="Arial" w:cs="Arial"/>
          <w:color w:val="212121"/>
        </w:rPr>
      </w:pPr>
    </w:p>
    <w:p w14:paraId="6733D90A" w14:textId="77777777" w:rsidR="00DD0C34" w:rsidRDefault="00DD0C34" w:rsidP="00DD0C34">
      <w:pPr>
        <w:pStyle w:val="xmsonormal"/>
        <w:spacing w:before="0" w:beforeAutospacing="0" w:after="0" w:afterAutospacing="0"/>
        <w:contextualSpacing/>
        <w:rPr>
          <w:rFonts w:ascii="Arial" w:hAnsi="Arial" w:cs="Arial"/>
          <w:color w:val="212121"/>
        </w:rPr>
      </w:pPr>
      <w:r>
        <w:rPr>
          <w:rFonts w:ascii="Arial" w:hAnsi="Arial" w:cs="Arial"/>
          <w:b/>
          <w:bCs/>
          <w:color w:val="212121"/>
          <w:sz w:val="21"/>
          <w:szCs w:val="21"/>
        </w:rPr>
        <w:t>Product</w:t>
      </w:r>
      <w:r>
        <w:rPr>
          <w:rStyle w:val="apple-converted-space"/>
          <w:rFonts w:ascii="Arial" w:eastAsiaTheme="majorEastAsia" w:hAnsi="Arial" w:cs="Arial"/>
          <w:b/>
          <w:bCs/>
          <w:color w:val="212121"/>
          <w:sz w:val="21"/>
          <w:szCs w:val="21"/>
        </w:rPr>
        <w:t> </w:t>
      </w:r>
    </w:p>
    <w:p w14:paraId="4B1A2F98" w14:textId="77777777" w:rsidR="00DD0C34" w:rsidRDefault="00DD0C34" w:rsidP="00DD0C34">
      <w:pPr>
        <w:pStyle w:val="xm-8045342823120961291msolistparagraph"/>
        <w:numPr>
          <w:ilvl w:val="0"/>
          <w:numId w:val="6"/>
        </w:numPr>
        <w:spacing w:before="0" w:beforeAutospacing="0" w:after="0" w:afterAutospacing="0"/>
        <w:contextualSpacing/>
        <w:rPr>
          <w:rFonts w:ascii="Arial" w:hAnsi="Arial" w:cs="Arial"/>
          <w:color w:val="212121"/>
        </w:rPr>
      </w:pPr>
      <w:r>
        <w:rPr>
          <w:rFonts w:ascii="Arial" w:hAnsi="Arial" w:cs="Arial"/>
          <w:color w:val="212121"/>
          <w:sz w:val="21"/>
          <w:szCs w:val="21"/>
        </w:rPr>
        <w:t>What is the implementation process for the REIs and OBGYNs?</w:t>
      </w:r>
    </w:p>
    <w:p w14:paraId="46A0C7B0" w14:textId="77777777" w:rsidR="00DD0C34" w:rsidRDefault="00DD0C34" w:rsidP="00DD0C34">
      <w:pPr>
        <w:pStyle w:val="xm-8045342823120961291msolistparagraph"/>
        <w:numPr>
          <w:ilvl w:val="0"/>
          <w:numId w:val="6"/>
        </w:numPr>
        <w:spacing w:before="0" w:beforeAutospacing="0" w:after="0" w:afterAutospacing="0"/>
        <w:contextualSpacing/>
        <w:rPr>
          <w:rFonts w:ascii="Arial" w:hAnsi="Arial" w:cs="Arial"/>
          <w:color w:val="212121"/>
        </w:rPr>
      </w:pPr>
      <w:r>
        <w:rPr>
          <w:rFonts w:ascii="Arial" w:hAnsi="Arial" w:cs="Arial"/>
          <w:color w:val="212121"/>
          <w:sz w:val="21"/>
          <w:szCs w:val="21"/>
        </w:rPr>
        <w:t xml:space="preserve">How does Branch measure success on the patient side? Is it mostly about accessibility to an REI or are you tracking other metrics like # of cycles to pregnancy, time to complete cycle, </w:t>
      </w:r>
      <w:proofErr w:type="spellStart"/>
      <w:r>
        <w:rPr>
          <w:rFonts w:ascii="Arial" w:hAnsi="Arial" w:cs="Arial"/>
          <w:color w:val="212121"/>
          <w:sz w:val="21"/>
          <w:szCs w:val="21"/>
        </w:rPr>
        <w:t>etc</w:t>
      </w:r>
      <w:proofErr w:type="spellEnd"/>
      <w:r>
        <w:rPr>
          <w:rFonts w:ascii="Arial" w:hAnsi="Arial" w:cs="Arial"/>
          <w:color w:val="212121"/>
          <w:sz w:val="21"/>
          <w:szCs w:val="21"/>
        </w:rPr>
        <w:t>? (+ do you have any data available for the women who have gone through Branch so far?)</w:t>
      </w:r>
    </w:p>
    <w:p w14:paraId="6D325F01" w14:textId="5C417D34" w:rsidR="00DD0C34" w:rsidRPr="00F00207" w:rsidRDefault="00DD0C34" w:rsidP="00DD0C34">
      <w:pPr>
        <w:pStyle w:val="xm-8045342823120961291msolistparagraph"/>
        <w:numPr>
          <w:ilvl w:val="0"/>
          <w:numId w:val="6"/>
        </w:numPr>
        <w:spacing w:before="0" w:beforeAutospacing="0" w:after="0" w:afterAutospacing="0"/>
        <w:contextualSpacing/>
        <w:rPr>
          <w:rStyle w:val="apple-converted-space"/>
          <w:rFonts w:ascii="Arial" w:hAnsi="Arial" w:cs="Arial"/>
          <w:color w:val="212121"/>
        </w:rPr>
      </w:pPr>
      <w:r>
        <w:rPr>
          <w:rFonts w:ascii="Arial" w:hAnsi="Arial" w:cs="Arial"/>
          <w:color w:val="212121"/>
          <w:sz w:val="21"/>
          <w:szCs w:val="21"/>
        </w:rPr>
        <w:t xml:space="preserve">Are you able to share more about the demographics across the data set your model is built on? Curious because of </w:t>
      </w:r>
      <w:proofErr w:type="spellStart"/>
      <w:r>
        <w:rPr>
          <w:rFonts w:ascii="Arial" w:hAnsi="Arial" w:cs="Arial"/>
          <w:color w:val="212121"/>
          <w:sz w:val="21"/>
          <w:szCs w:val="21"/>
        </w:rPr>
        <w:t>SDoH</w:t>
      </w:r>
      <w:proofErr w:type="spellEnd"/>
      <w:r>
        <w:rPr>
          <w:rFonts w:ascii="Arial" w:hAnsi="Arial" w:cs="Arial"/>
          <w:color w:val="212121"/>
          <w:sz w:val="21"/>
          <w:szCs w:val="21"/>
        </w:rPr>
        <w:t xml:space="preserve"> / geographical differences that impact fertility.</w:t>
      </w:r>
      <w:r>
        <w:rPr>
          <w:rStyle w:val="apple-converted-space"/>
          <w:rFonts w:ascii="Arial" w:eastAsiaTheme="majorEastAsia" w:hAnsi="Arial" w:cs="Arial"/>
          <w:color w:val="212121"/>
          <w:sz w:val="21"/>
          <w:szCs w:val="21"/>
        </w:rPr>
        <w:t> </w:t>
      </w:r>
    </w:p>
    <w:p w14:paraId="4017F4FC" w14:textId="77777777" w:rsidR="00F00207" w:rsidRPr="00DD0C34" w:rsidRDefault="00F00207" w:rsidP="00F00207">
      <w:pPr>
        <w:pStyle w:val="xm-8045342823120961291msolistparagraph"/>
        <w:spacing w:before="0" w:beforeAutospacing="0" w:after="0" w:afterAutospacing="0"/>
        <w:ind w:left="720"/>
        <w:contextualSpacing/>
        <w:rPr>
          <w:rFonts w:ascii="Arial" w:hAnsi="Arial" w:cs="Arial"/>
          <w:color w:val="212121"/>
        </w:rPr>
      </w:pPr>
    </w:p>
    <w:p w14:paraId="40738D05" w14:textId="77777777" w:rsidR="00DD0C34" w:rsidRDefault="00DD0C34" w:rsidP="00DD0C34">
      <w:pPr>
        <w:pStyle w:val="xmsonormal"/>
        <w:spacing w:before="0" w:beforeAutospacing="0" w:after="0" w:afterAutospacing="0"/>
        <w:contextualSpacing/>
        <w:rPr>
          <w:rFonts w:ascii="Arial" w:hAnsi="Arial" w:cs="Arial"/>
          <w:color w:val="212121"/>
        </w:rPr>
      </w:pPr>
      <w:r>
        <w:rPr>
          <w:rFonts w:ascii="Arial" w:hAnsi="Arial" w:cs="Arial"/>
          <w:b/>
          <w:bCs/>
          <w:color w:val="212121"/>
          <w:sz w:val="21"/>
          <w:szCs w:val="21"/>
        </w:rPr>
        <w:t>Financials</w:t>
      </w:r>
      <w:r>
        <w:rPr>
          <w:rStyle w:val="apple-converted-space"/>
          <w:rFonts w:ascii="Arial" w:eastAsiaTheme="majorEastAsia" w:hAnsi="Arial" w:cs="Arial"/>
          <w:b/>
          <w:bCs/>
          <w:color w:val="212121"/>
          <w:sz w:val="21"/>
          <w:szCs w:val="21"/>
        </w:rPr>
        <w:t> </w:t>
      </w:r>
    </w:p>
    <w:p w14:paraId="2BF5C29F" w14:textId="77777777" w:rsidR="00DD0C34" w:rsidRDefault="00DD0C34" w:rsidP="00DD0C34">
      <w:pPr>
        <w:pStyle w:val="xmsonormal"/>
        <w:numPr>
          <w:ilvl w:val="0"/>
          <w:numId w:val="7"/>
        </w:numPr>
        <w:spacing w:before="0" w:beforeAutospacing="0" w:after="0" w:afterAutospacing="0"/>
        <w:contextualSpacing/>
        <w:jc w:val="both"/>
        <w:rPr>
          <w:rFonts w:ascii="Arial" w:hAnsi="Arial" w:cs="Arial"/>
          <w:color w:val="FF0000"/>
        </w:rPr>
      </w:pPr>
      <w:r>
        <w:rPr>
          <w:rFonts w:ascii="Arial" w:hAnsi="Arial" w:cs="Arial"/>
          <w:sz w:val="21"/>
          <w:szCs w:val="21"/>
        </w:rPr>
        <w:t xml:space="preserve">It would be great to talk through your business model together (especially whether the Branch Fee is just the take rate for coordinating services completed by the fertility extender, or if Branch is </w:t>
      </w:r>
      <w:proofErr w:type="gramStart"/>
      <w:r>
        <w:rPr>
          <w:rFonts w:ascii="Arial" w:hAnsi="Arial" w:cs="Arial"/>
          <w:sz w:val="21"/>
          <w:szCs w:val="21"/>
        </w:rPr>
        <w:t>actually responsible</w:t>
      </w:r>
      <w:proofErr w:type="gramEnd"/>
      <w:r>
        <w:rPr>
          <w:rFonts w:ascii="Arial" w:hAnsi="Arial" w:cs="Arial"/>
          <w:sz w:val="21"/>
          <w:szCs w:val="21"/>
        </w:rPr>
        <w:t xml:space="preserve"> for any of the services). We got the sense your biz model was mostly care coordination but see fertility nurses on the payroll so want to confirm.</w:t>
      </w:r>
      <w:r>
        <w:rPr>
          <w:rStyle w:val="apple-converted-space"/>
          <w:rFonts w:ascii="Arial" w:eastAsiaTheme="majorEastAsia" w:hAnsi="Arial" w:cs="Arial"/>
          <w:sz w:val="21"/>
          <w:szCs w:val="21"/>
        </w:rPr>
        <w:t> </w:t>
      </w:r>
    </w:p>
    <w:p w14:paraId="0E382462" w14:textId="77777777" w:rsidR="00DD0C34" w:rsidRDefault="00DD0C34" w:rsidP="00DD0C34">
      <w:pPr>
        <w:pStyle w:val="xm-8045342823120961291msolistparagraph"/>
        <w:numPr>
          <w:ilvl w:val="1"/>
          <w:numId w:val="8"/>
        </w:numPr>
        <w:spacing w:before="0" w:beforeAutospacing="0" w:after="0" w:afterAutospacing="0"/>
        <w:contextualSpacing/>
        <w:rPr>
          <w:rFonts w:ascii="Arial" w:hAnsi="Arial" w:cs="Arial"/>
          <w:color w:val="212121"/>
        </w:rPr>
      </w:pPr>
      <w:r>
        <w:rPr>
          <w:rFonts w:ascii="Arial" w:hAnsi="Arial" w:cs="Arial"/>
          <w:color w:val="212121"/>
          <w:sz w:val="21"/>
          <w:szCs w:val="21"/>
        </w:rPr>
        <w:t>If there is a care delivery component, do you ever plan to have in-person locations?</w:t>
      </w:r>
      <w:r>
        <w:rPr>
          <w:rStyle w:val="apple-converted-space"/>
          <w:rFonts w:ascii="Arial" w:eastAsiaTheme="majorEastAsia" w:hAnsi="Arial" w:cs="Arial"/>
          <w:color w:val="212121"/>
          <w:sz w:val="21"/>
          <w:szCs w:val="21"/>
        </w:rPr>
        <w:t> </w:t>
      </w:r>
    </w:p>
    <w:p w14:paraId="1AD8762E" w14:textId="77777777" w:rsidR="00DD0C34" w:rsidRDefault="00DD0C34" w:rsidP="00DD0C34">
      <w:pPr>
        <w:pStyle w:val="xm-8045342823120961291msolistparagraph"/>
        <w:numPr>
          <w:ilvl w:val="0"/>
          <w:numId w:val="8"/>
        </w:numPr>
        <w:spacing w:before="0" w:beforeAutospacing="0" w:after="0" w:afterAutospacing="0"/>
        <w:contextualSpacing/>
        <w:rPr>
          <w:rFonts w:ascii="Arial" w:hAnsi="Arial" w:cs="Arial"/>
          <w:color w:val="212121"/>
        </w:rPr>
      </w:pPr>
      <w:r>
        <w:rPr>
          <w:rFonts w:ascii="Arial" w:hAnsi="Arial" w:cs="Arial"/>
          <w:color w:val="212121"/>
          <w:sz w:val="21"/>
          <w:szCs w:val="21"/>
        </w:rPr>
        <w:t>For the SaaS product, we notice you assume max adoption of 7% in 2029 - it would be helpful to get the voiceover on the SaaS tooling and roadmap.</w:t>
      </w:r>
    </w:p>
    <w:p w14:paraId="7D3A8D7C" w14:textId="77777777" w:rsidR="00DD0C34" w:rsidRDefault="00DD0C34" w:rsidP="00DD0C34">
      <w:pPr>
        <w:pStyle w:val="xm-8045342823120961291msolistparagraph"/>
        <w:numPr>
          <w:ilvl w:val="1"/>
          <w:numId w:val="8"/>
        </w:numPr>
        <w:spacing w:before="0" w:beforeAutospacing="0" w:after="0" w:afterAutospacing="0"/>
        <w:contextualSpacing/>
        <w:rPr>
          <w:rFonts w:ascii="Arial" w:hAnsi="Arial" w:cs="Arial"/>
          <w:color w:val="212121"/>
        </w:rPr>
      </w:pPr>
      <w:r>
        <w:rPr>
          <w:rFonts w:ascii="Arial" w:hAnsi="Arial" w:cs="Arial"/>
          <w:color w:val="212121"/>
          <w:sz w:val="21"/>
          <w:szCs w:val="21"/>
        </w:rPr>
        <w:t>Do you plan to monetize the SaaS product through OB/GYNs, REIs, or both?</w:t>
      </w:r>
    </w:p>
    <w:p w14:paraId="4A52D8E4" w14:textId="77777777" w:rsidR="00DD0C34" w:rsidRDefault="00DD0C34" w:rsidP="00DD0C34">
      <w:pPr>
        <w:pStyle w:val="xm-8045342823120961291msolistparagraph"/>
        <w:numPr>
          <w:ilvl w:val="0"/>
          <w:numId w:val="8"/>
        </w:numPr>
        <w:spacing w:before="0" w:beforeAutospacing="0" w:after="0" w:afterAutospacing="0"/>
        <w:contextualSpacing/>
        <w:rPr>
          <w:rFonts w:ascii="Arial" w:hAnsi="Arial" w:cs="Arial"/>
          <w:color w:val="212121"/>
        </w:rPr>
      </w:pPr>
      <w:r>
        <w:rPr>
          <w:rFonts w:ascii="Arial" w:hAnsi="Arial" w:cs="Arial"/>
          <w:color w:val="212121"/>
          <w:sz w:val="21"/>
          <w:szCs w:val="21"/>
        </w:rPr>
        <w:t>You said the market sizing is a bit outdated - how are you thinking about your market size now?</w:t>
      </w:r>
      <w:r>
        <w:rPr>
          <w:rStyle w:val="apple-converted-space"/>
          <w:rFonts w:ascii="Arial" w:eastAsiaTheme="majorEastAsia" w:hAnsi="Arial" w:cs="Arial"/>
          <w:color w:val="212121"/>
          <w:sz w:val="21"/>
          <w:szCs w:val="21"/>
        </w:rPr>
        <w:t> </w:t>
      </w:r>
    </w:p>
    <w:p w14:paraId="67576CA1" w14:textId="77777777" w:rsidR="00DD0C34" w:rsidRDefault="00DD0C34" w:rsidP="00DD0C34">
      <w:pPr>
        <w:pStyle w:val="xm-8045342823120961291msolistparagraph"/>
        <w:numPr>
          <w:ilvl w:val="1"/>
          <w:numId w:val="8"/>
        </w:numPr>
        <w:spacing w:before="0" w:beforeAutospacing="0" w:after="0" w:afterAutospacing="0"/>
        <w:contextualSpacing/>
        <w:rPr>
          <w:rFonts w:ascii="Arial" w:hAnsi="Arial" w:cs="Arial"/>
          <w:color w:val="212121"/>
        </w:rPr>
      </w:pPr>
      <w:r>
        <w:rPr>
          <w:rFonts w:ascii="Arial" w:hAnsi="Arial" w:cs="Arial"/>
          <w:color w:val="212121"/>
          <w:sz w:val="21"/>
          <w:szCs w:val="21"/>
        </w:rPr>
        <w:t>Based on some back of the envelope math, there are about</w:t>
      </w:r>
      <w:r>
        <w:rPr>
          <w:rStyle w:val="apple-converted-space"/>
          <w:rFonts w:ascii="Arial" w:eastAsiaTheme="majorEastAsia" w:hAnsi="Arial" w:cs="Arial"/>
          <w:color w:val="212121"/>
          <w:sz w:val="21"/>
          <w:szCs w:val="21"/>
        </w:rPr>
        <w:t> </w:t>
      </w:r>
      <w:hyperlink r:id="rId12" w:tgtFrame="_blank" w:tooltip="https://nam02.safelinks.protection.outlook.com/?url=https%3A%2F%2Fwww.cdc.gov%2Fart%2Fphp%2Fsurveillance%2Findex.html&amp;data=05%7C02%7Craquel%40sempervirensvc.com%7C9f4d731e4bad4d2a08b008dd59dcbcca%7C1b803493449247939c516d03960fc96b%7C0%7C0%7C638765526835346368%7CUnknown%7CTWFpbGZsb3d8eyJFbXB0eU1hcGkiOnRydWUsIlYiOiIwLjAuMDAwMCIsIlAiOiJXaW4zMiIsIkFOIjoiTWFpbCIsIldUIjoyfQ%3D%3D%7C0%7C%7C%7C&amp;sdata=dIK2SS9wJ9KMQk7jvT%2BA7dCyinQK7XuiqtWKaS3XPHs%3D&amp;reserved=0" w:history="1">
        <w:r>
          <w:rPr>
            <w:rStyle w:val="Hyperlink"/>
            <w:rFonts w:ascii="Arial" w:eastAsiaTheme="majorEastAsia" w:hAnsi="Arial" w:cs="Arial"/>
            <w:color w:val="0078D7"/>
            <w:sz w:val="21"/>
            <w:szCs w:val="21"/>
          </w:rPr>
          <w:t>435k</w:t>
        </w:r>
      </w:hyperlink>
      <w:r>
        <w:rPr>
          <w:rStyle w:val="apple-converted-space"/>
          <w:rFonts w:ascii="Arial" w:eastAsiaTheme="majorEastAsia" w:hAnsi="Arial" w:cs="Arial"/>
          <w:color w:val="212121"/>
          <w:sz w:val="21"/>
          <w:szCs w:val="21"/>
        </w:rPr>
        <w:t> </w:t>
      </w:r>
      <w:r>
        <w:rPr>
          <w:rFonts w:ascii="Arial" w:hAnsi="Arial" w:cs="Arial"/>
          <w:color w:val="212121"/>
          <w:sz w:val="21"/>
          <w:szCs w:val="21"/>
        </w:rPr>
        <w:t>ART cycles per year * $3150 in fees per cycle = ~$1.4B TAM. We know part of your thesis is that Branch will increase access to ART, so how do you think that will translate to TAM?</w:t>
      </w:r>
    </w:p>
    <w:p w14:paraId="0C7BF852" w14:textId="77777777" w:rsidR="00DD0C34" w:rsidRDefault="00DD0C34" w:rsidP="00DD0C34">
      <w:pPr>
        <w:rPr>
          <w:rFonts w:ascii="Arial" w:hAnsi="Arial" w:cs="Arial"/>
          <w:sz w:val="21"/>
          <w:szCs w:val="21"/>
        </w:rPr>
      </w:pPr>
    </w:p>
    <w:p w14:paraId="24C153F9" w14:textId="6FB84D57" w:rsidR="00E33496" w:rsidRPr="00DD0C34" w:rsidRDefault="003E4297" w:rsidP="00DD0C34">
      <w:pPr>
        <w:rPr>
          <w:rFonts w:ascii="Arial" w:hAnsi="Arial" w:cs="Arial"/>
          <w:sz w:val="21"/>
          <w:szCs w:val="21"/>
        </w:rPr>
      </w:pPr>
      <w:r w:rsidRPr="00DD0C34">
        <w:rPr>
          <w:rFonts w:ascii="Arial" w:hAnsi="Arial" w:cs="Arial"/>
          <w:sz w:val="21"/>
          <w:szCs w:val="21"/>
        </w:rPr>
        <w:t xml:space="preserve"> </w:t>
      </w:r>
    </w:p>
    <w:p w14:paraId="19435B44" w14:textId="58D589E5" w:rsidR="00031D93" w:rsidRDefault="00031D93" w:rsidP="001A6263">
      <w:pPr>
        <w:pStyle w:val="ListParagraph"/>
        <w:ind w:left="1440"/>
        <w:rPr>
          <w:rFonts w:ascii="Arial" w:hAnsi="Arial" w:cs="Arial"/>
          <w:sz w:val="21"/>
          <w:szCs w:val="21"/>
        </w:rPr>
      </w:pPr>
      <w:r w:rsidRPr="00031D93">
        <w:rPr>
          <w:rFonts w:ascii="Arial" w:hAnsi="Arial" w:cs="Arial"/>
          <w:noProof/>
          <w:sz w:val="21"/>
          <w:szCs w:val="21"/>
        </w:rPr>
        <w:lastRenderedPageBreak/>
        <w:drawing>
          <wp:inline distT="0" distB="0" distL="0" distR="0" wp14:anchorId="1317FB0C" wp14:editId="103CB916">
            <wp:extent cx="4318000" cy="1257300"/>
            <wp:effectExtent l="0" t="0" r="0" b="0"/>
            <wp:docPr id="1114086511" name="Picture 1" descr="A close-up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86511" name="Picture 1" descr="A close-up of a list&#10;&#10;AI-generated content may be incorrect."/>
                    <pic:cNvPicPr/>
                  </pic:nvPicPr>
                  <pic:blipFill>
                    <a:blip r:embed="rId13"/>
                    <a:stretch>
                      <a:fillRect/>
                    </a:stretch>
                  </pic:blipFill>
                  <pic:spPr>
                    <a:xfrm>
                      <a:off x="0" y="0"/>
                      <a:ext cx="4318000" cy="1257300"/>
                    </a:xfrm>
                    <a:prstGeom prst="rect">
                      <a:avLst/>
                    </a:prstGeom>
                  </pic:spPr>
                </pic:pic>
              </a:graphicData>
            </a:graphic>
          </wp:inline>
        </w:drawing>
      </w:r>
    </w:p>
    <w:p w14:paraId="7C5E31E7" w14:textId="77777777" w:rsidR="00F862C0" w:rsidRPr="006607A6" w:rsidRDefault="00F862C0" w:rsidP="00F862C0">
      <w:pPr>
        <w:pStyle w:val="ListParagraph"/>
        <w:rPr>
          <w:rFonts w:ascii="Arial" w:hAnsi="Arial" w:cs="Arial"/>
          <w:sz w:val="21"/>
          <w:szCs w:val="21"/>
        </w:rPr>
      </w:pPr>
    </w:p>
    <w:p w14:paraId="445E0455" w14:textId="184AD2C3" w:rsidR="00FF0A41" w:rsidRPr="00BA6E38" w:rsidRDefault="00BA6E38" w:rsidP="00BA6E38">
      <w:pPr>
        <w:rPr>
          <w:rFonts w:ascii="Arial" w:hAnsi="Arial" w:cs="Arial"/>
          <w:b/>
          <w:bCs/>
          <w:color w:val="156082" w:themeColor="accent1"/>
          <w:sz w:val="21"/>
          <w:szCs w:val="21"/>
        </w:rPr>
      </w:pPr>
      <w:r w:rsidRPr="009E7538">
        <w:rPr>
          <w:rFonts w:ascii="Arial" w:hAnsi="Arial" w:cs="Arial"/>
          <w:b/>
          <w:bCs/>
          <w:color w:val="156082" w:themeColor="accent1"/>
          <w:sz w:val="21"/>
          <w:szCs w:val="21"/>
        </w:rPr>
        <w:t xml:space="preserve">What do we need to believe </w:t>
      </w:r>
    </w:p>
    <w:p w14:paraId="0B95F4F1" w14:textId="103FA4A6" w:rsidR="00A963FD" w:rsidRDefault="00F30C76" w:rsidP="006744BA">
      <w:pPr>
        <w:pStyle w:val="ListParagraph"/>
        <w:numPr>
          <w:ilvl w:val="0"/>
          <w:numId w:val="1"/>
        </w:numPr>
        <w:rPr>
          <w:rFonts w:ascii="Arial" w:hAnsi="Arial" w:cs="Arial"/>
          <w:sz w:val="21"/>
          <w:szCs w:val="21"/>
        </w:rPr>
      </w:pPr>
      <w:r w:rsidRPr="00F30C76">
        <w:rPr>
          <w:rFonts w:ascii="Arial" w:hAnsi="Arial" w:cs="Arial"/>
          <w:sz w:val="21"/>
          <w:szCs w:val="21"/>
        </w:rPr>
        <w:t xml:space="preserve">Fundamentally my biggest question is </w:t>
      </w:r>
      <w:proofErr w:type="gramStart"/>
      <w:r w:rsidRPr="00F30C76">
        <w:rPr>
          <w:rFonts w:ascii="Arial" w:hAnsi="Arial" w:cs="Arial"/>
          <w:sz w:val="21"/>
          <w:szCs w:val="21"/>
        </w:rPr>
        <w:t>really how</w:t>
      </w:r>
      <w:proofErr w:type="gramEnd"/>
      <w:r w:rsidRPr="00F30C76">
        <w:rPr>
          <w:rFonts w:ascii="Arial" w:hAnsi="Arial" w:cs="Arial"/>
          <w:sz w:val="21"/>
          <w:szCs w:val="21"/>
        </w:rPr>
        <w:t xml:space="preserve"> willing are OBs and PCPs going to be to implement a new workflow, even if it is revenue generating?</w:t>
      </w:r>
      <w:r w:rsidR="00A876A8">
        <w:rPr>
          <w:rFonts w:ascii="Arial" w:hAnsi="Arial" w:cs="Arial"/>
          <w:sz w:val="21"/>
          <w:szCs w:val="21"/>
        </w:rPr>
        <w:t xml:space="preserve"> (ABG)</w:t>
      </w:r>
    </w:p>
    <w:p w14:paraId="1B349B7F" w14:textId="5009DEF0" w:rsidR="00BC4203" w:rsidRDefault="00BC4203" w:rsidP="006744BA">
      <w:pPr>
        <w:pStyle w:val="ListParagraph"/>
        <w:numPr>
          <w:ilvl w:val="0"/>
          <w:numId w:val="1"/>
        </w:numPr>
        <w:rPr>
          <w:rFonts w:ascii="Arial" w:hAnsi="Arial" w:cs="Arial"/>
          <w:sz w:val="21"/>
          <w:szCs w:val="21"/>
        </w:rPr>
      </w:pPr>
      <w:r>
        <w:rPr>
          <w:rFonts w:ascii="Arial" w:hAnsi="Arial" w:cs="Arial"/>
          <w:sz w:val="21"/>
          <w:szCs w:val="21"/>
        </w:rPr>
        <w:t xml:space="preserve">Branch care can </w:t>
      </w:r>
      <w:proofErr w:type="gramStart"/>
      <w:r>
        <w:rPr>
          <w:rFonts w:ascii="Arial" w:hAnsi="Arial" w:cs="Arial"/>
          <w:sz w:val="21"/>
          <w:szCs w:val="21"/>
        </w:rPr>
        <w:t>actually expand</w:t>
      </w:r>
      <w:proofErr w:type="gramEnd"/>
      <w:r>
        <w:rPr>
          <w:rFonts w:ascii="Arial" w:hAnsi="Arial" w:cs="Arial"/>
          <w:sz w:val="21"/>
          <w:szCs w:val="21"/>
        </w:rPr>
        <w:t xml:space="preserve"> the total TAM beyond </w:t>
      </w:r>
      <w:r w:rsidR="008C1E51">
        <w:rPr>
          <w:rFonts w:ascii="Arial" w:hAnsi="Arial" w:cs="Arial"/>
          <w:sz w:val="21"/>
          <w:szCs w:val="21"/>
        </w:rPr>
        <w:t xml:space="preserve">families who have already sought out ART services </w:t>
      </w:r>
    </w:p>
    <w:p w14:paraId="30291BA8" w14:textId="481B1D1B" w:rsidR="003A54E7" w:rsidRDefault="003A54E7" w:rsidP="00A963FD">
      <w:pPr>
        <w:rPr>
          <w:rFonts w:ascii="Arial" w:hAnsi="Arial" w:cs="Arial"/>
          <w:sz w:val="21"/>
          <w:szCs w:val="21"/>
        </w:rPr>
      </w:pPr>
    </w:p>
    <w:p w14:paraId="36DDA91E" w14:textId="50A10C78" w:rsidR="00426277" w:rsidRDefault="00426277" w:rsidP="00426277">
      <w:pPr>
        <w:rPr>
          <w:rFonts w:ascii="Arial" w:hAnsi="Arial" w:cs="Arial"/>
          <w:b/>
          <w:bCs/>
          <w:color w:val="156082" w:themeColor="accent1"/>
          <w:sz w:val="21"/>
          <w:szCs w:val="21"/>
        </w:rPr>
      </w:pPr>
      <w:r>
        <w:rPr>
          <w:rFonts w:ascii="Arial" w:hAnsi="Arial" w:cs="Arial"/>
          <w:b/>
          <w:bCs/>
          <w:color w:val="156082" w:themeColor="accent1"/>
          <w:sz w:val="21"/>
          <w:szCs w:val="21"/>
        </w:rPr>
        <w:t>Market Size</w:t>
      </w:r>
    </w:p>
    <w:p w14:paraId="298E9720" w14:textId="25A6D458" w:rsidR="009647CE" w:rsidRDefault="009647CE" w:rsidP="00AA3624">
      <w:pPr>
        <w:pStyle w:val="ListParagraph"/>
        <w:numPr>
          <w:ilvl w:val="0"/>
          <w:numId w:val="1"/>
        </w:numPr>
        <w:rPr>
          <w:rFonts w:ascii="Arial" w:hAnsi="Arial" w:cs="Arial"/>
          <w:color w:val="000000" w:themeColor="text1"/>
          <w:sz w:val="21"/>
          <w:szCs w:val="21"/>
        </w:rPr>
      </w:pPr>
      <w:r w:rsidRPr="00AA3624">
        <w:rPr>
          <w:rFonts w:ascii="Arial" w:hAnsi="Arial" w:cs="Arial"/>
          <w:color w:val="000000" w:themeColor="text1"/>
          <w:sz w:val="21"/>
          <w:szCs w:val="21"/>
        </w:rPr>
        <w:t>4</w:t>
      </w:r>
      <w:r w:rsidR="00960981" w:rsidRPr="00AA3624">
        <w:rPr>
          <w:rFonts w:ascii="Arial" w:hAnsi="Arial" w:cs="Arial"/>
          <w:color w:val="000000" w:themeColor="text1"/>
          <w:sz w:val="21"/>
          <w:szCs w:val="21"/>
        </w:rPr>
        <w:t>13</w:t>
      </w:r>
      <w:r w:rsidRPr="00AA3624">
        <w:rPr>
          <w:rFonts w:ascii="Arial" w:hAnsi="Arial" w:cs="Arial"/>
          <w:color w:val="000000" w:themeColor="text1"/>
          <w:sz w:val="21"/>
          <w:szCs w:val="21"/>
        </w:rPr>
        <w:t xml:space="preserve">k * </w:t>
      </w:r>
      <w:r w:rsidR="003B677F" w:rsidRPr="00AA3624">
        <w:rPr>
          <w:rFonts w:ascii="Arial" w:hAnsi="Arial" w:cs="Arial"/>
          <w:color w:val="000000" w:themeColor="text1"/>
          <w:sz w:val="21"/>
          <w:szCs w:val="21"/>
        </w:rPr>
        <w:t xml:space="preserve">3150 = </w:t>
      </w:r>
      <w:r w:rsidR="00853434" w:rsidRPr="00AA3624">
        <w:rPr>
          <w:rFonts w:ascii="Arial" w:hAnsi="Arial" w:cs="Arial"/>
          <w:color w:val="000000" w:themeColor="text1"/>
          <w:sz w:val="21"/>
          <w:szCs w:val="21"/>
        </w:rPr>
        <w:t xml:space="preserve">$1.3B </w:t>
      </w:r>
    </w:p>
    <w:p w14:paraId="425F92D4" w14:textId="4E9910A4" w:rsidR="00AA3624" w:rsidRDefault="00AA3624" w:rsidP="00AA3624">
      <w:pPr>
        <w:pStyle w:val="ListParagraph"/>
        <w:numPr>
          <w:ilvl w:val="0"/>
          <w:numId w:val="1"/>
        </w:numPr>
        <w:rPr>
          <w:rFonts w:ascii="Arial" w:hAnsi="Arial" w:cs="Arial"/>
          <w:color w:val="000000" w:themeColor="text1"/>
          <w:sz w:val="21"/>
          <w:szCs w:val="21"/>
        </w:rPr>
      </w:pPr>
      <w:r>
        <w:rPr>
          <w:rFonts w:ascii="Arial" w:hAnsi="Arial" w:cs="Arial"/>
          <w:color w:val="000000" w:themeColor="text1"/>
          <w:sz w:val="21"/>
          <w:szCs w:val="21"/>
        </w:rPr>
        <w:t xml:space="preserve">413k ART cycles in </w:t>
      </w:r>
      <w:r w:rsidR="00112D4D">
        <w:rPr>
          <w:rFonts w:ascii="Arial" w:hAnsi="Arial" w:cs="Arial"/>
          <w:color w:val="000000" w:themeColor="text1"/>
          <w:sz w:val="21"/>
          <w:szCs w:val="21"/>
        </w:rPr>
        <w:t>2024 (</w:t>
      </w:r>
      <w:hyperlink r:id="rId14" w:anchor=":~:text=According%20to%20the%20CDC%2C%20over,%2C%20and%206%25%2C%20respectively." w:history="1">
        <w:r w:rsidR="00112D4D" w:rsidRPr="00112D4D">
          <w:rPr>
            <w:rStyle w:val="Hyperlink"/>
            <w:rFonts w:ascii="Arial" w:hAnsi="Arial" w:cs="Arial"/>
            <w:sz w:val="21"/>
            <w:szCs w:val="21"/>
          </w:rPr>
          <w:t>source</w:t>
        </w:r>
      </w:hyperlink>
      <w:r w:rsidR="00112D4D">
        <w:rPr>
          <w:rFonts w:ascii="Arial" w:hAnsi="Arial" w:cs="Arial"/>
          <w:color w:val="000000" w:themeColor="text1"/>
          <w:sz w:val="21"/>
          <w:szCs w:val="21"/>
        </w:rPr>
        <w:t>)</w:t>
      </w:r>
    </w:p>
    <w:p w14:paraId="46AB3D65" w14:textId="55152E04" w:rsidR="00BA2ED2" w:rsidRPr="00BA2ED2" w:rsidRDefault="00BA2ED2" w:rsidP="00BA2ED2">
      <w:pPr>
        <w:ind w:left="360"/>
        <w:rPr>
          <w:rFonts w:ascii="Arial" w:hAnsi="Arial" w:cs="Arial"/>
          <w:color w:val="000000" w:themeColor="text1"/>
          <w:sz w:val="21"/>
          <w:szCs w:val="21"/>
        </w:rPr>
      </w:pPr>
    </w:p>
    <w:p w14:paraId="10536CC8" w14:textId="4ADF42C9" w:rsidR="00EF19E9" w:rsidRDefault="00EF19E9" w:rsidP="00A963FD">
      <w:pPr>
        <w:rPr>
          <w:rFonts w:ascii="Arial" w:hAnsi="Arial" w:cs="Arial"/>
          <w:sz w:val="21"/>
          <w:szCs w:val="21"/>
        </w:rPr>
      </w:pPr>
    </w:p>
    <w:p w14:paraId="4D785973" w14:textId="7211EB37" w:rsidR="00EF19E9" w:rsidRDefault="008C1E51" w:rsidP="00A963FD">
      <w:pPr>
        <w:rPr>
          <w:rFonts w:ascii="Arial" w:hAnsi="Arial" w:cs="Arial"/>
          <w:sz w:val="21"/>
          <w:szCs w:val="21"/>
        </w:rPr>
      </w:pPr>
      <w:r w:rsidRPr="00BA2ED2">
        <w:rPr>
          <w:noProof/>
        </w:rPr>
        <w:drawing>
          <wp:anchor distT="0" distB="0" distL="114300" distR="114300" simplePos="0" relativeHeight="251658240" behindDoc="0" locked="0" layoutInCell="1" allowOverlap="1" wp14:anchorId="75047404" wp14:editId="258C6B35">
            <wp:simplePos x="0" y="0"/>
            <wp:positionH relativeFrom="column">
              <wp:posOffset>-381000</wp:posOffset>
            </wp:positionH>
            <wp:positionV relativeFrom="paragraph">
              <wp:posOffset>87630</wp:posOffset>
            </wp:positionV>
            <wp:extent cx="6789420" cy="4347281"/>
            <wp:effectExtent l="0" t="0" r="5080" b="0"/>
            <wp:wrapNone/>
            <wp:docPr id="1483072415" name="Picture 1" descr="A close-up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415" name="Picture 1" descr="A close-up of a report&#10;&#10;AI-generated content may be incorrect."/>
                    <pic:cNvPicPr/>
                  </pic:nvPicPr>
                  <pic:blipFill rotWithShape="1">
                    <a:blip r:embed="rId15">
                      <a:extLst>
                        <a:ext uri="{28A0092B-C50C-407E-A947-70E740481C1C}">
                          <a14:useLocalDpi xmlns:a14="http://schemas.microsoft.com/office/drawing/2010/main" val="0"/>
                        </a:ext>
                      </a:extLst>
                    </a:blip>
                    <a:srcRect t="4751"/>
                    <a:stretch/>
                  </pic:blipFill>
                  <pic:spPr bwMode="auto">
                    <a:xfrm>
                      <a:off x="0" y="0"/>
                      <a:ext cx="6789420" cy="43472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B5DACB" w14:textId="17EAA995" w:rsidR="00EF19E9" w:rsidRDefault="00EF19E9" w:rsidP="00A963FD">
      <w:pPr>
        <w:rPr>
          <w:rFonts w:ascii="Arial" w:hAnsi="Arial" w:cs="Arial"/>
          <w:sz w:val="21"/>
          <w:szCs w:val="21"/>
        </w:rPr>
      </w:pPr>
    </w:p>
    <w:p w14:paraId="332D7CB5" w14:textId="66EC4230" w:rsidR="00EF19E9" w:rsidRDefault="00EF19E9" w:rsidP="00A963FD">
      <w:pPr>
        <w:rPr>
          <w:rFonts w:ascii="Arial" w:hAnsi="Arial" w:cs="Arial"/>
          <w:sz w:val="21"/>
          <w:szCs w:val="21"/>
        </w:rPr>
      </w:pPr>
    </w:p>
    <w:p w14:paraId="2BC80D96" w14:textId="5ADC33C2" w:rsidR="00EF19E9" w:rsidRDefault="00EF19E9" w:rsidP="00A963FD">
      <w:pPr>
        <w:rPr>
          <w:rFonts w:ascii="Arial" w:hAnsi="Arial" w:cs="Arial"/>
          <w:sz w:val="21"/>
          <w:szCs w:val="21"/>
        </w:rPr>
      </w:pPr>
    </w:p>
    <w:p w14:paraId="77FB9F9A" w14:textId="7533BB16" w:rsidR="00EF19E9" w:rsidRDefault="00EF19E9" w:rsidP="00A963FD">
      <w:pPr>
        <w:rPr>
          <w:rFonts w:ascii="Arial" w:hAnsi="Arial" w:cs="Arial"/>
          <w:sz w:val="21"/>
          <w:szCs w:val="21"/>
        </w:rPr>
      </w:pPr>
    </w:p>
    <w:p w14:paraId="6BEAA09E" w14:textId="64FD4638" w:rsidR="00EF19E9" w:rsidRDefault="00EF19E9" w:rsidP="00A963FD">
      <w:pPr>
        <w:rPr>
          <w:rFonts w:ascii="Arial" w:hAnsi="Arial" w:cs="Arial"/>
          <w:sz w:val="21"/>
          <w:szCs w:val="21"/>
        </w:rPr>
      </w:pPr>
    </w:p>
    <w:p w14:paraId="3BD885FD" w14:textId="69D82A96" w:rsidR="00EF19E9" w:rsidRDefault="00EF19E9" w:rsidP="00A963FD">
      <w:pPr>
        <w:rPr>
          <w:rFonts w:ascii="Arial" w:hAnsi="Arial" w:cs="Arial"/>
          <w:sz w:val="21"/>
          <w:szCs w:val="21"/>
        </w:rPr>
      </w:pPr>
    </w:p>
    <w:p w14:paraId="1861B40E" w14:textId="77777777" w:rsidR="00EF19E9" w:rsidRDefault="00EF19E9" w:rsidP="00A963FD">
      <w:pPr>
        <w:rPr>
          <w:rFonts w:ascii="Arial" w:hAnsi="Arial" w:cs="Arial"/>
          <w:sz w:val="21"/>
          <w:szCs w:val="21"/>
        </w:rPr>
      </w:pPr>
    </w:p>
    <w:p w14:paraId="33A15EC8" w14:textId="77777777" w:rsidR="00EF19E9" w:rsidRDefault="00EF19E9" w:rsidP="00A963FD">
      <w:pPr>
        <w:rPr>
          <w:rFonts w:ascii="Arial" w:hAnsi="Arial" w:cs="Arial"/>
          <w:sz w:val="21"/>
          <w:szCs w:val="21"/>
        </w:rPr>
      </w:pPr>
    </w:p>
    <w:p w14:paraId="1EE260A0" w14:textId="77777777" w:rsidR="00EF19E9" w:rsidRDefault="00EF19E9" w:rsidP="00A963FD">
      <w:pPr>
        <w:rPr>
          <w:rFonts w:ascii="Arial" w:hAnsi="Arial" w:cs="Arial"/>
          <w:sz w:val="21"/>
          <w:szCs w:val="21"/>
        </w:rPr>
      </w:pPr>
    </w:p>
    <w:p w14:paraId="6EC9E4AD" w14:textId="77777777" w:rsidR="00EF19E9" w:rsidRDefault="00EF19E9" w:rsidP="00A963FD">
      <w:pPr>
        <w:rPr>
          <w:rFonts w:ascii="Arial" w:hAnsi="Arial" w:cs="Arial"/>
          <w:sz w:val="21"/>
          <w:szCs w:val="21"/>
        </w:rPr>
      </w:pPr>
    </w:p>
    <w:p w14:paraId="646FAA85" w14:textId="77777777" w:rsidR="00EF19E9" w:rsidRDefault="00EF19E9" w:rsidP="00A963FD">
      <w:pPr>
        <w:rPr>
          <w:rFonts w:ascii="Arial" w:hAnsi="Arial" w:cs="Arial"/>
          <w:sz w:val="21"/>
          <w:szCs w:val="21"/>
        </w:rPr>
      </w:pPr>
    </w:p>
    <w:p w14:paraId="79D0A48C" w14:textId="77777777" w:rsidR="00EF19E9" w:rsidRDefault="00EF19E9" w:rsidP="00A963FD">
      <w:pPr>
        <w:rPr>
          <w:rFonts w:ascii="Arial" w:hAnsi="Arial" w:cs="Arial"/>
          <w:sz w:val="21"/>
          <w:szCs w:val="21"/>
        </w:rPr>
      </w:pPr>
    </w:p>
    <w:p w14:paraId="0BF2C5F6" w14:textId="77777777" w:rsidR="00EF19E9" w:rsidRDefault="00EF19E9" w:rsidP="00A963FD">
      <w:pPr>
        <w:rPr>
          <w:rFonts w:ascii="Arial" w:hAnsi="Arial" w:cs="Arial"/>
          <w:sz w:val="21"/>
          <w:szCs w:val="21"/>
        </w:rPr>
      </w:pPr>
    </w:p>
    <w:p w14:paraId="70EC7E02" w14:textId="77777777" w:rsidR="00EF19E9" w:rsidRDefault="00EF19E9" w:rsidP="00A963FD">
      <w:pPr>
        <w:rPr>
          <w:rFonts w:ascii="Arial" w:hAnsi="Arial" w:cs="Arial"/>
          <w:sz w:val="21"/>
          <w:szCs w:val="21"/>
        </w:rPr>
      </w:pPr>
    </w:p>
    <w:p w14:paraId="58CABE67" w14:textId="77777777" w:rsidR="00EF19E9" w:rsidRDefault="00EF19E9" w:rsidP="00A963FD">
      <w:pPr>
        <w:rPr>
          <w:rFonts w:ascii="Arial" w:hAnsi="Arial" w:cs="Arial"/>
          <w:sz w:val="21"/>
          <w:szCs w:val="21"/>
        </w:rPr>
      </w:pPr>
    </w:p>
    <w:p w14:paraId="06D93BD6" w14:textId="77777777" w:rsidR="00EF19E9" w:rsidRDefault="00EF19E9" w:rsidP="00A963FD">
      <w:pPr>
        <w:rPr>
          <w:rFonts w:ascii="Arial" w:hAnsi="Arial" w:cs="Arial"/>
          <w:sz w:val="21"/>
          <w:szCs w:val="21"/>
        </w:rPr>
      </w:pPr>
    </w:p>
    <w:p w14:paraId="5736F0AC" w14:textId="77777777" w:rsidR="008C1E51" w:rsidRDefault="008C1E51" w:rsidP="00A963FD">
      <w:pPr>
        <w:rPr>
          <w:rFonts w:ascii="Arial" w:hAnsi="Arial" w:cs="Arial"/>
          <w:b/>
          <w:bCs/>
          <w:color w:val="156082" w:themeColor="accent1"/>
          <w:sz w:val="21"/>
          <w:szCs w:val="21"/>
        </w:rPr>
      </w:pPr>
    </w:p>
    <w:p w14:paraId="5121E48F" w14:textId="77777777" w:rsidR="008C1E51" w:rsidRDefault="008C1E51" w:rsidP="00A963FD">
      <w:pPr>
        <w:rPr>
          <w:rFonts w:ascii="Arial" w:hAnsi="Arial" w:cs="Arial"/>
          <w:b/>
          <w:bCs/>
          <w:color w:val="156082" w:themeColor="accent1"/>
          <w:sz w:val="21"/>
          <w:szCs w:val="21"/>
        </w:rPr>
      </w:pPr>
    </w:p>
    <w:p w14:paraId="6457CC30" w14:textId="77777777" w:rsidR="008C1E51" w:rsidRDefault="008C1E51" w:rsidP="00A963FD">
      <w:pPr>
        <w:rPr>
          <w:rFonts w:ascii="Arial" w:hAnsi="Arial" w:cs="Arial"/>
          <w:b/>
          <w:bCs/>
          <w:color w:val="156082" w:themeColor="accent1"/>
          <w:sz w:val="21"/>
          <w:szCs w:val="21"/>
        </w:rPr>
      </w:pPr>
    </w:p>
    <w:p w14:paraId="3C723F19" w14:textId="77777777" w:rsidR="008C1E51" w:rsidRDefault="008C1E51" w:rsidP="00A963FD">
      <w:pPr>
        <w:rPr>
          <w:rFonts w:ascii="Arial" w:hAnsi="Arial" w:cs="Arial"/>
          <w:b/>
          <w:bCs/>
          <w:color w:val="156082" w:themeColor="accent1"/>
          <w:sz w:val="21"/>
          <w:szCs w:val="21"/>
        </w:rPr>
      </w:pPr>
    </w:p>
    <w:p w14:paraId="37904C4D" w14:textId="77777777" w:rsidR="008C1E51" w:rsidRDefault="008C1E51" w:rsidP="00A963FD">
      <w:pPr>
        <w:rPr>
          <w:rFonts w:ascii="Arial" w:hAnsi="Arial" w:cs="Arial"/>
          <w:b/>
          <w:bCs/>
          <w:color w:val="156082" w:themeColor="accent1"/>
          <w:sz w:val="21"/>
          <w:szCs w:val="21"/>
        </w:rPr>
      </w:pPr>
    </w:p>
    <w:p w14:paraId="6DD6E398" w14:textId="77777777" w:rsidR="008C1E51" w:rsidRDefault="008C1E51" w:rsidP="00A963FD">
      <w:pPr>
        <w:rPr>
          <w:rFonts w:ascii="Arial" w:hAnsi="Arial" w:cs="Arial"/>
          <w:b/>
          <w:bCs/>
          <w:color w:val="156082" w:themeColor="accent1"/>
          <w:sz w:val="21"/>
          <w:szCs w:val="21"/>
        </w:rPr>
      </w:pPr>
    </w:p>
    <w:p w14:paraId="05B39578" w14:textId="77777777" w:rsidR="008C1E51" w:rsidRDefault="008C1E51" w:rsidP="00A963FD">
      <w:pPr>
        <w:rPr>
          <w:rFonts w:ascii="Arial" w:hAnsi="Arial" w:cs="Arial"/>
          <w:b/>
          <w:bCs/>
          <w:color w:val="156082" w:themeColor="accent1"/>
          <w:sz w:val="21"/>
          <w:szCs w:val="21"/>
        </w:rPr>
      </w:pPr>
    </w:p>
    <w:p w14:paraId="3E5826E4" w14:textId="77777777" w:rsidR="008C1E51" w:rsidRDefault="008C1E51" w:rsidP="00A963FD">
      <w:pPr>
        <w:rPr>
          <w:rFonts w:ascii="Arial" w:hAnsi="Arial" w:cs="Arial"/>
          <w:b/>
          <w:bCs/>
          <w:color w:val="156082" w:themeColor="accent1"/>
          <w:sz w:val="21"/>
          <w:szCs w:val="21"/>
        </w:rPr>
      </w:pPr>
    </w:p>
    <w:p w14:paraId="56A6A0D6" w14:textId="77777777" w:rsidR="008C1E51" w:rsidRDefault="008C1E51" w:rsidP="00A963FD">
      <w:pPr>
        <w:rPr>
          <w:rFonts w:ascii="Arial" w:hAnsi="Arial" w:cs="Arial"/>
          <w:b/>
          <w:bCs/>
          <w:color w:val="156082" w:themeColor="accent1"/>
          <w:sz w:val="21"/>
          <w:szCs w:val="21"/>
        </w:rPr>
      </w:pPr>
    </w:p>
    <w:p w14:paraId="134FB909" w14:textId="77777777" w:rsidR="008C1E51" w:rsidRDefault="008C1E51" w:rsidP="00A963FD">
      <w:pPr>
        <w:rPr>
          <w:rFonts w:ascii="Arial" w:hAnsi="Arial" w:cs="Arial"/>
          <w:b/>
          <w:bCs/>
          <w:color w:val="156082" w:themeColor="accent1"/>
          <w:sz w:val="21"/>
          <w:szCs w:val="21"/>
        </w:rPr>
      </w:pPr>
    </w:p>
    <w:p w14:paraId="12725FF7" w14:textId="77777777" w:rsidR="008C1E51" w:rsidRDefault="008C1E51" w:rsidP="00A963FD">
      <w:pPr>
        <w:rPr>
          <w:rFonts w:ascii="Arial" w:hAnsi="Arial" w:cs="Arial"/>
          <w:b/>
          <w:bCs/>
          <w:color w:val="156082" w:themeColor="accent1"/>
          <w:sz w:val="21"/>
          <w:szCs w:val="21"/>
        </w:rPr>
      </w:pPr>
    </w:p>
    <w:p w14:paraId="2BDBC24E" w14:textId="77777777" w:rsidR="008C1E51" w:rsidRDefault="008C1E51" w:rsidP="00A963FD">
      <w:pPr>
        <w:rPr>
          <w:rFonts w:ascii="Arial" w:hAnsi="Arial" w:cs="Arial"/>
          <w:b/>
          <w:bCs/>
          <w:color w:val="156082" w:themeColor="accent1"/>
          <w:sz w:val="21"/>
          <w:szCs w:val="21"/>
        </w:rPr>
      </w:pPr>
    </w:p>
    <w:p w14:paraId="007BE3D6" w14:textId="77777777" w:rsidR="008C1E51" w:rsidRDefault="008C1E51" w:rsidP="00A963FD">
      <w:pPr>
        <w:rPr>
          <w:rFonts w:ascii="Arial" w:hAnsi="Arial" w:cs="Arial"/>
          <w:b/>
          <w:bCs/>
          <w:color w:val="156082" w:themeColor="accent1"/>
          <w:sz w:val="21"/>
          <w:szCs w:val="21"/>
        </w:rPr>
      </w:pPr>
    </w:p>
    <w:p w14:paraId="56D46699" w14:textId="77777777" w:rsidR="008C1E51" w:rsidRDefault="008C1E51" w:rsidP="00A963FD">
      <w:pPr>
        <w:rPr>
          <w:rFonts w:ascii="Arial" w:hAnsi="Arial" w:cs="Arial"/>
          <w:b/>
          <w:bCs/>
          <w:color w:val="156082" w:themeColor="accent1"/>
          <w:sz w:val="21"/>
          <w:szCs w:val="21"/>
        </w:rPr>
      </w:pPr>
    </w:p>
    <w:p w14:paraId="5FADCFDD" w14:textId="77777777" w:rsidR="008C1E51" w:rsidRDefault="008C1E51" w:rsidP="00A963FD">
      <w:pPr>
        <w:rPr>
          <w:rFonts w:ascii="Arial" w:hAnsi="Arial" w:cs="Arial"/>
          <w:b/>
          <w:bCs/>
          <w:color w:val="156082" w:themeColor="accent1"/>
          <w:sz w:val="21"/>
          <w:szCs w:val="21"/>
        </w:rPr>
      </w:pPr>
    </w:p>
    <w:p w14:paraId="34518916" w14:textId="77777777" w:rsidR="008C1E51" w:rsidRDefault="008C1E51" w:rsidP="00A963FD">
      <w:pPr>
        <w:rPr>
          <w:rFonts w:ascii="Arial" w:hAnsi="Arial" w:cs="Arial"/>
          <w:b/>
          <w:bCs/>
          <w:color w:val="156082" w:themeColor="accent1"/>
          <w:sz w:val="21"/>
          <w:szCs w:val="21"/>
        </w:rPr>
      </w:pPr>
    </w:p>
    <w:p w14:paraId="72D13EB4" w14:textId="7DF3EFEC" w:rsidR="00EF19E9" w:rsidRDefault="008C1E51" w:rsidP="00A963FD">
      <w:pPr>
        <w:rPr>
          <w:rFonts w:ascii="Arial" w:hAnsi="Arial" w:cs="Arial"/>
          <w:b/>
          <w:bCs/>
          <w:color w:val="156082" w:themeColor="accent1"/>
          <w:sz w:val="21"/>
          <w:szCs w:val="21"/>
        </w:rPr>
      </w:pPr>
      <w:r>
        <w:rPr>
          <w:rFonts w:ascii="Arial" w:hAnsi="Arial" w:cs="Arial"/>
          <w:b/>
          <w:bCs/>
          <w:color w:val="156082" w:themeColor="accent1"/>
          <w:sz w:val="21"/>
          <w:szCs w:val="21"/>
        </w:rPr>
        <w:lastRenderedPageBreak/>
        <w:t>Use</w:t>
      </w:r>
      <w:r w:rsidR="00EF19E9">
        <w:rPr>
          <w:rFonts w:ascii="Arial" w:hAnsi="Arial" w:cs="Arial"/>
          <w:b/>
          <w:bCs/>
          <w:color w:val="156082" w:themeColor="accent1"/>
          <w:sz w:val="21"/>
          <w:szCs w:val="21"/>
        </w:rPr>
        <w:t xml:space="preserve"> of Funds: </w:t>
      </w:r>
    </w:p>
    <w:p w14:paraId="2ED12B95" w14:textId="77777777" w:rsidR="00EF19E9" w:rsidRDefault="00EF19E9" w:rsidP="00A963FD">
      <w:pPr>
        <w:rPr>
          <w:rFonts w:ascii="Arial" w:hAnsi="Arial" w:cs="Arial"/>
          <w:b/>
          <w:bCs/>
          <w:color w:val="156082" w:themeColor="accent1"/>
          <w:sz w:val="21"/>
          <w:szCs w:val="21"/>
        </w:rPr>
      </w:pPr>
      <w:r w:rsidRPr="00EF19E9">
        <w:rPr>
          <w:rFonts w:ascii="Arial" w:hAnsi="Arial" w:cs="Arial"/>
          <w:b/>
          <w:bCs/>
          <w:noProof/>
          <w:color w:val="156082" w:themeColor="accent1"/>
          <w:sz w:val="21"/>
          <w:szCs w:val="21"/>
        </w:rPr>
        <w:drawing>
          <wp:inline distT="0" distB="0" distL="0" distR="0" wp14:anchorId="1C4CD1B3" wp14:editId="605F6ECF">
            <wp:extent cx="5943600" cy="3415665"/>
            <wp:effectExtent l="0" t="0" r="0" b="635"/>
            <wp:docPr id="78961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3463" name="Picture 1"/>
                    <pic:cNvPicPr/>
                  </pic:nvPicPr>
                  <pic:blipFill>
                    <a:blip r:embed="rId16"/>
                    <a:stretch>
                      <a:fillRect/>
                    </a:stretch>
                  </pic:blipFill>
                  <pic:spPr>
                    <a:xfrm>
                      <a:off x="0" y="0"/>
                      <a:ext cx="5943600" cy="3415665"/>
                    </a:xfrm>
                    <a:prstGeom prst="rect">
                      <a:avLst/>
                    </a:prstGeom>
                  </pic:spPr>
                </pic:pic>
              </a:graphicData>
            </a:graphic>
          </wp:inline>
        </w:drawing>
      </w:r>
      <w:r w:rsidRPr="00EF19E9">
        <w:rPr>
          <w:rFonts w:ascii="Arial" w:hAnsi="Arial" w:cs="Arial"/>
          <w:b/>
          <w:bCs/>
          <w:color w:val="156082" w:themeColor="accent1"/>
          <w:sz w:val="21"/>
          <w:szCs w:val="21"/>
        </w:rPr>
        <w:t xml:space="preserve"> </w:t>
      </w:r>
    </w:p>
    <w:p w14:paraId="70317F56" w14:textId="77777777" w:rsidR="00EF19E9" w:rsidRDefault="00EF19E9" w:rsidP="00A963FD">
      <w:pPr>
        <w:rPr>
          <w:rFonts w:ascii="Arial" w:hAnsi="Arial" w:cs="Arial"/>
          <w:b/>
          <w:bCs/>
          <w:color w:val="156082" w:themeColor="accent1"/>
          <w:sz w:val="21"/>
          <w:szCs w:val="21"/>
        </w:rPr>
      </w:pPr>
    </w:p>
    <w:p w14:paraId="2D081E79" w14:textId="77777777" w:rsidR="00EF19E9" w:rsidRDefault="00EF19E9" w:rsidP="00A963FD">
      <w:pPr>
        <w:rPr>
          <w:rFonts w:ascii="Arial" w:hAnsi="Arial" w:cs="Arial"/>
          <w:b/>
          <w:bCs/>
          <w:color w:val="156082" w:themeColor="accent1"/>
          <w:sz w:val="21"/>
          <w:szCs w:val="21"/>
        </w:rPr>
      </w:pPr>
    </w:p>
    <w:p w14:paraId="6838FD0B" w14:textId="35EF010D" w:rsidR="00EF19E9" w:rsidRPr="00EF19E9" w:rsidRDefault="00EF19E9" w:rsidP="00A963FD">
      <w:pPr>
        <w:rPr>
          <w:rFonts w:ascii="Arial" w:hAnsi="Arial" w:cs="Arial"/>
          <w:b/>
          <w:bCs/>
          <w:color w:val="156082" w:themeColor="accent1"/>
          <w:sz w:val="21"/>
          <w:szCs w:val="21"/>
        </w:rPr>
      </w:pPr>
      <w:r w:rsidRPr="00EF19E9">
        <w:rPr>
          <w:rFonts w:ascii="Arial" w:hAnsi="Arial" w:cs="Arial"/>
          <w:b/>
          <w:bCs/>
          <w:color w:val="156082" w:themeColor="accent1"/>
          <w:sz w:val="21"/>
          <w:szCs w:val="21"/>
        </w:rPr>
        <w:t xml:space="preserve">Product Overview: </w:t>
      </w:r>
    </w:p>
    <w:p w14:paraId="1222E226" w14:textId="305036CF" w:rsidR="00426277" w:rsidRDefault="002E0A3B" w:rsidP="00A963FD">
      <w:pPr>
        <w:rPr>
          <w:rFonts w:ascii="Arial" w:hAnsi="Arial" w:cs="Arial"/>
          <w:sz w:val="21"/>
          <w:szCs w:val="21"/>
        </w:rPr>
      </w:pPr>
      <w:r w:rsidRPr="002E0A3B">
        <w:rPr>
          <w:rFonts w:ascii="Arial" w:hAnsi="Arial" w:cs="Arial"/>
          <w:noProof/>
          <w:sz w:val="21"/>
          <w:szCs w:val="21"/>
        </w:rPr>
        <w:drawing>
          <wp:inline distT="0" distB="0" distL="0" distR="0" wp14:anchorId="2DCDD1F9" wp14:editId="45373745">
            <wp:extent cx="5943600" cy="3232785"/>
            <wp:effectExtent l="0" t="0" r="0" b="5715"/>
            <wp:docPr id="990078770" name="Picture 1" descr="A diagram of a software and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78770" name="Picture 1" descr="A diagram of a software and services&#10;&#10;AI-generated content may be incorrect."/>
                    <pic:cNvPicPr/>
                  </pic:nvPicPr>
                  <pic:blipFill>
                    <a:blip r:embed="rId17"/>
                    <a:stretch>
                      <a:fillRect/>
                    </a:stretch>
                  </pic:blipFill>
                  <pic:spPr>
                    <a:xfrm>
                      <a:off x="0" y="0"/>
                      <a:ext cx="5943600" cy="3232785"/>
                    </a:xfrm>
                    <a:prstGeom prst="rect">
                      <a:avLst/>
                    </a:prstGeom>
                  </pic:spPr>
                </pic:pic>
              </a:graphicData>
            </a:graphic>
          </wp:inline>
        </w:drawing>
      </w:r>
    </w:p>
    <w:p w14:paraId="4B155B64" w14:textId="486A1518" w:rsidR="00426277" w:rsidRDefault="00426277" w:rsidP="00A963FD">
      <w:pPr>
        <w:rPr>
          <w:rFonts w:ascii="Arial" w:hAnsi="Arial" w:cs="Arial"/>
          <w:sz w:val="21"/>
          <w:szCs w:val="21"/>
        </w:rPr>
      </w:pPr>
      <w:r w:rsidRPr="00426277">
        <w:rPr>
          <w:rFonts w:ascii="Arial" w:hAnsi="Arial" w:cs="Arial"/>
          <w:noProof/>
          <w:sz w:val="21"/>
          <w:szCs w:val="21"/>
        </w:rPr>
        <w:lastRenderedPageBreak/>
        <w:drawing>
          <wp:inline distT="0" distB="0" distL="0" distR="0" wp14:anchorId="28B81B0D" wp14:editId="671730A7">
            <wp:extent cx="5943600" cy="3232785"/>
            <wp:effectExtent l="0" t="0" r="0" b="5715"/>
            <wp:docPr id="472548585" name="Picture 1"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8585" name="Picture 1" descr="A screenshot of a medical application&#10;&#10;AI-generated content may be incorrect."/>
                    <pic:cNvPicPr/>
                  </pic:nvPicPr>
                  <pic:blipFill>
                    <a:blip r:embed="rId18"/>
                    <a:stretch>
                      <a:fillRect/>
                    </a:stretch>
                  </pic:blipFill>
                  <pic:spPr>
                    <a:xfrm>
                      <a:off x="0" y="0"/>
                      <a:ext cx="5943600" cy="3232785"/>
                    </a:xfrm>
                    <a:prstGeom prst="rect">
                      <a:avLst/>
                    </a:prstGeom>
                  </pic:spPr>
                </pic:pic>
              </a:graphicData>
            </a:graphic>
          </wp:inline>
        </w:drawing>
      </w:r>
    </w:p>
    <w:p w14:paraId="5CE013D0" w14:textId="77777777" w:rsidR="00EF19E9" w:rsidRDefault="00EF19E9" w:rsidP="00A963FD">
      <w:pPr>
        <w:rPr>
          <w:rFonts w:ascii="Arial" w:hAnsi="Arial" w:cs="Arial"/>
          <w:sz w:val="21"/>
          <w:szCs w:val="21"/>
        </w:rPr>
      </w:pPr>
    </w:p>
    <w:p w14:paraId="06D303CC" w14:textId="77777777" w:rsidR="00EF19E9" w:rsidRDefault="00EF19E9" w:rsidP="00A963FD">
      <w:pPr>
        <w:rPr>
          <w:rFonts w:ascii="Arial" w:hAnsi="Arial" w:cs="Arial"/>
          <w:b/>
          <w:bCs/>
          <w:color w:val="156082" w:themeColor="accent1"/>
          <w:sz w:val="21"/>
          <w:szCs w:val="21"/>
        </w:rPr>
      </w:pPr>
    </w:p>
    <w:p w14:paraId="49006C86" w14:textId="77777777" w:rsidR="00EF19E9" w:rsidRDefault="00EF19E9" w:rsidP="00A963FD">
      <w:pPr>
        <w:rPr>
          <w:rFonts w:ascii="Arial" w:hAnsi="Arial" w:cs="Arial"/>
          <w:b/>
          <w:bCs/>
          <w:color w:val="156082" w:themeColor="accent1"/>
          <w:sz w:val="21"/>
          <w:szCs w:val="21"/>
        </w:rPr>
      </w:pPr>
    </w:p>
    <w:p w14:paraId="0D20D6D0" w14:textId="68456354" w:rsidR="00EF19E9" w:rsidRPr="00EF19E9" w:rsidRDefault="00EF19E9" w:rsidP="00A963FD">
      <w:pPr>
        <w:rPr>
          <w:rFonts w:ascii="Arial" w:hAnsi="Arial" w:cs="Arial"/>
          <w:b/>
          <w:bCs/>
          <w:color w:val="156082" w:themeColor="accent1"/>
          <w:sz w:val="21"/>
          <w:szCs w:val="21"/>
        </w:rPr>
      </w:pPr>
      <w:r>
        <w:rPr>
          <w:rFonts w:ascii="Arial" w:hAnsi="Arial" w:cs="Arial"/>
          <w:b/>
          <w:bCs/>
          <w:color w:val="156082" w:themeColor="accent1"/>
          <w:sz w:val="21"/>
          <w:szCs w:val="21"/>
        </w:rPr>
        <w:t>Bu</w:t>
      </w:r>
      <w:r w:rsidRPr="00EF19E9">
        <w:rPr>
          <w:rFonts w:ascii="Arial" w:hAnsi="Arial" w:cs="Arial"/>
          <w:b/>
          <w:bCs/>
          <w:color w:val="156082" w:themeColor="accent1"/>
          <w:sz w:val="21"/>
          <w:szCs w:val="21"/>
        </w:rPr>
        <w:t>siness Model</w:t>
      </w:r>
    </w:p>
    <w:p w14:paraId="34801C75" w14:textId="1B650295" w:rsidR="00551307" w:rsidRDefault="00551307" w:rsidP="00A963FD">
      <w:pPr>
        <w:rPr>
          <w:rFonts w:ascii="Arial" w:hAnsi="Arial" w:cs="Arial"/>
          <w:sz w:val="21"/>
          <w:szCs w:val="21"/>
        </w:rPr>
      </w:pPr>
      <w:r w:rsidRPr="00551307">
        <w:rPr>
          <w:rFonts w:ascii="Arial" w:hAnsi="Arial" w:cs="Arial"/>
          <w:noProof/>
          <w:sz w:val="21"/>
          <w:szCs w:val="21"/>
        </w:rPr>
        <w:drawing>
          <wp:inline distT="0" distB="0" distL="0" distR="0" wp14:anchorId="181937BB" wp14:editId="44BF2A9D">
            <wp:extent cx="5943600" cy="3185795"/>
            <wp:effectExtent l="0" t="0" r="0" b="1905"/>
            <wp:docPr id="1620965754" name="Picture 1" descr="A comparison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5754" name="Picture 1" descr="A comparison of a chart&#10;&#10;AI-generated content may be incorrect."/>
                    <pic:cNvPicPr/>
                  </pic:nvPicPr>
                  <pic:blipFill>
                    <a:blip r:embed="rId19"/>
                    <a:stretch>
                      <a:fillRect/>
                    </a:stretch>
                  </pic:blipFill>
                  <pic:spPr>
                    <a:xfrm>
                      <a:off x="0" y="0"/>
                      <a:ext cx="5943600" cy="3185795"/>
                    </a:xfrm>
                    <a:prstGeom prst="rect">
                      <a:avLst/>
                    </a:prstGeom>
                  </pic:spPr>
                </pic:pic>
              </a:graphicData>
            </a:graphic>
          </wp:inline>
        </w:drawing>
      </w:r>
    </w:p>
    <w:p w14:paraId="309A3EBD" w14:textId="77777777" w:rsidR="00EF19E9" w:rsidRDefault="00EF19E9" w:rsidP="00A963FD">
      <w:pPr>
        <w:rPr>
          <w:rFonts w:ascii="Arial" w:hAnsi="Arial" w:cs="Arial"/>
          <w:sz w:val="21"/>
          <w:szCs w:val="21"/>
        </w:rPr>
      </w:pPr>
    </w:p>
    <w:p w14:paraId="2D717C86" w14:textId="53963F5E" w:rsidR="005E5958" w:rsidRDefault="005E5958" w:rsidP="00A963FD">
      <w:pPr>
        <w:rPr>
          <w:rFonts w:ascii="Arial" w:hAnsi="Arial" w:cs="Arial"/>
          <w:sz w:val="21"/>
          <w:szCs w:val="21"/>
        </w:rPr>
      </w:pPr>
      <w:r w:rsidRPr="005E5958">
        <w:rPr>
          <w:rFonts w:ascii="Arial" w:hAnsi="Arial" w:cs="Arial"/>
          <w:noProof/>
          <w:sz w:val="21"/>
          <w:szCs w:val="21"/>
        </w:rPr>
        <w:lastRenderedPageBreak/>
        <w:drawing>
          <wp:inline distT="0" distB="0" distL="0" distR="0" wp14:anchorId="4609E1C0" wp14:editId="6E9F1174">
            <wp:extent cx="5943600" cy="3415665"/>
            <wp:effectExtent l="0" t="0" r="0" b="635"/>
            <wp:docPr id="948248807"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48807" name="Picture 1" descr="A diagram of a patient&#10;&#10;AI-generated content may be incorrect."/>
                    <pic:cNvPicPr/>
                  </pic:nvPicPr>
                  <pic:blipFill>
                    <a:blip r:embed="rId20"/>
                    <a:stretch>
                      <a:fillRect/>
                    </a:stretch>
                  </pic:blipFill>
                  <pic:spPr>
                    <a:xfrm>
                      <a:off x="0" y="0"/>
                      <a:ext cx="5943600" cy="3415665"/>
                    </a:xfrm>
                    <a:prstGeom prst="rect">
                      <a:avLst/>
                    </a:prstGeom>
                  </pic:spPr>
                </pic:pic>
              </a:graphicData>
            </a:graphic>
          </wp:inline>
        </w:drawing>
      </w:r>
    </w:p>
    <w:p w14:paraId="177C1F04" w14:textId="77777777" w:rsidR="00A963FD" w:rsidRDefault="00A963FD" w:rsidP="00A963FD">
      <w:pPr>
        <w:rPr>
          <w:rFonts w:ascii="Arial" w:hAnsi="Arial" w:cs="Arial"/>
          <w:sz w:val="21"/>
          <w:szCs w:val="21"/>
        </w:rPr>
      </w:pPr>
    </w:p>
    <w:p w14:paraId="6B12ABFE" w14:textId="77777777" w:rsidR="00EF19E9" w:rsidRPr="00EF19E9" w:rsidRDefault="00EF19E9" w:rsidP="00EF19E9">
      <w:pPr>
        <w:rPr>
          <w:rFonts w:ascii="Arial" w:hAnsi="Arial" w:cs="Arial"/>
          <w:b/>
          <w:bCs/>
          <w:color w:val="156082" w:themeColor="accent1"/>
          <w:sz w:val="21"/>
          <w:szCs w:val="21"/>
        </w:rPr>
      </w:pPr>
      <w:r w:rsidRPr="00EF19E9">
        <w:rPr>
          <w:rFonts w:ascii="Arial" w:hAnsi="Arial" w:cs="Arial"/>
          <w:b/>
          <w:bCs/>
          <w:color w:val="156082" w:themeColor="accent1"/>
          <w:sz w:val="21"/>
          <w:szCs w:val="21"/>
        </w:rPr>
        <w:t>Roadmap:</w:t>
      </w:r>
    </w:p>
    <w:p w14:paraId="64CD1132" w14:textId="64376F09" w:rsidR="00503664" w:rsidRPr="00337923" w:rsidRDefault="00EF19E9" w:rsidP="00EF19E9">
      <w:pPr>
        <w:rPr>
          <w:rFonts w:ascii="Arial" w:hAnsi="Arial" w:cs="Arial"/>
          <w:sz w:val="21"/>
          <w:szCs w:val="21"/>
        </w:rPr>
      </w:pPr>
      <w:r w:rsidRPr="00EF19E9">
        <w:rPr>
          <w:rFonts w:ascii="Arial" w:hAnsi="Arial" w:cs="Arial"/>
          <w:noProof/>
          <w:sz w:val="21"/>
          <w:szCs w:val="21"/>
        </w:rPr>
        <w:drawing>
          <wp:inline distT="0" distB="0" distL="0" distR="0" wp14:anchorId="3DABA92D" wp14:editId="10517979">
            <wp:extent cx="5943600" cy="3415665"/>
            <wp:effectExtent l="0" t="0" r="0" b="635"/>
            <wp:docPr id="1017693035" name="Picture 1" descr="A diagram of a number of different types of pregna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3035" name="Picture 1" descr="A diagram of a number of different types of pregnancy&#10;&#10;AI-generated content may be incorrect."/>
                    <pic:cNvPicPr/>
                  </pic:nvPicPr>
                  <pic:blipFill>
                    <a:blip r:embed="rId21"/>
                    <a:stretch>
                      <a:fillRect/>
                    </a:stretch>
                  </pic:blipFill>
                  <pic:spPr>
                    <a:xfrm>
                      <a:off x="0" y="0"/>
                      <a:ext cx="5943600" cy="3415665"/>
                    </a:xfrm>
                    <a:prstGeom prst="rect">
                      <a:avLst/>
                    </a:prstGeom>
                  </pic:spPr>
                </pic:pic>
              </a:graphicData>
            </a:graphic>
          </wp:inline>
        </w:drawing>
      </w:r>
      <w:r>
        <w:rPr>
          <w:rFonts w:ascii="Arial" w:hAnsi="Arial" w:cs="Arial"/>
          <w:sz w:val="21"/>
          <w:szCs w:val="21"/>
        </w:rPr>
        <w:t xml:space="preserve"> </w:t>
      </w:r>
    </w:p>
    <w:sectPr w:rsidR="00503664" w:rsidRPr="00337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954"/>
    <w:multiLevelType w:val="multilevel"/>
    <w:tmpl w:val="22185270"/>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36BD"/>
    <w:multiLevelType w:val="hybridMultilevel"/>
    <w:tmpl w:val="7C3CA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24369"/>
    <w:multiLevelType w:val="multilevel"/>
    <w:tmpl w:val="C940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513027"/>
    <w:multiLevelType w:val="multilevel"/>
    <w:tmpl w:val="F39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8F6F2E"/>
    <w:multiLevelType w:val="multilevel"/>
    <w:tmpl w:val="3356B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A409D9"/>
    <w:multiLevelType w:val="multilevel"/>
    <w:tmpl w:val="1AD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683534"/>
    <w:multiLevelType w:val="hybridMultilevel"/>
    <w:tmpl w:val="6EEC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DB43E2"/>
    <w:multiLevelType w:val="multilevel"/>
    <w:tmpl w:val="F7AC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23894">
    <w:abstractNumId w:val="1"/>
  </w:num>
  <w:num w:numId="2" w16cid:durableId="1685860518">
    <w:abstractNumId w:val="7"/>
  </w:num>
  <w:num w:numId="3" w16cid:durableId="1815369494">
    <w:abstractNumId w:val="0"/>
  </w:num>
  <w:num w:numId="4" w16cid:durableId="1796021158">
    <w:abstractNumId w:val="6"/>
  </w:num>
  <w:num w:numId="5" w16cid:durableId="570191263">
    <w:abstractNumId w:val="2"/>
  </w:num>
  <w:num w:numId="6" w16cid:durableId="974330925">
    <w:abstractNumId w:val="5"/>
  </w:num>
  <w:num w:numId="7" w16cid:durableId="1577983098">
    <w:abstractNumId w:val="3"/>
  </w:num>
  <w:num w:numId="8" w16cid:durableId="2015691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E9C"/>
    <w:rsid w:val="00021AF7"/>
    <w:rsid w:val="00031D93"/>
    <w:rsid w:val="00035856"/>
    <w:rsid w:val="00054D4C"/>
    <w:rsid w:val="000A0E83"/>
    <w:rsid w:val="000D50A5"/>
    <w:rsid w:val="000F28EE"/>
    <w:rsid w:val="00112D4D"/>
    <w:rsid w:val="001A6263"/>
    <w:rsid w:val="001D6ACF"/>
    <w:rsid w:val="001F73BF"/>
    <w:rsid w:val="0023198C"/>
    <w:rsid w:val="00276C2C"/>
    <w:rsid w:val="002B1AD7"/>
    <w:rsid w:val="002E0A3B"/>
    <w:rsid w:val="002F6844"/>
    <w:rsid w:val="00320BE2"/>
    <w:rsid w:val="00336036"/>
    <w:rsid w:val="00337923"/>
    <w:rsid w:val="00387948"/>
    <w:rsid w:val="00390C77"/>
    <w:rsid w:val="003A54E7"/>
    <w:rsid w:val="003B677F"/>
    <w:rsid w:val="003D5675"/>
    <w:rsid w:val="003E1E65"/>
    <w:rsid w:val="003E4297"/>
    <w:rsid w:val="004224D9"/>
    <w:rsid w:val="00426277"/>
    <w:rsid w:val="00474510"/>
    <w:rsid w:val="00494584"/>
    <w:rsid w:val="004A3F1C"/>
    <w:rsid w:val="004A58BD"/>
    <w:rsid w:val="00503664"/>
    <w:rsid w:val="00544176"/>
    <w:rsid w:val="00545436"/>
    <w:rsid w:val="00551307"/>
    <w:rsid w:val="005807D5"/>
    <w:rsid w:val="00587805"/>
    <w:rsid w:val="005A3067"/>
    <w:rsid w:val="005D6485"/>
    <w:rsid w:val="005E5958"/>
    <w:rsid w:val="00624845"/>
    <w:rsid w:val="006455A6"/>
    <w:rsid w:val="006526D6"/>
    <w:rsid w:val="006607A6"/>
    <w:rsid w:val="006744BA"/>
    <w:rsid w:val="00677D64"/>
    <w:rsid w:val="006F0BA5"/>
    <w:rsid w:val="00746F60"/>
    <w:rsid w:val="007942BB"/>
    <w:rsid w:val="007E3652"/>
    <w:rsid w:val="007E7D85"/>
    <w:rsid w:val="007F10B0"/>
    <w:rsid w:val="00805DFB"/>
    <w:rsid w:val="00806D1E"/>
    <w:rsid w:val="00831501"/>
    <w:rsid w:val="00853434"/>
    <w:rsid w:val="008C1E51"/>
    <w:rsid w:val="008D5708"/>
    <w:rsid w:val="00900576"/>
    <w:rsid w:val="0093081A"/>
    <w:rsid w:val="00935AE1"/>
    <w:rsid w:val="00937E9C"/>
    <w:rsid w:val="00960981"/>
    <w:rsid w:val="009647CE"/>
    <w:rsid w:val="00986B8E"/>
    <w:rsid w:val="00994DD7"/>
    <w:rsid w:val="009E7538"/>
    <w:rsid w:val="009F2412"/>
    <w:rsid w:val="00A0770D"/>
    <w:rsid w:val="00A37E94"/>
    <w:rsid w:val="00A876A8"/>
    <w:rsid w:val="00A963FD"/>
    <w:rsid w:val="00AA3624"/>
    <w:rsid w:val="00B02D33"/>
    <w:rsid w:val="00B16924"/>
    <w:rsid w:val="00B75EAD"/>
    <w:rsid w:val="00B82E99"/>
    <w:rsid w:val="00BA2ED2"/>
    <w:rsid w:val="00BA6E38"/>
    <w:rsid w:val="00BC4203"/>
    <w:rsid w:val="00BC74C8"/>
    <w:rsid w:val="00BE0C3E"/>
    <w:rsid w:val="00BE5D18"/>
    <w:rsid w:val="00CB124A"/>
    <w:rsid w:val="00CB21C1"/>
    <w:rsid w:val="00CC0FAD"/>
    <w:rsid w:val="00D4160A"/>
    <w:rsid w:val="00D50DFB"/>
    <w:rsid w:val="00D651F5"/>
    <w:rsid w:val="00DA76E5"/>
    <w:rsid w:val="00DB782E"/>
    <w:rsid w:val="00DD0C34"/>
    <w:rsid w:val="00DF5ACC"/>
    <w:rsid w:val="00DF62B8"/>
    <w:rsid w:val="00E16CF5"/>
    <w:rsid w:val="00E33496"/>
    <w:rsid w:val="00E84970"/>
    <w:rsid w:val="00EF19E9"/>
    <w:rsid w:val="00F00207"/>
    <w:rsid w:val="00F30C76"/>
    <w:rsid w:val="00F61296"/>
    <w:rsid w:val="00F66D3B"/>
    <w:rsid w:val="00F74D9B"/>
    <w:rsid w:val="00F862C0"/>
    <w:rsid w:val="00FB6A9A"/>
    <w:rsid w:val="00FF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89CE"/>
  <w15:chartTrackingRefBased/>
  <w15:docId w15:val="{B765084C-D194-49C4-9194-3A28DBDC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E9C"/>
    <w:rPr>
      <w:rFonts w:eastAsiaTheme="majorEastAsia" w:cstheme="majorBidi"/>
      <w:color w:val="272727" w:themeColor="text1" w:themeTint="D8"/>
    </w:rPr>
  </w:style>
  <w:style w:type="paragraph" w:styleId="Title">
    <w:name w:val="Title"/>
    <w:basedOn w:val="Normal"/>
    <w:next w:val="Normal"/>
    <w:link w:val="TitleChar"/>
    <w:uiPriority w:val="10"/>
    <w:qFormat/>
    <w:rsid w:val="00937E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E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E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7E9C"/>
    <w:rPr>
      <w:i/>
      <w:iCs/>
      <w:color w:val="404040" w:themeColor="text1" w:themeTint="BF"/>
    </w:rPr>
  </w:style>
  <w:style w:type="paragraph" w:styleId="ListParagraph">
    <w:name w:val="List Paragraph"/>
    <w:basedOn w:val="Normal"/>
    <w:uiPriority w:val="34"/>
    <w:qFormat/>
    <w:rsid w:val="00937E9C"/>
    <w:pPr>
      <w:ind w:left="720"/>
      <w:contextualSpacing/>
    </w:pPr>
  </w:style>
  <w:style w:type="character" w:styleId="IntenseEmphasis">
    <w:name w:val="Intense Emphasis"/>
    <w:basedOn w:val="DefaultParagraphFont"/>
    <w:uiPriority w:val="21"/>
    <w:qFormat/>
    <w:rsid w:val="00937E9C"/>
    <w:rPr>
      <w:i/>
      <w:iCs/>
      <w:color w:val="0F4761" w:themeColor="accent1" w:themeShade="BF"/>
    </w:rPr>
  </w:style>
  <w:style w:type="paragraph" w:styleId="IntenseQuote">
    <w:name w:val="Intense Quote"/>
    <w:basedOn w:val="Normal"/>
    <w:next w:val="Normal"/>
    <w:link w:val="IntenseQuoteChar"/>
    <w:uiPriority w:val="30"/>
    <w:qFormat/>
    <w:rsid w:val="00937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E9C"/>
    <w:rPr>
      <w:i/>
      <w:iCs/>
      <w:color w:val="0F4761" w:themeColor="accent1" w:themeShade="BF"/>
    </w:rPr>
  </w:style>
  <w:style w:type="character" w:styleId="IntenseReference">
    <w:name w:val="Intense Reference"/>
    <w:basedOn w:val="DefaultParagraphFont"/>
    <w:uiPriority w:val="32"/>
    <w:qFormat/>
    <w:rsid w:val="00937E9C"/>
    <w:rPr>
      <w:b/>
      <w:bCs/>
      <w:smallCaps/>
      <w:color w:val="0F4761" w:themeColor="accent1" w:themeShade="BF"/>
      <w:spacing w:val="5"/>
    </w:rPr>
  </w:style>
  <w:style w:type="character" w:styleId="Hyperlink">
    <w:name w:val="Hyperlink"/>
    <w:basedOn w:val="DefaultParagraphFont"/>
    <w:uiPriority w:val="99"/>
    <w:unhideWhenUsed/>
    <w:rsid w:val="005A3067"/>
    <w:rPr>
      <w:color w:val="467886" w:themeColor="hyperlink"/>
      <w:u w:val="single"/>
    </w:rPr>
  </w:style>
  <w:style w:type="character" w:styleId="UnresolvedMention">
    <w:name w:val="Unresolved Mention"/>
    <w:basedOn w:val="DefaultParagraphFont"/>
    <w:uiPriority w:val="99"/>
    <w:semiHidden/>
    <w:unhideWhenUsed/>
    <w:rsid w:val="005A3067"/>
    <w:rPr>
      <w:color w:val="605E5C"/>
      <w:shd w:val="clear" w:color="auto" w:fill="E1DFDD"/>
    </w:rPr>
  </w:style>
  <w:style w:type="character" w:styleId="FollowedHyperlink">
    <w:name w:val="FollowedHyperlink"/>
    <w:basedOn w:val="DefaultParagraphFont"/>
    <w:uiPriority w:val="99"/>
    <w:semiHidden/>
    <w:unhideWhenUsed/>
    <w:rsid w:val="00CB21C1"/>
    <w:rPr>
      <w:color w:val="96607D" w:themeColor="followedHyperlink"/>
      <w:u w:val="single"/>
    </w:rPr>
  </w:style>
  <w:style w:type="paragraph" w:customStyle="1" w:styleId="xmsonormal">
    <w:name w:val="x_msonormal"/>
    <w:basedOn w:val="Normal"/>
    <w:rsid w:val="00DD0C34"/>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0C34"/>
  </w:style>
  <w:style w:type="paragraph" w:customStyle="1" w:styleId="xm-8045342823120961291msolistparagraph">
    <w:name w:val="x_m_-8045342823120961291msolistparagraph"/>
    <w:basedOn w:val="Normal"/>
    <w:rsid w:val="00DD0C3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917037">
      <w:bodyDiv w:val="1"/>
      <w:marLeft w:val="0"/>
      <w:marRight w:val="0"/>
      <w:marTop w:val="0"/>
      <w:marBottom w:val="0"/>
      <w:divBdr>
        <w:top w:val="none" w:sz="0" w:space="0" w:color="auto"/>
        <w:left w:val="none" w:sz="0" w:space="0" w:color="auto"/>
        <w:bottom w:val="none" w:sz="0" w:space="0" w:color="auto"/>
        <w:right w:val="none" w:sz="0" w:space="0" w:color="auto"/>
      </w:divBdr>
    </w:div>
    <w:div w:id="1071541525">
      <w:bodyDiv w:val="1"/>
      <w:marLeft w:val="0"/>
      <w:marRight w:val="0"/>
      <w:marTop w:val="0"/>
      <w:marBottom w:val="0"/>
      <w:divBdr>
        <w:top w:val="none" w:sz="0" w:space="0" w:color="auto"/>
        <w:left w:val="none" w:sz="0" w:space="0" w:color="auto"/>
        <w:bottom w:val="none" w:sz="0" w:space="0" w:color="auto"/>
        <w:right w:val="none" w:sz="0" w:space="0" w:color="auto"/>
      </w:divBdr>
    </w:div>
    <w:div w:id="1178226677">
      <w:bodyDiv w:val="1"/>
      <w:marLeft w:val="0"/>
      <w:marRight w:val="0"/>
      <w:marTop w:val="0"/>
      <w:marBottom w:val="0"/>
      <w:divBdr>
        <w:top w:val="none" w:sz="0" w:space="0" w:color="auto"/>
        <w:left w:val="none" w:sz="0" w:space="0" w:color="auto"/>
        <w:bottom w:val="none" w:sz="0" w:space="0" w:color="auto"/>
        <w:right w:val="none" w:sz="0" w:space="0" w:color="auto"/>
      </w:divBdr>
      <w:divsChild>
        <w:div w:id="8720510">
          <w:marLeft w:val="0"/>
          <w:marRight w:val="0"/>
          <w:marTop w:val="0"/>
          <w:marBottom w:val="0"/>
          <w:divBdr>
            <w:top w:val="none" w:sz="0" w:space="0" w:color="auto"/>
            <w:left w:val="none" w:sz="0" w:space="0" w:color="auto"/>
            <w:bottom w:val="none" w:sz="0" w:space="0" w:color="auto"/>
            <w:right w:val="none" w:sz="0" w:space="0" w:color="auto"/>
          </w:divBdr>
        </w:div>
      </w:divsChild>
    </w:div>
    <w:div w:id="1902397290">
      <w:bodyDiv w:val="1"/>
      <w:marLeft w:val="0"/>
      <w:marRight w:val="0"/>
      <w:marTop w:val="0"/>
      <w:marBottom w:val="0"/>
      <w:divBdr>
        <w:top w:val="none" w:sz="0" w:space="0" w:color="auto"/>
        <w:left w:val="none" w:sz="0" w:space="0" w:color="auto"/>
        <w:bottom w:val="none" w:sz="0" w:space="0" w:color="auto"/>
        <w:right w:val="none" w:sz="0" w:space="0" w:color="auto"/>
      </w:divBdr>
    </w:div>
    <w:div w:id="2011248375">
      <w:bodyDiv w:val="1"/>
      <w:marLeft w:val="0"/>
      <w:marRight w:val="0"/>
      <w:marTop w:val="0"/>
      <w:marBottom w:val="0"/>
      <w:divBdr>
        <w:top w:val="none" w:sz="0" w:space="0" w:color="auto"/>
        <w:left w:val="none" w:sz="0" w:space="0" w:color="auto"/>
        <w:bottom w:val="none" w:sz="0" w:space="0" w:color="auto"/>
        <w:right w:val="none" w:sz="0" w:space="0" w:color="auto"/>
      </w:divBdr>
      <w:divsChild>
        <w:div w:id="1810322981">
          <w:marLeft w:val="0"/>
          <w:marRight w:val="0"/>
          <w:marTop w:val="0"/>
          <w:marBottom w:val="0"/>
          <w:divBdr>
            <w:top w:val="none" w:sz="0" w:space="0" w:color="auto"/>
            <w:left w:val="none" w:sz="0" w:space="0" w:color="auto"/>
            <w:bottom w:val="none" w:sz="0" w:space="0" w:color="auto"/>
            <w:right w:val="none" w:sz="0" w:space="0" w:color="auto"/>
          </w:divBdr>
        </w:div>
      </w:divsChild>
    </w:div>
    <w:div w:id="2096436784">
      <w:bodyDiv w:val="1"/>
      <w:marLeft w:val="0"/>
      <w:marRight w:val="0"/>
      <w:marTop w:val="0"/>
      <w:marBottom w:val="0"/>
      <w:divBdr>
        <w:top w:val="none" w:sz="0" w:space="0" w:color="auto"/>
        <w:left w:val="none" w:sz="0" w:space="0" w:color="auto"/>
        <w:bottom w:val="none" w:sz="0" w:space="0" w:color="auto"/>
        <w:right w:val="none" w:sz="0" w:space="0" w:color="auto"/>
      </w:divBdr>
    </w:div>
    <w:div w:id="20988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nam02.safelinks.protection.outlook.com/?url=https%3A%2F%2Fwww.cdc.gov%2Fart%2Fphp%2Fsurveillance%2Findex.html&amp;data=05%7C02%7Craquel%40sempervirensvc.com%7C9f4d731e4bad4d2a08b008dd59dcbcca%7C1b803493449247939c516d03960fc96b%7C0%7C0%7C638765526835346368%7CUnknown%7CTWFpbGZsb3d8eyJFbXB0eU1hcGkiOnRydWUsIlYiOiIwLjAuMDAwMCIsIlAiOiJXaW4zMiIsIkFOIjoiTWFpbCIsIldUIjoyfQ%3D%3D%7C0%7C%7C%7C&amp;sdata=dIK2SS9wJ9KMQk7jvT%2BA7dCyinQK7XuiqtWKaS3XPHs%3D&amp;reserved=0"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mpervirensvc.sharepoint.com/:b:/r/sites/OutsideAdvisors/Shared%20Documents/SemperVirens%20Investment%20Advisors/Investments/__Live%20Deals/Branch%20Care/Branch%20Deck.pdf?csf=1&amp;web=1&amp;e=02lyza" TargetMode="Externa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sempervirensvc.sharepoint.com/:b:/r/sites/OutsideAdvisors/Shared%20Documents/SemperVirens%20Investment%20Advisors/Investments/__Live%20Deals/Branch%20Care/Patient%20Expereince%20Deep%20Dive.pdf?csf=1&amp;web=1&amp;e=2XfuVG"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hyperlink" Target="https://sempervirensvc.sharepoint.com/:b:/r/sites/OutsideAdvisors/Shared%20Documents/SemperVirens%20Investment%20Advisors/Investments/__Live%20Deals/Branch%20Care/Branch%20Deck.pdf?csf=1&amp;web=1&amp;e=02lyza" TargetMode="External"/><Relationship Id="rId14" Type="http://schemas.openxmlformats.org/officeDocument/2006/relationships/hyperlink" Target="https://hydeparkcapital.com/wp-content/uploads/2024/03/HPC-Fertility-Services-Outlook-Spring-2024.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1C2E615ACEF4BB292E61AB2605F04" ma:contentTypeVersion="16" ma:contentTypeDescription="Create a new document." ma:contentTypeScope="" ma:versionID="97e70171b94653120e04a70c7af1fee8">
  <xsd:schema xmlns:xsd="http://www.w3.org/2001/XMLSchema" xmlns:xs="http://www.w3.org/2001/XMLSchema" xmlns:p="http://schemas.microsoft.com/office/2006/metadata/properties" xmlns:ns2="7f50e7df-5d91-4eac-ae56-c17bdc0fdf29" xmlns:ns3="03234d81-a713-4ef7-a061-049f861ba5b2" targetNamespace="http://schemas.microsoft.com/office/2006/metadata/properties" ma:root="true" ma:fieldsID="85849bd326e5c812a7b3e7124faca5b8" ns2:_="" ns3:_="">
    <xsd:import namespace="7f50e7df-5d91-4eac-ae56-c17bdc0fdf29"/>
    <xsd:import namespace="03234d81-a713-4ef7-a061-049f861ba5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0e7df-5d91-4eac-ae56-c17bdc0fd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c9451e-5637-44ac-aa50-c716f48178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ink" ma:index="22"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d81-a713-4ef7-a061-049f861ba5b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6d9e5-c5b7-46de-b79e-b6ec3c130b20}" ma:internalName="TaxCatchAll" ma:showField="CatchAllData" ma:web="03234d81-a713-4ef7-a061-049f861ba5b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3234d81-a713-4ef7-a061-049f861ba5b2" xsi:nil="true"/>
    <Link xmlns="7f50e7df-5d91-4eac-ae56-c17bdc0fdf29">
      <Url xsi:nil="true"/>
      <Description xsi:nil="true"/>
    </Link>
    <lcf76f155ced4ddcb4097134ff3c332f xmlns="7f50e7df-5d91-4eac-ae56-c17bdc0fdf2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3C95C7-43F2-4302-96E9-499B22FBD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0e7df-5d91-4eac-ae56-c17bdc0fdf29"/>
    <ds:schemaRef ds:uri="03234d81-a713-4ef7-a061-049f861ba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35BFE1-3E19-46E1-8F26-D3DA25035459}">
  <ds:schemaRefs>
    <ds:schemaRef ds:uri="http://schemas.microsoft.com/office/2006/metadata/properties"/>
    <ds:schemaRef ds:uri="http://schemas.microsoft.com/office/infopath/2007/PartnerControls"/>
    <ds:schemaRef ds:uri="03234d81-a713-4ef7-a061-049f861ba5b2"/>
    <ds:schemaRef ds:uri="7f50e7df-5d91-4eac-ae56-c17bdc0fdf29"/>
  </ds:schemaRefs>
</ds:datastoreItem>
</file>

<file path=customXml/itemProps3.xml><?xml version="1.0" encoding="utf-8"?>
<ds:datastoreItem xmlns:ds="http://schemas.openxmlformats.org/officeDocument/2006/customXml" ds:itemID="{E2789720-5440-4BA7-86F2-4203DC7683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Scott</dc:creator>
  <cp:keywords/>
  <dc:description/>
  <cp:lastModifiedBy>Raquel Scott</cp:lastModifiedBy>
  <cp:revision>95</cp:revision>
  <dcterms:created xsi:type="dcterms:W3CDTF">2025-02-07T22:45:00Z</dcterms:created>
  <dcterms:modified xsi:type="dcterms:W3CDTF">2025-03-03T19:37:00Z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0x010100E2F1C2E615ACEF4BB292E61AB2605F04</vt:lpwstr>
  </property>
  <property fmtid="{D5CDD505-2E9C-101B-9397-08002B2CF9AE}" pid="3" name="MediaServiceImageTags">
    <vt:lpwstr/>
  </property>
</Properties>
</file>