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E634" w14:textId="77777777" w:rsidR="00994A95" w:rsidRDefault="00994A95" w:rsidP="40FF3CF9">
      <w:pPr>
        <w:pStyle w:val="Heading1"/>
        <w:jc w:val="both"/>
        <w:rPr>
          <w:rFonts w:ascii="Arial" w:eastAsia="Arial" w:hAnsi="Arial" w:cs="Arial"/>
          <w:sz w:val="22"/>
          <w:szCs w:val="22"/>
          <w:u w:val="single"/>
        </w:rPr>
      </w:pPr>
      <w:r w:rsidRPr="00994A95">
        <w:rPr>
          <w:rFonts w:ascii="Arial" w:eastAsia="Arial" w:hAnsi="Arial" w:cs="Arial"/>
          <w:noProof/>
          <w:sz w:val="22"/>
          <w:szCs w:val="22"/>
        </w:rPr>
        <w:drawing>
          <wp:inline distT="0" distB="0" distL="0" distR="0" wp14:anchorId="3F389074" wp14:editId="29A88E96">
            <wp:extent cx="2169583" cy="520700"/>
            <wp:effectExtent l="0" t="0" r="2540" b="0"/>
            <wp:docPr id="1532280784" name="Picture 1" descr="A blue and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0784" name="Picture 1" descr="A blue and white sign&#10;&#10;AI-generated content may be incorrect."/>
                    <pic:cNvPicPr/>
                  </pic:nvPicPr>
                  <pic:blipFill>
                    <a:blip r:embed="rId9"/>
                    <a:stretch>
                      <a:fillRect/>
                    </a:stretch>
                  </pic:blipFill>
                  <pic:spPr>
                    <a:xfrm>
                      <a:off x="0" y="0"/>
                      <a:ext cx="2205735" cy="529376"/>
                    </a:xfrm>
                    <a:prstGeom prst="rect">
                      <a:avLst/>
                    </a:prstGeom>
                  </pic:spPr>
                </pic:pic>
              </a:graphicData>
            </a:graphic>
          </wp:inline>
        </w:drawing>
      </w:r>
    </w:p>
    <w:p w14:paraId="63637B1A" w14:textId="1095D692" w:rsidR="00000DF1" w:rsidRPr="000D6636" w:rsidRDefault="00000DF1" w:rsidP="000D6636">
      <w:pPr>
        <w:pStyle w:val="Heading1"/>
        <w:contextualSpacing/>
        <w:jc w:val="both"/>
        <w:rPr>
          <w:rFonts w:ascii="Arial" w:eastAsia="Arial" w:hAnsi="Arial" w:cs="Arial"/>
          <w:b w:val="0"/>
          <w:bCs w:val="0"/>
          <w:sz w:val="22"/>
          <w:szCs w:val="22"/>
        </w:rPr>
      </w:pPr>
      <w:hyperlink r:id="rId10" w:history="1">
        <w:r w:rsidRPr="002374CE">
          <w:rPr>
            <w:rStyle w:val="Hyperlink"/>
            <w:rFonts w:ascii="Arial" w:eastAsia="Arial" w:hAnsi="Arial" w:cs="Arial"/>
            <w:b w:val="0"/>
            <w:bCs w:val="0"/>
            <w:sz w:val="22"/>
            <w:szCs w:val="22"/>
          </w:rPr>
          <w:t>Data Room</w:t>
        </w:r>
      </w:hyperlink>
      <w:r w:rsidRPr="000D6636">
        <w:rPr>
          <w:rFonts w:ascii="Arial" w:eastAsia="Arial" w:hAnsi="Arial" w:cs="Arial"/>
          <w:b w:val="0"/>
          <w:bCs w:val="0"/>
          <w:sz w:val="22"/>
          <w:szCs w:val="22"/>
        </w:rPr>
        <w:t xml:space="preserve"> </w:t>
      </w:r>
    </w:p>
    <w:p w14:paraId="567B8849" w14:textId="02DF4144" w:rsidR="00000DF1" w:rsidRPr="004B1358" w:rsidRDefault="00000DF1" w:rsidP="000D6636">
      <w:pPr>
        <w:contextualSpacing/>
        <w:rPr>
          <w:rFonts w:ascii="Arial" w:hAnsi="Arial" w:cs="Arial"/>
          <w:u w:val="single"/>
        </w:rPr>
      </w:pPr>
      <w:hyperlink r:id="rId11" w:history="1">
        <w:r w:rsidRPr="004B1358">
          <w:rPr>
            <w:rStyle w:val="Hyperlink"/>
            <w:rFonts w:ascii="Arial" w:hAnsi="Arial" w:cs="Arial"/>
          </w:rPr>
          <w:t>Deck</w:t>
        </w:r>
      </w:hyperlink>
      <w:r w:rsidRPr="004B1358">
        <w:rPr>
          <w:rFonts w:ascii="Arial" w:hAnsi="Arial" w:cs="Arial"/>
          <w:u w:val="single"/>
        </w:rPr>
        <w:t xml:space="preserve"> </w:t>
      </w:r>
    </w:p>
    <w:p w14:paraId="675A1D3A" w14:textId="6A638956" w:rsidR="00CE2290" w:rsidRPr="000D6636" w:rsidRDefault="00CE2290" w:rsidP="000D6636">
      <w:pPr>
        <w:contextualSpacing/>
        <w:rPr>
          <w:rFonts w:ascii="Arial" w:hAnsi="Arial" w:cs="Arial"/>
        </w:rPr>
      </w:pPr>
      <w:hyperlink r:id="rId12" w:history="1">
        <w:r w:rsidRPr="004B1358">
          <w:rPr>
            <w:rStyle w:val="Hyperlink"/>
            <w:rFonts w:ascii="Arial" w:hAnsi="Arial" w:cs="Arial"/>
          </w:rPr>
          <w:t>FAQ doc</w:t>
        </w:r>
      </w:hyperlink>
      <w:r w:rsidRPr="000D6636">
        <w:rPr>
          <w:rFonts w:ascii="Arial" w:hAnsi="Arial" w:cs="Arial"/>
        </w:rPr>
        <w:t xml:space="preserve"> (really helpful)</w:t>
      </w:r>
    </w:p>
    <w:p w14:paraId="7E043E9B" w14:textId="6AA1FC93" w:rsidR="00A123BA" w:rsidRDefault="40FF3CF9" w:rsidP="40FF3CF9">
      <w:pPr>
        <w:pStyle w:val="Heading1"/>
        <w:jc w:val="both"/>
        <w:rPr>
          <w:rFonts w:ascii="Arial" w:eastAsia="Arial" w:hAnsi="Arial" w:cs="Arial"/>
          <w:sz w:val="22"/>
          <w:szCs w:val="22"/>
          <w:u w:val="single"/>
        </w:rPr>
      </w:pPr>
      <w:r w:rsidRPr="40FF3CF9">
        <w:rPr>
          <w:rFonts w:ascii="Arial" w:eastAsia="Arial" w:hAnsi="Arial" w:cs="Arial"/>
          <w:sz w:val="22"/>
          <w:szCs w:val="22"/>
          <w:u w:val="single"/>
        </w:rPr>
        <w:t>Opportunity</w:t>
      </w:r>
    </w:p>
    <w:p w14:paraId="79E9E2C2" w14:textId="713F8003" w:rsidR="00BE71B5" w:rsidRDefault="00BE71B5" w:rsidP="00C4661B">
      <w:pPr>
        <w:jc w:val="both"/>
        <w:rPr>
          <w:rFonts w:ascii="Arial" w:eastAsia="Arial" w:hAnsi="Arial" w:cs="Arial"/>
        </w:rPr>
      </w:pPr>
      <w:r>
        <w:rPr>
          <w:rFonts w:ascii="Arial" w:eastAsia="Arial" w:hAnsi="Arial" w:cs="Arial"/>
        </w:rPr>
        <w:t xml:space="preserve">$4M priced seed round – two soft commits secured, wants to close by end of April </w:t>
      </w:r>
    </w:p>
    <w:p w14:paraId="760A8322" w14:textId="51245551" w:rsidR="00C4661B" w:rsidRDefault="00C4661B" w:rsidP="00C4661B">
      <w:pPr>
        <w:jc w:val="both"/>
        <w:rPr>
          <w:rFonts w:ascii="Arial" w:eastAsia="Arial" w:hAnsi="Arial" w:cs="Arial"/>
        </w:rPr>
      </w:pPr>
      <w:r w:rsidRPr="00C4661B">
        <w:rPr>
          <w:rFonts w:ascii="Arial" w:eastAsia="Arial" w:hAnsi="Arial" w:cs="Arial"/>
        </w:rPr>
        <w:t>Architect Health is raising a Seed round to unlock $9.2M+ in converted contract value.</w:t>
      </w:r>
    </w:p>
    <w:p w14:paraId="60794FEA" w14:textId="79135F8F" w:rsidR="00702038" w:rsidRDefault="00702038" w:rsidP="00C4661B">
      <w:pPr>
        <w:jc w:val="both"/>
        <w:rPr>
          <w:rFonts w:ascii="Arial" w:eastAsia="Arial" w:hAnsi="Arial" w:cs="Arial"/>
        </w:rPr>
      </w:pPr>
      <w:r w:rsidRPr="42DDACD1">
        <w:rPr>
          <w:rFonts w:ascii="Arial" w:eastAsia="Arial" w:hAnsi="Arial" w:cs="Arial"/>
        </w:rPr>
        <w:t>Use of funds - Scale product and engineering a</w:t>
      </w:r>
      <w:r w:rsidR="19ACA1F5" w:rsidRPr="42DDACD1">
        <w:rPr>
          <w:rFonts w:ascii="Arial" w:eastAsia="Arial" w:hAnsi="Arial" w:cs="Arial"/>
        </w:rPr>
        <w:t>n</w:t>
      </w:r>
      <w:r w:rsidRPr="42DDACD1">
        <w:rPr>
          <w:rFonts w:ascii="Arial" w:eastAsia="Arial" w:hAnsi="Arial" w:cs="Arial"/>
        </w:rPr>
        <w:t>d build fully commercially viable product with agentic AI system</w:t>
      </w:r>
    </w:p>
    <w:p w14:paraId="73DDBA80" w14:textId="56A573D2" w:rsidR="00C060AE" w:rsidRDefault="00C060AE" w:rsidP="00297790">
      <w:pPr>
        <w:rPr>
          <w:rFonts w:ascii="Arial" w:eastAsia="Arial" w:hAnsi="Arial" w:cs="Arial"/>
        </w:rPr>
      </w:pPr>
      <w:r w:rsidRPr="6120C3A4">
        <w:rPr>
          <w:rFonts w:ascii="Arial" w:eastAsia="Arial" w:hAnsi="Arial" w:cs="Arial"/>
        </w:rPr>
        <w:t xml:space="preserve">Founders </w:t>
      </w:r>
      <w:hyperlink r:id="rId13" w:history="1">
        <w:r w:rsidRPr="00996984">
          <w:rPr>
            <w:rStyle w:val="Hyperlink"/>
            <w:rFonts w:ascii="Arial" w:eastAsia="Arial" w:hAnsi="Arial" w:cs="Arial"/>
          </w:rPr>
          <w:t>Sohum Shah</w:t>
        </w:r>
      </w:hyperlink>
      <w:r w:rsidRPr="6120C3A4">
        <w:rPr>
          <w:rFonts w:ascii="Arial" w:eastAsia="Arial" w:hAnsi="Arial" w:cs="Arial"/>
        </w:rPr>
        <w:t xml:space="preserve"> and </w:t>
      </w:r>
      <w:hyperlink r:id="rId14" w:history="1">
        <w:r w:rsidRPr="00996984">
          <w:rPr>
            <w:rStyle w:val="Hyperlink"/>
            <w:rFonts w:ascii="Arial" w:eastAsia="Arial" w:hAnsi="Arial" w:cs="Arial"/>
          </w:rPr>
          <w:t>Sidd Hariharan</w:t>
        </w:r>
      </w:hyperlink>
      <w:r w:rsidRPr="6120C3A4">
        <w:rPr>
          <w:rFonts w:ascii="Arial" w:eastAsia="Arial" w:hAnsi="Arial" w:cs="Arial"/>
        </w:rPr>
        <w:t xml:space="preserve"> bring deep payer + digital health experience from Humana, BCBSM, and Oliver Wyman. </w:t>
      </w:r>
    </w:p>
    <w:p w14:paraId="10DC3351" w14:textId="737D963B" w:rsidR="00CD04D0" w:rsidRPr="00CD04D0" w:rsidRDefault="00CD04D0" w:rsidP="00297790">
      <w:pPr>
        <w:rPr>
          <w:rFonts w:ascii="Arial" w:hAnsi="Arial" w:cs="Arial"/>
          <w:i/>
          <w:iCs/>
        </w:rPr>
      </w:pPr>
      <w:r w:rsidRPr="00CD04D0">
        <w:rPr>
          <w:rFonts w:ascii="Arial" w:eastAsia="Arial" w:hAnsi="Arial" w:cs="Arial"/>
          <w:i/>
          <w:iCs/>
        </w:rPr>
        <w:t>“</w:t>
      </w:r>
      <w:r w:rsidRPr="00CD04D0">
        <w:rPr>
          <w:rFonts w:ascii="Arial" w:hAnsi="Arial" w:cs="Arial"/>
          <w:i/>
          <w:iCs/>
        </w:rPr>
        <w:t>I hope you are doing well and congrats on the new funds close! Exciting news from us as well - given recent payer pilot traction and investor interest, we're officially kicking off our Seed fundraise, ahead of schedule. We're running a tight process, with several soft commits already in, and are looking to partner with early-stage investors that are actively deploying at the intersection of healthcare x AI. If interested, please let me know what your best availability looks like to connect. If convenient, feel free to find time on my calendar </w:t>
      </w:r>
      <w:hyperlink r:id="rId15" w:tgtFrame="_blank" w:tooltip="https://calendly.com/sohum-9xs/30min" w:history="1">
        <w:r w:rsidRPr="00CD04D0">
          <w:rPr>
            <w:rStyle w:val="Hyperlink"/>
            <w:rFonts w:ascii="Arial" w:hAnsi="Arial" w:cs="Arial"/>
            <w:i/>
            <w:iCs/>
            <w:color w:val="800080"/>
          </w:rPr>
          <w:t>here</w:t>
        </w:r>
      </w:hyperlink>
      <w:r w:rsidRPr="00CD04D0">
        <w:rPr>
          <w:rFonts w:ascii="Arial" w:hAnsi="Arial" w:cs="Arial"/>
          <w:i/>
          <w:iCs/>
        </w:rPr>
        <w:t>.”</w:t>
      </w:r>
    </w:p>
    <w:p w14:paraId="5C661412" w14:textId="7A49A34C" w:rsidR="00A123BA" w:rsidRDefault="40FF3CF9" w:rsidP="40FF3CF9">
      <w:pPr>
        <w:pStyle w:val="Heading1"/>
        <w:jc w:val="both"/>
        <w:rPr>
          <w:rFonts w:ascii="Arial" w:eastAsia="Arial" w:hAnsi="Arial" w:cs="Arial"/>
          <w:sz w:val="22"/>
          <w:szCs w:val="22"/>
          <w:u w:val="single"/>
        </w:rPr>
      </w:pPr>
      <w:r w:rsidRPr="6120C3A4">
        <w:rPr>
          <w:rFonts w:ascii="Arial" w:eastAsia="Arial" w:hAnsi="Arial" w:cs="Arial"/>
          <w:sz w:val="22"/>
          <w:szCs w:val="22"/>
          <w:u w:val="single"/>
        </w:rPr>
        <w:t>Company Overview</w:t>
      </w:r>
    </w:p>
    <w:p w14:paraId="20A943F6" w14:textId="75DF9DB7" w:rsidR="00F34B9E" w:rsidRDefault="00F34B9E" w:rsidP="00F34B9E">
      <w:pPr>
        <w:jc w:val="both"/>
        <w:rPr>
          <w:rFonts w:ascii="Arial" w:eastAsia="Arial" w:hAnsi="Arial" w:cs="Arial"/>
        </w:rPr>
      </w:pPr>
      <w:r w:rsidRPr="40FF3CF9">
        <w:rPr>
          <w:rFonts w:ascii="Arial" w:eastAsia="Arial" w:hAnsi="Arial" w:cs="Arial"/>
        </w:rPr>
        <w:t>Payers spend $9M+ annually on manual vendor procurement processes that are slow, fragmented, and riddled with inefficiencies. Architect Health is building the modern vendor management system for payers, centralizing and automating sourcing, evaluation, and performance monitoring. Their wedge is telehealth, where vendor fragmentation is most acute—with over 330+ point solutions contributing to fatigue and inefficiency.</w:t>
      </w:r>
      <w:r>
        <w:br/>
      </w:r>
      <w:r>
        <w:br/>
      </w:r>
      <w:r w:rsidRPr="40FF3CF9">
        <w:rPr>
          <w:rFonts w:ascii="Arial" w:eastAsia="Arial" w:hAnsi="Arial" w:cs="Arial"/>
        </w:rPr>
        <w:t>Architect aims to become the vendor procurement engine for all of healthcare, expanding from telehealth into billing, member services, and analytics.</w:t>
      </w:r>
      <w:r w:rsidR="00DD6720">
        <w:rPr>
          <w:rFonts w:ascii="Arial" w:eastAsia="Arial" w:hAnsi="Arial" w:cs="Arial"/>
        </w:rPr>
        <w:t>]</w:t>
      </w:r>
    </w:p>
    <w:p w14:paraId="3B37BBEA" w14:textId="1E3530B3" w:rsidR="00DD6720" w:rsidRDefault="00DD6720" w:rsidP="00F34B9E">
      <w:pPr>
        <w:jc w:val="both"/>
        <w:rPr>
          <w:rFonts w:ascii="Arial" w:eastAsia="Arial" w:hAnsi="Arial" w:cs="Arial"/>
        </w:rPr>
      </w:pPr>
      <w:r w:rsidRPr="00DD6720">
        <w:rPr>
          <w:rFonts w:ascii="Arial" w:eastAsia="Arial" w:hAnsi="Arial" w:cs="Arial"/>
          <w:noProof/>
        </w:rPr>
        <w:drawing>
          <wp:inline distT="0" distB="0" distL="0" distR="0" wp14:anchorId="7999FA2C" wp14:editId="2117BA48">
            <wp:extent cx="5727700" cy="3136247"/>
            <wp:effectExtent l="0" t="0" r="0" b="1270"/>
            <wp:docPr id="175673164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1647" name="Picture 1" descr="A diagram of a company&#10;&#10;AI-generated content may be incorrect."/>
                    <pic:cNvPicPr/>
                  </pic:nvPicPr>
                  <pic:blipFill>
                    <a:blip r:embed="rId16"/>
                    <a:stretch>
                      <a:fillRect/>
                    </a:stretch>
                  </pic:blipFill>
                  <pic:spPr>
                    <a:xfrm>
                      <a:off x="0" y="0"/>
                      <a:ext cx="5739305" cy="3142601"/>
                    </a:xfrm>
                    <a:prstGeom prst="rect">
                      <a:avLst/>
                    </a:prstGeom>
                  </pic:spPr>
                </pic:pic>
              </a:graphicData>
            </a:graphic>
          </wp:inline>
        </w:drawing>
      </w:r>
    </w:p>
    <w:p w14:paraId="4523A7FD" w14:textId="3F5D4C33" w:rsidR="00A123BA" w:rsidRDefault="40FF3CF9" w:rsidP="6120C3A4">
      <w:pPr>
        <w:jc w:val="both"/>
        <w:rPr>
          <w:rFonts w:ascii="Arial" w:eastAsia="Arial" w:hAnsi="Arial" w:cs="Arial"/>
        </w:rPr>
      </w:pPr>
      <w:r w:rsidRPr="6120C3A4">
        <w:rPr>
          <w:rFonts w:ascii="Arial" w:eastAsia="Arial" w:hAnsi="Arial" w:cs="Arial"/>
        </w:rPr>
        <w:t>Architect Health offers an AI-powered vendor management platform that reduces the 12–36 month procurement slog to weeks. The product includes:</w:t>
      </w:r>
    </w:p>
    <w:p w14:paraId="7BBFC82B" w14:textId="122910DB" w:rsidR="00A123BA" w:rsidRDefault="40FF3CF9" w:rsidP="6120C3A4">
      <w:pPr>
        <w:pStyle w:val="ListParagraph"/>
        <w:numPr>
          <w:ilvl w:val="0"/>
          <w:numId w:val="3"/>
        </w:numPr>
        <w:jc w:val="both"/>
        <w:rPr>
          <w:rFonts w:ascii="Arial" w:eastAsia="Arial" w:hAnsi="Arial" w:cs="Arial"/>
        </w:rPr>
      </w:pPr>
      <w:r w:rsidRPr="6120C3A4">
        <w:rPr>
          <w:rFonts w:ascii="Arial" w:eastAsia="Arial" w:hAnsi="Arial" w:cs="Arial"/>
        </w:rPr>
        <w:t>Atlas – AI-driven vendor insights and evaluations (clinical efficacy, reliability, equity)</w:t>
      </w:r>
    </w:p>
    <w:p w14:paraId="424C707D" w14:textId="4C7854E2" w:rsidR="00A123BA" w:rsidRDefault="40FF3CF9" w:rsidP="6120C3A4">
      <w:pPr>
        <w:pStyle w:val="ListParagraph"/>
        <w:numPr>
          <w:ilvl w:val="0"/>
          <w:numId w:val="3"/>
        </w:numPr>
        <w:jc w:val="both"/>
        <w:rPr>
          <w:rFonts w:ascii="Arial" w:eastAsia="Arial" w:hAnsi="Arial" w:cs="Arial"/>
        </w:rPr>
      </w:pPr>
      <w:r w:rsidRPr="6120C3A4">
        <w:rPr>
          <w:rFonts w:ascii="Arial" w:eastAsia="Arial" w:hAnsi="Arial" w:cs="Arial"/>
        </w:rPr>
        <w:t>Forge – Automated, intelligent RFP generation and scoring</w:t>
      </w:r>
    </w:p>
    <w:p w14:paraId="73959C7F" w14:textId="77777777" w:rsidR="00F34B9E" w:rsidRPr="00F34B9E" w:rsidRDefault="40FF3CF9" w:rsidP="6120C3A4">
      <w:pPr>
        <w:pStyle w:val="ListParagraph"/>
        <w:numPr>
          <w:ilvl w:val="0"/>
          <w:numId w:val="3"/>
        </w:numPr>
        <w:jc w:val="both"/>
        <w:rPr>
          <w:rFonts w:ascii="Arial" w:eastAsia="Arial" w:hAnsi="Arial" w:cs="Arial"/>
        </w:rPr>
      </w:pPr>
      <w:r w:rsidRPr="6120C3A4">
        <w:rPr>
          <w:rFonts w:ascii="Arial" w:eastAsia="Arial" w:hAnsi="Arial" w:cs="Arial"/>
        </w:rPr>
        <w:t>Vantage – ROI analysis and cost-optimization of vendor portfolios</w:t>
      </w:r>
      <w:r>
        <w:br/>
      </w:r>
    </w:p>
    <w:p w14:paraId="2F683454" w14:textId="4707E5DE" w:rsidR="00C060AE" w:rsidRDefault="40FF3CF9" w:rsidP="00F34B9E">
      <w:r w:rsidRPr="54BBF819">
        <w:rPr>
          <w:rFonts w:ascii="Arial" w:eastAsia="Arial" w:hAnsi="Arial" w:cs="Arial"/>
          <w:b/>
          <w:bCs/>
          <w:color w:val="365F91" w:themeColor="accent1" w:themeShade="BF"/>
        </w:rPr>
        <w:t>Key</w:t>
      </w:r>
      <w:r w:rsidR="00F34B9E" w:rsidRPr="54BBF819">
        <w:rPr>
          <w:rFonts w:ascii="Arial" w:eastAsia="Arial" w:hAnsi="Arial" w:cs="Arial"/>
          <w:b/>
          <w:bCs/>
          <w:color w:val="365F91" w:themeColor="accent1" w:themeShade="BF"/>
        </w:rPr>
        <w:t xml:space="preserve"> </w:t>
      </w:r>
      <w:r w:rsidRPr="54BBF819">
        <w:rPr>
          <w:rFonts w:ascii="Arial" w:eastAsia="Arial" w:hAnsi="Arial" w:cs="Arial"/>
          <w:b/>
          <w:bCs/>
          <w:color w:val="365F91" w:themeColor="accent1" w:themeShade="BF"/>
        </w:rPr>
        <w:t>metrics &amp; traction:</w:t>
      </w:r>
      <w:r>
        <w:br/>
      </w:r>
      <w:r w:rsidRPr="54BBF819">
        <w:rPr>
          <w:rFonts w:ascii="Arial" w:eastAsia="Arial" w:hAnsi="Arial" w:cs="Arial"/>
        </w:rPr>
        <w:t>- 5 payer pilots, with 3 signed in the last month</w:t>
      </w:r>
      <w:r>
        <w:br/>
      </w:r>
      <w:r w:rsidRPr="54BBF819">
        <w:rPr>
          <w:rFonts w:ascii="Arial" w:eastAsia="Arial" w:hAnsi="Arial" w:cs="Arial"/>
        </w:rPr>
        <w:t>- $1.1M+ in cost savings for a small Texas payer (via MSK vendor curation)</w:t>
      </w:r>
      <w:r>
        <w:br/>
      </w:r>
      <w:r w:rsidRPr="54BBF819">
        <w:rPr>
          <w:rFonts w:ascii="Arial" w:eastAsia="Arial" w:hAnsi="Arial" w:cs="Arial"/>
        </w:rPr>
        <w:t>- 92% reduction in procurement cycle time</w:t>
      </w:r>
      <w:r>
        <w:br/>
      </w:r>
      <w:r w:rsidRPr="54BBF819">
        <w:rPr>
          <w:rFonts w:ascii="Arial" w:eastAsia="Arial" w:hAnsi="Arial" w:cs="Arial"/>
        </w:rPr>
        <w:t>- $9.2M+ in cumulative contract value from existing LOIs</w:t>
      </w:r>
      <w:r>
        <w:br/>
      </w:r>
      <w:r w:rsidRPr="54BBF819">
        <w:rPr>
          <w:rFonts w:ascii="Arial" w:eastAsia="Arial" w:hAnsi="Arial" w:cs="Arial"/>
        </w:rPr>
        <w:t>- 32 payers in pipeline, representing a $12B opportunity</w:t>
      </w:r>
      <w:r>
        <w:br/>
      </w:r>
      <w:r w:rsidR="00C060AE">
        <w:rPr>
          <w:noProof/>
        </w:rPr>
        <w:drawing>
          <wp:inline distT="0" distB="0" distL="0" distR="0" wp14:anchorId="18B82E3A" wp14:editId="09693F3C">
            <wp:extent cx="5422900" cy="2969351"/>
            <wp:effectExtent l="0" t="0" r="0" b="2540"/>
            <wp:docPr id="1890674074" name="Picture 1" descr="A screenshot of a health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422900" cy="2969351"/>
                    </a:xfrm>
                    <a:prstGeom prst="rect">
                      <a:avLst/>
                    </a:prstGeom>
                  </pic:spPr>
                </pic:pic>
              </a:graphicData>
            </a:graphic>
          </wp:inline>
        </w:drawing>
      </w:r>
      <w:r>
        <w:br/>
      </w:r>
      <w:r w:rsidR="07EE597E">
        <w:rPr>
          <w:noProof/>
        </w:rPr>
        <w:drawing>
          <wp:inline distT="0" distB="0" distL="0" distR="0" wp14:anchorId="4CF7F441" wp14:editId="770C1D5F">
            <wp:extent cx="2495550" cy="895350"/>
            <wp:effectExtent l="0" t="0" r="0" b="0"/>
            <wp:docPr id="1269469531" name="Picture 126946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495550" cy="895350"/>
                    </a:xfrm>
                    <a:prstGeom prst="rect">
                      <a:avLst/>
                    </a:prstGeom>
                  </pic:spPr>
                </pic:pic>
              </a:graphicData>
            </a:graphic>
          </wp:inline>
        </w:drawing>
      </w:r>
    </w:p>
    <w:p w14:paraId="44FC4A3B" w14:textId="68A9DDF4" w:rsidR="00A123BA" w:rsidRDefault="40FF3CF9" w:rsidP="40FF3CF9">
      <w:pPr>
        <w:pStyle w:val="Heading1"/>
        <w:jc w:val="both"/>
        <w:rPr>
          <w:rFonts w:ascii="Arial" w:eastAsia="Arial" w:hAnsi="Arial" w:cs="Arial"/>
          <w:sz w:val="22"/>
          <w:szCs w:val="22"/>
        </w:rPr>
      </w:pPr>
      <w:r w:rsidRPr="6120C3A4">
        <w:rPr>
          <w:rFonts w:ascii="Arial" w:eastAsia="Arial" w:hAnsi="Arial" w:cs="Arial"/>
          <w:sz w:val="22"/>
          <w:szCs w:val="22"/>
        </w:rPr>
        <w:t>Workplan / Next Steps</w:t>
      </w:r>
    </w:p>
    <w:p w14:paraId="1BFED60B" w14:textId="012B6330" w:rsidR="00996984" w:rsidRPr="004E436E" w:rsidRDefault="00996984" w:rsidP="004E436E">
      <w:pPr>
        <w:pStyle w:val="ListParagraph"/>
        <w:numPr>
          <w:ilvl w:val="0"/>
          <w:numId w:val="14"/>
        </w:numPr>
        <w:spacing w:after="0" w:line="240" w:lineRule="auto"/>
        <w:rPr>
          <w:rFonts w:ascii="Arial" w:hAnsi="Arial" w:cs="Arial"/>
        </w:rPr>
      </w:pPr>
      <w:r w:rsidRPr="004E436E">
        <w:rPr>
          <w:rFonts w:ascii="Arial" w:hAnsi="Arial" w:cs="Arial"/>
        </w:rPr>
        <w:t xml:space="preserve">RS and ABG met </w:t>
      </w:r>
      <w:r w:rsidR="006E0AC0" w:rsidRPr="004E436E">
        <w:rPr>
          <w:rFonts w:ascii="Arial" w:hAnsi="Arial" w:cs="Arial"/>
        </w:rPr>
        <w:t>on 3/26</w:t>
      </w:r>
      <w:r w:rsidR="007547E9">
        <w:rPr>
          <w:rFonts w:ascii="Arial" w:hAnsi="Arial" w:cs="Arial"/>
        </w:rPr>
        <w:t xml:space="preserve"> </w:t>
      </w:r>
      <w:r w:rsidR="007547E9" w:rsidRPr="007547E9">
        <w:rPr>
          <w:rFonts w:ascii="Arial" w:hAnsi="Arial" w:cs="Arial"/>
          <w:color w:val="0432FF"/>
        </w:rPr>
        <w:t xml:space="preserve">notes in Affinity </w:t>
      </w:r>
      <w:r w:rsidR="006559CD">
        <w:rPr>
          <w:rFonts w:ascii="Arial" w:hAnsi="Arial" w:cs="Arial"/>
          <w:color w:val="0432FF"/>
        </w:rPr>
        <w:t xml:space="preserve">(+ </w:t>
      </w:r>
      <w:hyperlink r:id="rId19" w:history="1">
        <w:r w:rsidR="006559CD" w:rsidRPr="006559CD">
          <w:rPr>
            <w:rStyle w:val="Hyperlink"/>
            <w:rFonts w:ascii="Arial" w:hAnsi="Arial" w:cs="Arial"/>
          </w:rPr>
          <w:t>transcript</w:t>
        </w:r>
      </w:hyperlink>
      <w:r w:rsidR="006559CD">
        <w:rPr>
          <w:rFonts w:ascii="Arial" w:hAnsi="Arial" w:cs="Arial"/>
          <w:color w:val="0432FF"/>
        </w:rPr>
        <w:t>)</w:t>
      </w:r>
    </w:p>
    <w:p w14:paraId="2A35DBBE" w14:textId="4424BB71" w:rsidR="006E0AC0" w:rsidRPr="004E436E" w:rsidRDefault="006E0AC0" w:rsidP="004E436E">
      <w:pPr>
        <w:pStyle w:val="ListParagraph"/>
        <w:numPr>
          <w:ilvl w:val="0"/>
          <w:numId w:val="14"/>
        </w:numPr>
        <w:spacing w:after="0" w:line="240" w:lineRule="auto"/>
        <w:rPr>
          <w:rFonts w:ascii="Arial" w:hAnsi="Arial" w:cs="Arial"/>
        </w:rPr>
      </w:pPr>
      <w:r w:rsidRPr="004E436E">
        <w:rPr>
          <w:rFonts w:ascii="Arial" w:hAnsi="Arial" w:cs="Arial"/>
        </w:rPr>
        <w:t>Robby met on</w:t>
      </w:r>
      <w:r w:rsidR="005A2ADF">
        <w:rPr>
          <w:rFonts w:ascii="Arial" w:hAnsi="Arial" w:cs="Arial"/>
        </w:rPr>
        <w:t xml:space="preserve"> 4/18</w:t>
      </w:r>
      <w:r w:rsidRPr="004E436E">
        <w:rPr>
          <w:rFonts w:ascii="Arial" w:hAnsi="Arial" w:cs="Arial"/>
        </w:rPr>
        <w:t xml:space="preserve"> </w:t>
      </w:r>
      <w:r w:rsidR="007547E9" w:rsidRPr="007547E9">
        <w:rPr>
          <w:rFonts w:ascii="Arial" w:hAnsi="Arial" w:cs="Arial"/>
          <w:color w:val="0432FF"/>
        </w:rPr>
        <w:t>notes in Affinity</w:t>
      </w:r>
    </w:p>
    <w:p w14:paraId="6F31A0CE" w14:textId="2EE8F4FB" w:rsidR="00D30EB2" w:rsidRDefault="00D30EB2" w:rsidP="004E436E">
      <w:pPr>
        <w:pStyle w:val="ListParagraph"/>
        <w:numPr>
          <w:ilvl w:val="0"/>
          <w:numId w:val="14"/>
        </w:numPr>
        <w:spacing w:after="0" w:line="240" w:lineRule="auto"/>
        <w:rPr>
          <w:rFonts w:ascii="Arial" w:hAnsi="Arial" w:cs="Arial"/>
        </w:rPr>
      </w:pPr>
      <w:r>
        <w:rPr>
          <w:rFonts w:ascii="Arial" w:hAnsi="Arial" w:cs="Arial"/>
        </w:rPr>
        <w:t xml:space="preserve">Robby intro’d ABG and RS to Brett Rosen for follow up </w:t>
      </w:r>
    </w:p>
    <w:p w14:paraId="725328A2" w14:textId="7F796556" w:rsidR="004E436E" w:rsidRPr="004E436E" w:rsidRDefault="004E436E" w:rsidP="004E436E">
      <w:pPr>
        <w:pStyle w:val="ListParagraph"/>
        <w:numPr>
          <w:ilvl w:val="0"/>
          <w:numId w:val="14"/>
        </w:numPr>
        <w:spacing w:after="0" w:line="240" w:lineRule="auto"/>
        <w:rPr>
          <w:rFonts w:ascii="Arial" w:hAnsi="Arial" w:cs="Arial"/>
        </w:rPr>
      </w:pPr>
      <w:r w:rsidRPr="004E436E">
        <w:rPr>
          <w:rFonts w:ascii="Arial" w:hAnsi="Arial" w:cs="Arial"/>
        </w:rPr>
        <w:t>Robby intro</w:t>
      </w:r>
      <w:r w:rsidR="001255BA">
        <w:rPr>
          <w:rFonts w:ascii="Arial" w:hAnsi="Arial" w:cs="Arial"/>
        </w:rPr>
        <w:t>’d</w:t>
      </w:r>
      <w:r w:rsidRPr="004E436E">
        <w:rPr>
          <w:rFonts w:ascii="Arial" w:hAnsi="Arial" w:cs="Arial"/>
        </w:rPr>
        <w:t xml:space="preserve"> to:</w:t>
      </w:r>
    </w:p>
    <w:p w14:paraId="43C50A63" w14:textId="21E6693F" w:rsidR="004E436E" w:rsidRPr="004E436E" w:rsidRDefault="004E436E" w:rsidP="54BBF819">
      <w:pPr>
        <w:pStyle w:val="NormalWeb"/>
        <w:numPr>
          <w:ilvl w:val="1"/>
          <w:numId w:val="14"/>
        </w:numPr>
        <w:shd w:val="clear" w:color="auto" w:fill="FFFFFF" w:themeFill="background1"/>
        <w:spacing w:before="0" w:beforeAutospacing="0" w:after="0" w:afterAutospacing="0"/>
        <w:contextualSpacing/>
        <w:rPr>
          <w:rFonts w:ascii="Arial" w:hAnsi="Arial" w:cs="Arial"/>
          <w:spacing w:val="1"/>
        </w:rPr>
      </w:pPr>
      <w:r w:rsidRPr="004E436E">
        <w:rPr>
          <w:rFonts w:ascii="Arial" w:hAnsi="Arial" w:cs="Arial"/>
          <w:spacing w:val="1"/>
          <w:sz w:val="22"/>
          <w:szCs w:val="22"/>
        </w:rPr>
        <w:t>Jeff Plante</w:t>
      </w:r>
      <w:r w:rsidR="7F429132" w:rsidRPr="004E436E">
        <w:rPr>
          <w:rFonts w:ascii="Arial" w:hAnsi="Arial" w:cs="Arial"/>
          <w:spacing w:val="1"/>
          <w:sz w:val="22"/>
          <w:szCs w:val="22"/>
        </w:rPr>
        <w:t xml:space="preserve"> </w:t>
      </w:r>
      <w:r w:rsidR="7F429132" w:rsidRPr="54BBF819">
        <w:rPr>
          <w:rFonts w:ascii="Arial" w:hAnsi="Arial" w:cs="Arial"/>
          <w:color w:val="0432FF"/>
        </w:rPr>
        <w:t>Done</w:t>
      </w:r>
    </w:p>
    <w:p w14:paraId="792C40B8" w14:textId="77777777" w:rsidR="004E436E" w:rsidRPr="004E436E" w:rsidRDefault="004E436E" w:rsidP="004E436E">
      <w:pPr>
        <w:pStyle w:val="NormalWeb"/>
        <w:numPr>
          <w:ilvl w:val="1"/>
          <w:numId w:val="14"/>
        </w:numPr>
        <w:shd w:val="clear" w:color="auto" w:fill="FFFFFF"/>
        <w:spacing w:before="0" w:beforeAutospacing="0" w:after="0" w:afterAutospacing="0"/>
        <w:contextualSpacing/>
        <w:rPr>
          <w:rFonts w:ascii="Arial" w:hAnsi="Arial" w:cs="Arial"/>
          <w:spacing w:val="1"/>
          <w:sz w:val="22"/>
          <w:szCs w:val="22"/>
        </w:rPr>
      </w:pPr>
      <w:r w:rsidRPr="004E436E">
        <w:rPr>
          <w:rFonts w:ascii="Arial" w:hAnsi="Arial" w:cs="Arial"/>
          <w:spacing w:val="1"/>
          <w:sz w:val="22"/>
          <w:szCs w:val="22"/>
        </w:rPr>
        <w:t>Molly Loftus</w:t>
      </w:r>
    </w:p>
    <w:p w14:paraId="7B17BE9A" w14:textId="24D888A6" w:rsidR="004E436E" w:rsidRDefault="004E436E" w:rsidP="005A2ADF">
      <w:pPr>
        <w:pStyle w:val="NormalWeb"/>
        <w:numPr>
          <w:ilvl w:val="1"/>
          <w:numId w:val="14"/>
        </w:numPr>
        <w:shd w:val="clear" w:color="auto" w:fill="FFFFFF"/>
        <w:spacing w:before="0" w:beforeAutospacing="0" w:after="0" w:afterAutospacing="0"/>
        <w:contextualSpacing/>
        <w:rPr>
          <w:rFonts w:ascii="Arial" w:hAnsi="Arial" w:cs="Arial"/>
          <w:spacing w:val="1"/>
          <w:sz w:val="22"/>
          <w:szCs w:val="22"/>
        </w:rPr>
      </w:pPr>
      <w:r w:rsidRPr="004E436E">
        <w:rPr>
          <w:rFonts w:ascii="Arial" w:hAnsi="Arial" w:cs="Arial"/>
          <w:spacing w:val="1"/>
          <w:sz w:val="22"/>
          <w:szCs w:val="22"/>
        </w:rPr>
        <w:t xml:space="preserve">Sequoia Lesley </w:t>
      </w:r>
    </w:p>
    <w:p w14:paraId="3948239A" w14:textId="3A087989" w:rsidR="001255BA" w:rsidRDefault="001255BA" w:rsidP="001255BA">
      <w:pPr>
        <w:pStyle w:val="NormalWeb"/>
        <w:numPr>
          <w:ilvl w:val="0"/>
          <w:numId w:val="14"/>
        </w:numPr>
        <w:shd w:val="clear" w:color="auto" w:fill="FFFFFF"/>
        <w:spacing w:before="0" w:beforeAutospacing="0" w:after="0" w:afterAutospacing="0"/>
        <w:contextualSpacing/>
        <w:rPr>
          <w:rFonts w:ascii="Arial" w:hAnsi="Arial" w:cs="Arial"/>
          <w:spacing w:val="1"/>
          <w:sz w:val="22"/>
          <w:szCs w:val="22"/>
        </w:rPr>
      </w:pPr>
      <w:r>
        <w:rPr>
          <w:rFonts w:ascii="Arial" w:hAnsi="Arial" w:cs="Arial"/>
          <w:spacing w:val="1"/>
          <w:sz w:val="22"/>
          <w:szCs w:val="22"/>
        </w:rPr>
        <w:t>Backchannel with payers in our network?</w:t>
      </w:r>
    </w:p>
    <w:p w14:paraId="33453169" w14:textId="603D7F49" w:rsidR="00000DF1" w:rsidRDefault="00000DF1" w:rsidP="001255BA">
      <w:pPr>
        <w:pStyle w:val="NormalWeb"/>
        <w:numPr>
          <w:ilvl w:val="0"/>
          <w:numId w:val="14"/>
        </w:numPr>
        <w:shd w:val="clear" w:color="auto" w:fill="FFFFFF"/>
        <w:spacing w:before="0" w:beforeAutospacing="0" w:after="0" w:afterAutospacing="0"/>
        <w:contextualSpacing/>
        <w:rPr>
          <w:rFonts w:ascii="Arial" w:hAnsi="Arial" w:cs="Arial"/>
          <w:spacing w:val="1"/>
          <w:sz w:val="22"/>
          <w:szCs w:val="22"/>
        </w:rPr>
      </w:pPr>
      <w:r>
        <w:rPr>
          <w:rFonts w:ascii="Arial" w:hAnsi="Arial" w:cs="Arial"/>
          <w:spacing w:val="1"/>
          <w:sz w:val="22"/>
          <w:szCs w:val="22"/>
        </w:rPr>
        <w:t>Reference w existing investors</w:t>
      </w:r>
    </w:p>
    <w:p w14:paraId="375B7F54" w14:textId="4CF98F3F" w:rsidR="00000DF1" w:rsidRDefault="00000DF1" w:rsidP="00000DF1">
      <w:pPr>
        <w:pStyle w:val="NormalWeb"/>
        <w:numPr>
          <w:ilvl w:val="1"/>
          <w:numId w:val="14"/>
        </w:numPr>
        <w:shd w:val="clear" w:color="auto" w:fill="FFFFFF"/>
        <w:spacing w:before="0" w:beforeAutospacing="0" w:after="0" w:afterAutospacing="0"/>
        <w:contextualSpacing/>
        <w:rPr>
          <w:rFonts w:ascii="Arial" w:hAnsi="Arial" w:cs="Arial"/>
          <w:spacing w:val="1"/>
          <w:sz w:val="22"/>
          <w:szCs w:val="22"/>
        </w:rPr>
      </w:pPr>
      <w:r>
        <w:rPr>
          <w:rFonts w:ascii="Arial" w:hAnsi="Arial" w:cs="Arial"/>
          <w:spacing w:val="1"/>
          <w:sz w:val="22"/>
          <w:szCs w:val="22"/>
        </w:rPr>
        <w:t>Healthworx</w:t>
      </w:r>
    </w:p>
    <w:p w14:paraId="22D5A252" w14:textId="461D3C60" w:rsidR="00000DF1" w:rsidRDefault="00000DF1" w:rsidP="00000DF1">
      <w:pPr>
        <w:pStyle w:val="NormalWeb"/>
        <w:numPr>
          <w:ilvl w:val="1"/>
          <w:numId w:val="14"/>
        </w:numPr>
        <w:shd w:val="clear" w:color="auto" w:fill="FFFFFF"/>
        <w:spacing w:before="0" w:beforeAutospacing="0" w:after="0" w:afterAutospacing="0"/>
        <w:contextualSpacing/>
        <w:rPr>
          <w:rFonts w:ascii="Arial" w:hAnsi="Arial" w:cs="Arial"/>
          <w:spacing w:val="1"/>
          <w:sz w:val="22"/>
          <w:szCs w:val="22"/>
        </w:rPr>
      </w:pPr>
      <w:r>
        <w:rPr>
          <w:rFonts w:ascii="Arial" w:hAnsi="Arial" w:cs="Arial"/>
          <w:spacing w:val="1"/>
          <w:sz w:val="22"/>
          <w:szCs w:val="22"/>
        </w:rPr>
        <w:t xml:space="preserve">Plug &amp; Play </w:t>
      </w:r>
    </w:p>
    <w:p w14:paraId="00BAD0E9" w14:textId="68D574B3" w:rsidR="00977C75" w:rsidRPr="005A2ADF" w:rsidRDefault="00977C75" w:rsidP="42DDACD1">
      <w:pPr>
        <w:pStyle w:val="NormalWeb"/>
        <w:numPr>
          <w:ilvl w:val="0"/>
          <w:numId w:val="14"/>
        </w:numPr>
        <w:shd w:val="clear" w:color="auto" w:fill="FFFFFF" w:themeFill="background1"/>
        <w:spacing w:before="0" w:beforeAutospacing="0" w:after="0" w:afterAutospacing="0"/>
        <w:contextualSpacing/>
        <w:rPr>
          <w:rFonts w:ascii="Arial" w:hAnsi="Arial" w:cs="Arial"/>
          <w:spacing w:val="1"/>
          <w:sz w:val="22"/>
          <w:szCs w:val="22"/>
        </w:rPr>
      </w:pPr>
      <w:r>
        <w:rPr>
          <w:rFonts w:ascii="Arial" w:hAnsi="Arial" w:cs="Arial"/>
          <w:spacing w:val="1"/>
          <w:sz w:val="22"/>
          <w:szCs w:val="22"/>
        </w:rPr>
        <w:t xml:space="preserve">Tech diligence / security overview w David </w:t>
      </w:r>
    </w:p>
    <w:p w14:paraId="4C16FFDA" w14:textId="5685E9C6" w:rsidR="4D3CE000" w:rsidRDefault="4D3CE000" w:rsidP="42DDACD1">
      <w:pPr>
        <w:pStyle w:val="NormalWeb"/>
        <w:numPr>
          <w:ilvl w:val="0"/>
          <w:numId w:val="14"/>
        </w:numPr>
        <w:shd w:val="clear" w:color="auto" w:fill="FFFFFF" w:themeFill="background1"/>
        <w:spacing w:before="0" w:beforeAutospacing="0" w:after="0" w:afterAutospacing="0"/>
        <w:contextualSpacing/>
        <w:rPr>
          <w:rFonts w:ascii="Arial" w:hAnsi="Arial" w:cs="Arial"/>
          <w:sz w:val="22"/>
          <w:szCs w:val="22"/>
        </w:rPr>
      </w:pPr>
      <w:r w:rsidRPr="42DDACD1">
        <w:rPr>
          <w:rFonts w:ascii="Arial" w:hAnsi="Arial" w:cs="Arial"/>
          <w:sz w:val="22"/>
          <w:szCs w:val="22"/>
        </w:rPr>
        <w:t xml:space="preserve">Robby spend time with Sid in Chicago </w:t>
      </w:r>
    </w:p>
    <w:p w14:paraId="4AB66A41" w14:textId="758C00D9" w:rsidR="00A123BA" w:rsidRDefault="40FF3CF9" w:rsidP="6120C3A4">
      <w:pPr>
        <w:pStyle w:val="Heading1"/>
        <w:jc w:val="both"/>
        <w:rPr>
          <w:rFonts w:ascii="Arial" w:eastAsia="Arial" w:hAnsi="Arial" w:cs="Arial"/>
          <w:sz w:val="22"/>
          <w:szCs w:val="22"/>
        </w:rPr>
      </w:pPr>
      <w:r w:rsidRPr="6120C3A4">
        <w:rPr>
          <w:rFonts w:ascii="Arial" w:eastAsia="Arial" w:hAnsi="Arial" w:cs="Arial"/>
          <w:sz w:val="22"/>
          <w:szCs w:val="22"/>
        </w:rPr>
        <w:t>What Do We Need to Believe</w:t>
      </w:r>
    </w:p>
    <w:p w14:paraId="2F3C5937" w14:textId="6544FA5E" w:rsidR="00A123BA" w:rsidRDefault="40FF3CF9" w:rsidP="6120C3A4">
      <w:pPr>
        <w:pStyle w:val="ListParagraph"/>
        <w:numPr>
          <w:ilvl w:val="0"/>
          <w:numId w:val="4"/>
        </w:numPr>
        <w:jc w:val="both"/>
      </w:pPr>
      <w:r w:rsidRPr="6120C3A4">
        <w:rPr>
          <w:rFonts w:ascii="Arial" w:eastAsia="Arial" w:hAnsi="Arial" w:cs="Arial"/>
        </w:rPr>
        <w:t>Payers will adopt a centralized vendor management platform and displace internal/consultant-led procurement</w:t>
      </w:r>
    </w:p>
    <w:p w14:paraId="7EF68493" w14:textId="6BB23809" w:rsidR="00A123BA" w:rsidRDefault="40FF3CF9" w:rsidP="001255BA">
      <w:pPr>
        <w:pStyle w:val="ListParagraph"/>
        <w:numPr>
          <w:ilvl w:val="0"/>
          <w:numId w:val="4"/>
        </w:numPr>
        <w:jc w:val="both"/>
      </w:pPr>
      <w:r w:rsidRPr="6120C3A4">
        <w:rPr>
          <w:rFonts w:ascii="Arial" w:eastAsia="Arial" w:hAnsi="Arial" w:cs="Arial"/>
        </w:rPr>
        <w:t>AI-based scoring and analytics will be trusted for high-stakes vendor selection.</w:t>
      </w:r>
    </w:p>
    <w:p w14:paraId="393B80D3" w14:textId="2F1CAE67" w:rsidR="00A123BA" w:rsidRDefault="40FF3CF9" w:rsidP="6120C3A4">
      <w:pPr>
        <w:pStyle w:val="ListParagraph"/>
        <w:numPr>
          <w:ilvl w:val="0"/>
          <w:numId w:val="4"/>
        </w:numPr>
        <w:jc w:val="both"/>
        <w:rPr>
          <w:rFonts w:ascii="Arial" w:eastAsia="Arial" w:hAnsi="Arial" w:cs="Arial"/>
        </w:rPr>
      </w:pPr>
      <w:r w:rsidRPr="6120C3A4">
        <w:rPr>
          <w:rFonts w:ascii="Arial" w:eastAsia="Arial" w:hAnsi="Arial" w:cs="Arial"/>
        </w:rPr>
        <w:t>The platform will remain differentiated as competitors build or pivot into adjacent areas</w:t>
      </w:r>
    </w:p>
    <w:p w14:paraId="54E9326E" w14:textId="680F2C8D" w:rsidR="001255BA" w:rsidRDefault="001255BA" w:rsidP="6120C3A4">
      <w:pPr>
        <w:pStyle w:val="ListParagraph"/>
        <w:numPr>
          <w:ilvl w:val="0"/>
          <w:numId w:val="4"/>
        </w:numPr>
        <w:jc w:val="both"/>
        <w:rPr>
          <w:rFonts w:ascii="Arial" w:eastAsia="Arial" w:hAnsi="Arial" w:cs="Arial"/>
        </w:rPr>
      </w:pPr>
      <w:r>
        <w:rPr>
          <w:rFonts w:ascii="Arial" w:eastAsia="Arial" w:hAnsi="Arial" w:cs="Arial"/>
        </w:rPr>
        <w:t>Can convert pilot customers into real contracts</w:t>
      </w:r>
    </w:p>
    <w:p w14:paraId="50499EB6" w14:textId="77777777" w:rsidR="00A123BA" w:rsidRDefault="40FF3CF9" w:rsidP="40FF3CF9">
      <w:pPr>
        <w:pStyle w:val="Heading1"/>
        <w:jc w:val="both"/>
        <w:rPr>
          <w:rFonts w:ascii="Arial" w:eastAsia="Arial" w:hAnsi="Arial" w:cs="Arial"/>
          <w:sz w:val="22"/>
          <w:szCs w:val="22"/>
        </w:rPr>
      </w:pPr>
      <w:r w:rsidRPr="54BBF819">
        <w:rPr>
          <w:rFonts w:ascii="Arial" w:eastAsia="Arial" w:hAnsi="Arial" w:cs="Arial"/>
          <w:sz w:val="22"/>
          <w:szCs w:val="22"/>
        </w:rPr>
        <w:t>Follow-Up Questions</w:t>
      </w:r>
    </w:p>
    <w:p w14:paraId="55A1D5A0" w14:textId="11DF9360" w:rsidR="63B2570F" w:rsidRDefault="63B2570F" w:rsidP="54BBF819">
      <w:pPr>
        <w:spacing w:after="0"/>
        <w:contextualSpacing/>
        <w:rPr>
          <w:rFonts w:ascii="Arial" w:eastAsia="Arial" w:hAnsi="Arial" w:cs="Arial"/>
        </w:rPr>
      </w:pPr>
      <w:r w:rsidRPr="54BBF819">
        <w:rPr>
          <w:rFonts w:ascii="Arial" w:eastAsia="Arial" w:hAnsi="Arial" w:cs="Arial"/>
        </w:rPr>
        <w:t>Product</w:t>
      </w:r>
    </w:p>
    <w:p w14:paraId="736CD825" w14:textId="1C63B9BB" w:rsidR="14C85E2F" w:rsidRDefault="14C85E2F" w:rsidP="54BBF819">
      <w:pPr>
        <w:pStyle w:val="ListParagraph"/>
        <w:numPr>
          <w:ilvl w:val="0"/>
          <w:numId w:val="1"/>
        </w:numPr>
        <w:rPr>
          <w:rFonts w:ascii="Arial" w:eastAsia="Arial" w:hAnsi="Arial" w:cs="Arial"/>
        </w:rPr>
      </w:pPr>
      <w:r w:rsidRPr="54BBF819">
        <w:rPr>
          <w:rFonts w:ascii="Arial" w:eastAsia="Arial" w:hAnsi="Arial" w:cs="Arial"/>
        </w:rPr>
        <w:t>W</w:t>
      </w:r>
      <w:r w:rsidR="63B2570F" w:rsidRPr="54BBF819">
        <w:rPr>
          <w:rFonts w:ascii="Arial" w:eastAsia="Arial" w:hAnsi="Arial" w:cs="Arial"/>
        </w:rPr>
        <w:t>alk us through the implementation and onboarding process? What systems do you have to plug into to deliver ROI for customers?</w:t>
      </w:r>
    </w:p>
    <w:p w14:paraId="341EFDD0" w14:textId="559D86EE" w:rsidR="73519A9D" w:rsidRDefault="73519A9D" w:rsidP="54BBF819">
      <w:pPr>
        <w:pStyle w:val="ListParagraph"/>
        <w:numPr>
          <w:ilvl w:val="0"/>
          <w:numId w:val="1"/>
        </w:numPr>
        <w:rPr>
          <w:rFonts w:ascii="Arial" w:eastAsia="Arial" w:hAnsi="Arial" w:cs="Arial"/>
        </w:rPr>
      </w:pPr>
      <w:r w:rsidRPr="54BBF819">
        <w:rPr>
          <w:rFonts w:ascii="Arial" w:eastAsia="Arial" w:hAnsi="Arial" w:cs="Arial"/>
        </w:rPr>
        <w:t>Have you encountered any challenges ingesting and cleaning payer data?</w:t>
      </w:r>
    </w:p>
    <w:p w14:paraId="680F6B58" w14:textId="4232CA87" w:rsidR="4E013FEC" w:rsidRDefault="4E013FEC" w:rsidP="54BBF819">
      <w:pPr>
        <w:pStyle w:val="ListParagraph"/>
        <w:numPr>
          <w:ilvl w:val="0"/>
          <w:numId w:val="1"/>
        </w:numPr>
        <w:rPr>
          <w:rFonts w:ascii="Arial" w:eastAsia="Arial" w:hAnsi="Arial" w:cs="Arial"/>
        </w:rPr>
      </w:pPr>
      <w:r w:rsidRPr="54BBF819">
        <w:rPr>
          <w:rFonts w:ascii="Arial" w:eastAsia="Arial" w:hAnsi="Arial" w:cs="Arial"/>
        </w:rPr>
        <w:t>Please p</w:t>
      </w:r>
      <w:r w:rsidR="0E82273F" w:rsidRPr="54BBF819">
        <w:rPr>
          <w:rFonts w:ascii="Arial" w:eastAsia="Arial" w:hAnsi="Arial" w:cs="Arial"/>
        </w:rPr>
        <w:t>rovide a product roadmap</w:t>
      </w:r>
      <w:r w:rsidR="4E975270" w:rsidRPr="54BBF819">
        <w:rPr>
          <w:rFonts w:ascii="Arial" w:eastAsia="Arial" w:hAnsi="Arial" w:cs="Arial"/>
        </w:rPr>
        <w:t xml:space="preserve"> </w:t>
      </w:r>
    </w:p>
    <w:p w14:paraId="629AFC6F" w14:textId="2FE150D4" w:rsidR="63B2570F" w:rsidRDefault="63B2570F" w:rsidP="54BBF819">
      <w:pPr>
        <w:pStyle w:val="ListParagraph"/>
        <w:numPr>
          <w:ilvl w:val="0"/>
          <w:numId w:val="1"/>
        </w:numPr>
        <w:rPr>
          <w:rFonts w:ascii="Arial" w:eastAsia="Arial" w:hAnsi="Arial" w:cs="Arial"/>
        </w:rPr>
      </w:pPr>
      <w:r w:rsidRPr="54BBF819">
        <w:rPr>
          <w:rFonts w:ascii="Arial" w:eastAsia="Arial" w:hAnsi="Arial" w:cs="Arial"/>
        </w:rPr>
        <w:t xml:space="preserve">What additional features </w:t>
      </w:r>
      <w:r w:rsidR="313AA12C" w:rsidRPr="54BBF819">
        <w:rPr>
          <w:rFonts w:ascii="Arial" w:eastAsia="Arial" w:hAnsi="Arial" w:cs="Arial"/>
        </w:rPr>
        <w:t>are necessary</w:t>
      </w:r>
      <w:r w:rsidRPr="54BBF819">
        <w:rPr>
          <w:rFonts w:ascii="Arial" w:eastAsia="Arial" w:hAnsi="Arial" w:cs="Arial"/>
        </w:rPr>
        <w:t xml:space="preserve"> to expand to the “growth pricing” shown in the market size analysis?</w:t>
      </w:r>
    </w:p>
    <w:p w14:paraId="00F830FE" w14:textId="2F585DDA" w:rsidR="0FEA82ED" w:rsidRDefault="0FEA82ED" w:rsidP="54BBF819">
      <w:pPr>
        <w:spacing w:after="0"/>
        <w:contextualSpacing/>
        <w:rPr>
          <w:rFonts w:ascii="Arial" w:eastAsia="Arial" w:hAnsi="Arial" w:cs="Arial"/>
        </w:rPr>
      </w:pPr>
      <w:r w:rsidRPr="54BBF819">
        <w:rPr>
          <w:rFonts w:ascii="Arial" w:eastAsia="Arial" w:hAnsi="Arial" w:cs="Arial"/>
        </w:rPr>
        <w:t>Financials</w:t>
      </w:r>
      <w:r w:rsidR="55A1DDD5" w:rsidRPr="54BBF819">
        <w:rPr>
          <w:rFonts w:ascii="Arial" w:eastAsia="Arial" w:hAnsi="Arial" w:cs="Arial"/>
        </w:rPr>
        <w:t xml:space="preserve"> / </w:t>
      </w:r>
      <w:r w:rsidR="6D1628EC" w:rsidRPr="54BBF819">
        <w:rPr>
          <w:rFonts w:ascii="Arial" w:eastAsia="Arial" w:hAnsi="Arial" w:cs="Arial"/>
        </w:rPr>
        <w:t xml:space="preserve">Pipeline </w:t>
      </w:r>
    </w:p>
    <w:p w14:paraId="5EB726C7" w14:textId="42311432" w:rsidR="1A3C2ADF" w:rsidRDefault="1A3C2ADF" w:rsidP="54BBF819">
      <w:pPr>
        <w:pStyle w:val="ListParagraph"/>
        <w:numPr>
          <w:ilvl w:val="0"/>
          <w:numId w:val="1"/>
        </w:numPr>
        <w:rPr>
          <w:rFonts w:ascii="Arial" w:eastAsia="Arial" w:hAnsi="Arial" w:cs="Arial"/>
        </w:rPr>
      </w:pPr>
      <w:r w:rsidRPr="54BBF819">
        <w:rPr>
          <w:rFonts w:ascii="Arial" w:eastAsia="Arial" w:hAnsi="Arial" w:cs="Arial"/>
        </w:rPr>
        <w:t>In the pipeline does “contract fidelity” represent the likelihood of closing?</w:t>
      </w:r>
    </w:p>
    <w:p w14:paraId="33871761" w14:textId="58221F0C" w:rsidR="2A97FB0E" w:rsidRDefault="2A97FB0E" w:rsidP="54BBF819">
      <w:pPr>
        <w:pStyle w:val="ListParagraph"/>
        <w:numPr>
          <w:ilvl w:val="1"/>
          <w:numId w:val="1"/>
        </w:numPr>
        <w:rPr>
          <w:rFonts w:ascii="Arial" w:eastAsia="Arial" w:hAnsi="Arial" w:cs="Arial"/>
        </w:rPr>
      </w:pPr>
      <w:r w:rsidRPr="54BBF819">
        <w:rPr>
          <w:rFonts w:ascii="Arial" w:eastAsia="Arial" w:hAnsi="Arial" w:cs="Arial"/>
        </w:rPr>
        <w:t>Do you have expected close dates for the 100% fidelity</w:t>
      </w:r>
      <w:r w:rsidR="5D59DE14" w:rsidRPr="54BBF819">
        <w:rPr>
          <w:rFonts w:ascii="Arial" w:eastAsia="Arial" w:hAnsi="Arial" w:cs="Arial"/>
        </w:rPr>
        <w:t xml:space="preserve"> contracts</w:t>
      </w:r>
      <w:r w:rsidRPr="54BBF819">
        <w:rPr>
          <w:rFonts w:ascii="Arial" w:eastAsia="Arial" w:hAnsi="Arial" w:cs="Arial"/>
        </w:rPr>
        <w:t xml:space="preserve">? </w:t>
      </w:r>
    </w:p>
    <w:p w14:paraId="6D013010" w14:textId="6FC478B0" w:rsidR="3A9662EC" w:rsidRDefault="3A9662EC" w:rsidP="54BBF819">
      <w:pPr>
        <w:pStyle w:val="ListParagraph"/>
        <w:numPr>
          <w:ilvl w:val="0"/>
          <w:numId w:val="1"/>
        </w:numPr>
        <w:rPr>
          <w:rFonts w:ascii="Arial" w:eastAsia="Arial" w:hAnsi="Arial" w:cs="Arial"/>
        </w:rPr>
      </w:pPr>
      <w:r w:rsidRPr="54BBF819">
        <w:rPr>
          <w:rFonts w:ascii="Arial" w:eastAsia="Arial" w:hAnsi="Arial" w:cs="Arial"/>
        </w:rPr>
        <w:t>Noticed the pipeline shows avg. Price per seat of $15k for brokers but financial model has $22k – what's the difference?</w:t>
      </w:r>
    </w:p>
    <w:p w14:paraId="5A5AEE65" w14:textId="224F87A9" w:rsidR="2E5DA4D7" w:rsidRDefault="2E5DA4D7" w:rsidP="54BBF819">
      <w:pPr>
        <w:pStyle w:val="ListParagraph"/>
        <w:numPr>
          <w:ilvl w:val="0"/>
          <w:numId w:val="1"/>
        </w:numPr>
        <w:rPr>
          <w:rFonts w:ascii="Arial" w:eastAsia="Arial" w:hAnsi="Arial" w:cs="Arial"/>
        </w:rPr>
      </w:pPr>
      <w:r w:rsidRPr="54BBF819">
        <w:rPr>
          <w:rFonts w:ascii="Arial" w:eastAsia="Arial" w:hAnsi="Arial" w:cs="Arial"/>
        </w:rPr>
        <w:t>Is there no difference in pricing if the customer is only using one of the three products?</w:t>
      </w:r>
      <w:r w:rsidR="02297B05" w:rsidRPr="54BBF819">
        <w:rPr>
          <w:rFonts w:ascii="Arial" w:eastAsia="Arial" w:hAnsi="Arial" w:cs="Arial"/>
        </w:rPr>
        <w:t xml:space="preserve"> </w:t>
      </w:r>
    </w:p>
    <w:p w14:paraId="46E90524" w14:textId="31F5CDB6" w:rsidR="59AEA18D" w:rsidRDefault="59AEA18D" w:rsidP="54BBF819">
      <w:pPr>
        <w:pStyle w:val="ListParagraph"/>
        <w:numPr>
          <w:ilvl w:val="0"/>
          <w:numId w:val="1"/>
        </w:numPr>
        <w:rPr>
          <w:rFonts w:ascii="Arial" w:eastAsia="Arial" w:hAnsi="Arial" w:cs="Arial"/>
        </w:rPr>
      </w:pPr>
      <w:r w:rsidRPr="54BBF819">
        <w:rPr>
          <w:rFonts w:ascii="Arial" w:eastAsia="Arial" w:hAnsi="Arial" w:cs="Arial"/>
        </w:rPr>
        <w:t>Do you expect contracts to start at the “Standard ARR” in the pipeline or is there a land and expand motion required?</w:t>
      </w:r>
    </w:p>
    <w:p w14:paraId="7206485C" w14:textId="79ABF6C0" w:rsidR="59AEA18D" w:rsidRDefault="59AEA18D" w:rsidP="54BBF819">
      <w:pPr>
        <w:spacing w:after="0"/>
        <w:rPr>
          <w:rFonts w:ascii="Arial" w:eastAsia="Arial" w:hAnsi="Arial" w:cs="Arial"/>
        </w:rPr>
      </w:pPr>
      <w:r w:rsidRPr="54BBF819">
        <w:rPr>
          <w:rFonts w:ascii="Arial" w:eastAsia="Arial" w:hAnsi="Arial" w:cs="Arial"/>
        </w:rPr>
        <w:t>Sales</w:t>
      </w:r>
    </w:p>
    <w:p w14:paraId="2DFACB8D" w14:textId="607C0FF4" w:rsidR="59AEA18D" w:rsidRDefault="59AEA18D" w:rsidP="54BBF819">
      <w:pPr>
        <w:pStyle w:val="ListParagraph"/>
        <w:numPr>
          <w:ilvl w:val="0"/>
          <w:numId w:val="1"/>
        </w:numPr>
        <w:rPr>
          <w:rFonts w:ascii="Arial" w:eastAsia="Arial" w:hAnsi="Arial" w:cs="Arial"/>
        </w:rPr>
      </w:pPr>
      <w:r w:rsidRPr="54BBF819">
        <w:rPr>
          <w:rFonts w:ascii="Arial" w:eastAsia="Arial" w:hAnsi="Arial" w:cs="Arial"/>
        </w:rPr>
        <w:t>What is your GTM strategy currently? How did you meet your pilot customers?</w:t>
      </w:r>
    </w:p>
    <w:p w14:paraId="1B7B9A88" w14:textId="1EF51D57" w:rsidR="4F981A49" w:rsidRDefault="4F981A49" w:rsidP="54BBF819">
      <w:pPr>
        <w:pStyle w:val="ListParagraph"/>
        <w:numPr>
          <w:ilvl w:val="0"/>
          <w:numId w:val="1"/>
        </w:numPr>
        <w:rPr>
          <w:rFonts w:ascii="Arial" w:eastAsia="Arial" w:hAnsi="Arial" w:cs="Arial"/>
        </w:rPr>
      </w:pPr>
      <w:r w:rsidRPr="54BBF819">
        <w:rPr>
          <w:rFonts w:ascii="Arial" w:eastAsia="Arial" w:hAnsi="Arial" w:cs="Arial"/>
        </w:rPr>
        <w:t>Who is the buyer internally and do you sell into an existing line item?</w:t>
      </w:r>
    </w:p>
    <w:p w14:paraId="1B4AA46F" w14:textId="1D70A22A" w:rsidR="1A642D20" w:rsidRDefault="1A642D20" w:rsidP="54BBF819">
      <w:pPr>
        <w:pStyle w:val="ListParagraph"/>
        <w:numPr>
          <w:ilvl w:val="0"/>
          <w:numId w:val="1"/>
        </w:numPr>
        <w:rPr>
          <w:rFonts w:ascii="Arial" w:eastAsia="Arial" w:hAnsi="Arial" w:cs="Arial"/>
        </w:rPr>
      </w:pPr>
      <w:r w:rsidRPr="54BBF819">
        <w:rPr>
          <w:rFonts w:ascii="Arial" w:eastAsia="Arial" w:hAnsi="Arial" w:cs="Arial"/>
        </w:rPr>
        <w:t>What has sales cycle been to date</w:t>
      </w:r>
    </w:p>
    <w:p w14:paraId="1F0449CB" w14:textId="520268A6" w:rsidR="0FEA82ED" w:rsidRDefault="0FEA82ED" w:rsidP="54BBF819">
      <w:pPr>
        <w:pStyle w:val="ListParagraph"/>
        <w:numPr>
          <w:ilvl w:val="0"/>
          <w:numId w:val="1"/>
        </w:numPr>
        <w:rPr>
          <w:rFonts w:ascii="Arial" w:eastAsia="Arial" w:hAnsi="Arial" w:cs="Arial"/>
        </w:rPr>
      </w:pPr>
      <w:r w:rsidRPr="54BBF819">
        <w:rPr>
          <w:rFonts w:ascii="Arial" w:eastAsia="Arial" w:hAnsi="Arial" w:cs="Arial"/>
        </w:rPr>
        <w:t xml:space="preserve">How do you think about CAC and LTV? </w:t>
      </w:r>
    </w:p>
    <w:p w14:paraId="290D4B3D" w14:textId="14E3B51C" w:rsidR="67D950DE" w:rsidRDefault="67D950DE" w:rsidP="54BBF819">
      <w:pPr>
        <w:pStyle w:val="ListParagraph"/>
        <w:numPr>
          <w:ilvl w:val="0"/>
          <w:numId w:val="1"/>
        </w:numPr>
        <w:rPr>
          <w:rFonts w:ascii="Arial" w:eastAsia="Arial" w:hAnsi="Arial" w:cs="Arial"/>
        </w:rPr>
      </w:pPr>
      <w:r w:rsidRPr="54BBF819">
        <w:rPr>
          <w:rFonts w:ascii="Arial" w:eastAsia="Arial" w:hAnsi="Arial" w:cs="Arial"/>
        </w:rPr>
        <w:t xml:space="preserve">How do pilot customers measure success / what do they expect to see before converting to </w:t>
      </w:r>
      <w:r w:rsidR="2D4EDE14" w:rsidRPr="54BBF819">
        <w:rPr>
          <w:rFonts w:ascii="Arial" w:eastAsia="Arial" w:hAnsi="Arial" w:cs="Arial"/>
        </w:rPr>
        <w:t>contracts</w:t>
      </w:r>
      <w:r w:rsidRPr="54BBF819">
        <w:rPr>
          <w:rFonts w:ascii="Arial" w:eastAsia="Arial" w:hAnsi="Arial" w:cs="Arial"/>
        </w:rPr>
        <w:t>?</w:t>
      </w:r>
    </w:p>
    <w:p w14:paraId="2C6E48BC" w14:textId="057A0B41" w:rsidR="0F187FA5" w:rsidRDefault="0F187FA5" w:rsidP="54BBF819">
      <w:pPr>
        <w:spacing w:after="0"/>
      </w:pPr>
      <w:r w:rsidRPr="54BBF819">
        <w:rPr>
          <w:rFonts w:ascii="Arial" w:eastAsia="Arial" w:hAnsi="Arial" w:cs="Arial"/>
        </w:rPr>
        <w:t xml:space="preserve">Strategy / Vision </w:t>
      </w:r>
    </w:p>
    <w:p w14:paraId="48BD9C2B" w14:textId="026F9D0B" w:rsidR="21E92A3B" w:rsidRDefault="21E92A3B" w:rsidP="54BBF819">
      <w:pPr>
        <w:pStyle w:val="ListParagraph"/>
        <w:numPr>
          <w:ilvl w:val="0"/>
          <w:numId w:val="1"/>
        </w:numPr>
        <w:rPr>
          <w:rFonts w:ascii="Arial" w:eastAsia="Arial" w:hAnsi="Arial" w:cs="Arial"/>
        </w:rPr>
      </w:pPr>
      <w:r w:rsidRPr="54BBF819">
        <w:rPr>
          <w:rFonts w:ascii="Arial" w:eastAsia="Arial" w:hAnsi="Arial" w:cs="Arial"/>
        </w:rPr>
        <w:t>What is your hiring plan after this round?</w:t>
      </w:r>
    </w:p>
    <w:p w14:paraId="1943CD76" w14:textId="24448377" w:rsidR="2EC729ED" w:rsidRDefault="2EC729ED" w:rsidP="54BBF819">
      <w:pPr>
        <w:pStyle w:val="ListParagraph"/>
        <w:numPr>
          <w:ilvl w:val="0"/>
          <w:numId w:val="1"/>
        </w:numPr>
        <w:rPr>
          <w:rFonts w:ascii="Arial" w:eastAsia="Arial" w:hAnsi="Arial" w:cs="Arial"/>
        </w:rPr>
      </w:pPr>
      <w:r w:rsidRPr="54BBF819">
        <w:rPr>
          <w:rFonts w:ascii="Arial" w:eastAsia="Arial" w:hAnsi="Arial" w:cs="Arial"/>
        </w:rPr>
        <w:t xml:space="preserve">Walk us through your long-term vision </w:t>
      </w:r>
      <w:r w:rsidR="7473DB30" w:rsidRPr="54BBF819">
        <w:rPr>
          <w:rFonts w:ascii="Arial" w:eastAsia="Arial" w:hAnsi="Arial" w:cs="Arial"/>
        </w:rPr>
        <w:t>for Architect, how do you get to $100M in revenue?</w:t>
      </w:r>
    </w:p>
    <w:p w14:paraId="5604C640" w14:textId="432B3C45" w:rsidR="02125192" w:rsidRDefault="02125192" w:rsidP="54BBF819">
      <w:pPr>
        <w:pStyle w:val="ListParagraph"/>
        <w:numPr>
          <w:ilvl w:val="0"/>
          <w:numId w:val="1"/>
        </w:numPr>
        <w:rPr>
          <w:rFonts w:ascii="Arial" w:eastAsia="Arial" w:hAnsi="Arial" w:cs="Arial"/>
        </w:rPr>
      </w:pPr>
      <w:r w:rsidRPr="54BBF819">
        <w:rPr>
          <w:rFonts w:ascii="Arial" w:eastAsia="Arial" w:hAnsi="Arial" w:cs="Arial"/>
        </w:rPr>
        <w:t xml:space="preserve">How do you think about maintaining defensibility? </w:t>
      </w:r>
    </w:p>
    <w:p w14:paraId="1A7A8140" w14:textId="6D66F060" w:rsidR="54BBF819" w:rsidRDefault="54BBF819" w:rsidP="54BBF819">
      <w:pPr>
        <w:rPr>
          <w:rFonts w:ascii="Arial" w:eastAsia="Arial" w:hAnsi="Arial" w:cs="Arial"/>
        </w:rPr>
      </w:pPr>
    </w:p>
    <w:p w14:paraId="0395C72B" w14:textId="77777777" w:rsidR="00A123BA" w:rsidRDefault="40FF3CF9" w:rsidP="40FF3CF9">
      <w:pPr>
        <w:pStyle w:val="Heading1"/>
        <w:jc w:val="both"/>
        <w:rPr>
          <w:rFonts w:ascii="Arial" w:eastAsia="Arial" w:hAnsi="Arial" w:cs="Arial"/>
          <w:sz w:val="22"/>
          <w:szCs w:val="22"/>
        </w:rPr>
      </w:pPr>
      <w:r w:rsidRPr="40FF3CF9">
        <w:rPr>
          <w:rFonts w:ascii="Arial" w:eastAsia="Arial" w:hAnsi="Arial" w:cs="Arial"/>
          <w:sz w:val="22"/>
          <w:szCs w:val="22"/>
        </w:rPr>
        <w:t>Blurb for Network</w:t>
      </w:r>
    </w:p>
    <w:p w14:paraId="4CF97EAC" w14:textId="77777777" w:rsidR="00A123BA" w:rsidRDefault="40FF3CF9" w:rsidP="40FF3CF9">
      <w:pPr>
        <w:jc w:val="both"/>
        <w:rPr>
          <w:rFonts w:ascii="Arial" w:eastAsia="Arial" w:hAnsi="Arial" w:cs="Arial"/>
        </w:rPr>
      </w:pPr>
      <w:r w:rsidRPr="40FF3CF9">
        <w:rPr>
          <w:rFonts w:ascii="Arial" w:eastAsia="Arial" w:hAnsi="Arial" w:cs="Arial"/>
        </w:rPr>
        <w:t>Architect Health is the AI-powered vendor management system transforming how payers source and manage vendors—starting with telehealth. The team has piloted with 5 payers covering nearly 7M lives, saved one payer over $1.1M, and shortened procurement cycles by 92%. Their wedge is telehealth, but the vision is broader: Architect is building the vendor procurement engine for all of healthcare. Backed by top healthcare leaders and raising a Seed to unlock $9M+ in contract value.</w:t>
      </w:r>
    </w:p>
    <w:p w14:paraId="4417C437" w14:textId="38CF5466" w:rsidR="006E0AC0" w:rsidRDefault="006E0AC0" w:rsidP="005A2ADF">
      <w:pPr>
        <w:pStyle w:val="Heading1"/>
        <w:jc w:val="both"/>
        <w:rPr>
          <w:rFonts w:ascii="Arial" w:eastAsia="Arial" w:hAnsi="Arial" w:cs="Arial"/>
        </w:rPr>
      </w:pPr>
      <w:r>
        <w:rPr>
          <w:rFonts w:ascii="Arial" w:eastAsia="Arial" w:hAnsi="Arial" w:cs="Arial"/>
        </w:rPr>
        <w:br/>
      </w:r>
      <w:r w:rsidRPr="005A2ADF">
        <w:rPr>
          <w:rFonts w:ascii="Arial" w:eastAsia="Arial" w:hAnsi="Arial" w:cs="Arial"/>
          <w:sz w:val="22"/>
          <w:szCs w:val="22"/>
        </w:rPr>
        <w:t>Reference Notes</w:t>
      </w:r>
    </w:p>
    <w:p w14:paraId="2C8682C1" w14:textId="31E4AA95" w:rsidR="006E0AC0" w:rsidRPr="001255BA" w:rsidRDefault="006E0AC0" w:rsidP="40FF3CF9">
      <w:pPr>
        <w:jc w:val="both"/>
        <w:rPr>
          <w:rFonts w:ascii="Arial" w:eastAsia="Arial" w:hAnsi="Arial" w:cs="Arial"/>
          <w:b/>
          <w:bCs/>
        </w:rPr>
      </w:pPr>
      <w:r w:rsidRPr="001255BA">
        <w:rPr>
          <w:rFonts w:ascii="Arial" w:eastAsia="Arial" w:hAnsi="Arial" w:cs="Arial"/>
          <w:b/>
          <w:bCs/>
        </w:rPr>
        <w:t>Brett Rosen</w:t>
      </w:r>
    </w:p>
    <w:p w14:paraId="42FA2B8F" w14:textId="77777777" w:rsidR="006E0AC0" w:rsidRPr="001255BA" w:rsidRDefault="006E0AC0" w:rsidP="006E0AC0">
      <w:pPr>
        <w:rPr>
          <w:rFonts w:ascii="Arial" w:eastAsia="Times New Roman" w:hAnsi="Arial" w:cs="Arial"/>
        </w:rPr>
      </w:pPr>
      <w:r w:rsidRPr="001255BA">
        <w:rPr>
          <w:rFonts w:ascii="Arial" w:eastAsia="Arial" w:hAnsi="Arial" w:cs="Arial"/>
        </w:rPr>
        <w:t>“</w:t>
      </w:r>
      <w:r w:rsidRPr="001255BA">
        <w:rPr>
          <w:rFonts w:ascii="Arial" w:eastAsia="Times New Roman" w:hAnsi="Arial" w:cs="Arial"/>
        </w:rPr>
        <w:t>Hi Robby, I hope this note finds you well. I have been testing Architect Health with some of the top brokers in the country and it is exceptionally well received.  I’d love your feedback and happy to kick this one around if it would be helpful!</w:t>
      </w:r>
    </w:p>
    <w:p w14:paraId="0453C787" w14:textId="27D2EC74" w:rsidR="006E0AC0" w:rsidRDefault="006E0AC0" w:rsidP="54BBF819">
      <w:pPr>
        <w:rPr>
          <w:rFonts w:ascii="Aptos" w:eastAsia="Times New Roman" w:hAnsi="Aptos" w:cs="Times New Roman"/>
        </w:rPr>
      </w:pPr>
    </w:p>
    <w:sectPr w:rsidR="006E0A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5A857"/>
    <w:multiLevelType w:val="hybridMultilevel"/>
    <w:tmpl w:val="36E08494"/>
    <w:lvl w:ilvl="0" w:tplc="B02C2C7A">
      <w:start w:val="1"/>
      <w:numFmt w:val="bullet"/>
      <w:lvlText w:val=""/>
      <w:lvlJc w:val="left"/>
      <w:pPr>
        <w:ind w:left="720" w:hanging="360"/>
      </w:pPr>
      <w:rPr>
        <w:rFonts w:ascii="Symbol" w:hAnsi="Symbol" w:hint="default"/>
      </w:rPr>
    </w:lvl>
    <w:lvl w:ilvl="1" w:tplc="BA0C1090">
      <w:start w:val="1"/>
      <w:numFmt w:val="bullet"/>
      <w:lvlText w:val="o"/>
      <w:lvlJc w:val="left"/>
      <w:pPr>
        <w:ind w:left="1440" w:hanging="360"/>
      </w:pPr>
      <w:rPr>
        <w:rFonts w:ascii="Courier New" w:hAnsi="Courier New" w:hint="default"/>
      </w:rPr>
    </w:lvl>
    <w:lvl w:ilvl="2" w:tplc="CF5CA488">
      <w:start w:val="1"/>
      <w:numFmt w:val="bullet"/>
      <w:lvlText w:val=""/>
      <w:lvlJc w:val="left"/>
      <w:pPr>
        <w:ind w:left="2160" w:hanging="360"/>
      </w:pPr>
      <w:rPr>
        <w:rFonts w:ascii="Wingdings" w:hAnsi="Wingdings" w:hint="default"/>
      </w:rPr>
    </w:lvl>
    <w:lvl w:ilvl="3" w:tplc="801E5C1C">
      <w:start w:val="1"/>
      <w:numFmt w:val="bullet"/>
      <w:lvlText w:val=""/>
      <w:lvlJc w:val="left"/>
      <w:pPr>
        <w:ind w:left="2880" w:hanging="360"/>
      </w:pPr>
      <w:rPr>
        <w:rFonts w:ascii="Symbol" w:hAnsi="Symbol" w:hint="default"/>
      </w:rPr>
    </w:lvl>
    <w:lvl w:ilvl="4" w:tplc="2708B41E">
      <w:start w:val="1"/>
      <w:numFmt w:val="bullet"/>
      <w:lvlText w:val="o"/>
      <w:lvlJc w:val="left"/>
      <w:pPr>
        <w:ind w:left="3600" w:hanging="360"/>
      </w:pPr>
      <w:rPr>
        <w:rFonts w:ascii="Courier New" w:hAnsi="Courier New" w:hint="default"/>
      </w:rPr>
    </w:lvl>
    <w:lvl w:ilvl="5" w:tplc="69542878">
      <w:start w:val="1"/>
      <w:numFmt w:val="bullet"/>
      <w:lvlText w:val=""/>
      <w:lvlJc w:val="left"/>
      <w:pPr>
        <w:ind w:left="4320" w:hanging="360"/>
      </w:pPr>
      <w:rPr>
        <w:rFonts w:ascii="Wingdings" w:hAnsi="Wingdings" w:hint="default"/>
      </w:rPr>
    </w:lvl>
    <w:lvl w:ilvl="6" w:tplc="0BCA7E8C">
      <w:start w:val="1"/>
      <w:numFmt w:val="bullet"/>
      <w:lvlText w:val=""/>
      <w:lvlJc w:val="left"/>
      <w:pPr>
        <w:ind w:left="5040" w:hanging="360"/>
      </w:pPr>
      <w:rPr>
        <w:rFonts w:ascii="Symbol" w:hAnsi="Symbol" w:hint="default"/>
      </w:rPr>
    </w:lvl>
    <w:lvl w:ilvl="7" w:tplc="3B0EFC96">
      <w:start w:val="1"/>
      <w:numFmt w:val="bullet"/>
      <w:lvlText w:val="o"/>
      <w:lvlJc w:val="left"/>
      <w:pPr>
        <w:ind w:left="5760" w:hanging="360"/>
      </w:pPr>
      <w:rPr>
        <w:rFonts w:ascii="Courier New" w:hAnsi="Courier New" w:hint="default"/>
      </w:rPr>
    </w:lvl>
    <w:lvl w:ilvl="8" w:tplc="A1023F74">
      <w:start w:val="1"/>
      <w:numFmt w:val="bullet"/>
      <w:lvlText w:val=""/>
      <w:lvlJc w:val="left"/>
      <w:pPr>
        <w:ind w:left="6480" w:hanging="360"/>
      </w:pPr>
      <w:rPr>
        <w:rFonts w:ascii="Wingdings" w:hAnsi="Wingdings" w:hint="default"/>
      </w:rPr>
    </w:lvl>
  </w:abstractNum>
  <w:abstractNum w:abstractNumId="10" w15:restartNumberingAfterBreak="0">
    <w:nsid w:val="21056AD2"/>
    <w:multiLevelType w:val="multilevel"/>
    <w:tmpl w:val="A45CF1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08A8504"/>
    <w:multiLevelType w:val="hybridMultilevel"/>
    <w:tmpl w:val="FFFFFFFF"/>
    <w:lvl w:ilvl="0" w:tplc="EFFC24DA">
      <w:start w:val="1"/>
      <w:numFmt w:val="bullet"/>
      <w:lvlText w:val=""/>
      <w:lvlJc w:val="left"/>
      <w:pPr>
        <w:ind w:left="720" w:hanging="360"/>
      </w:pPr>
      <w:rPr>
        <w:rFonts w:ascii="Symbol" w:hAnsi="Symbol" w:hint="default"/>
      </w:rPr>
    </w:lvl>
    <w:lvl w:ilvl="1" w:tplc="3070A236">
      <w:start w:val="1"/>
      <w:numFmt w:val="bullet"/>
      <w:lvlText w:val="o"/>
      <w:lvlJc w:val="left"/>
      <w:pPr>
        <w:ind w:left="1440" w:hanging="360"/>
      </w:pPr>
      <w:rPr>
        <w:rFonts w:ascii="Courier New" w:hAnsi="Courier New" w:hint="default"/>
      </w:rPr>
    </w:lvl>
    <w:lvl w:ilvl="2" w:tplc="5B3C6F38">
      <w:start w:val="1"/>
      <w:numFmt w:val="bullet"/>
      <w:lvlText w:val=""/>
      <w:lvlJc w:val="left"/>
      <w:pPr>
        <w:ind w:left="2160" w:hanging="360"/>
      </w:pPr>
      <w:rPr>
        <w:rFonts w:ascii="Wingdings" w:hAnsi="Wingdings" w:hint="default"/>
      </w:rPr>
    </w:lvl>
    <w:lvl w:ilvl="3" w:tplc="45E0F93C">
      <w:start w:val="1"/>
      <w:numFmt w:val="bullet"/>
      <w:lvlText w:val=""/>
      <w:lvlJc w:val="left"/>
      <w:pPr>
        <w:ind w:left="2880" w:hanging="360"/>
      </w:pPr>
      <w:rPr>
        <w:rFonts w:ascii="Symbol" w:hAnsi="Symbol" w:hint="default"/>
      </w:rPr>
    </w:lvl>
    <w:lvl w:ilvl="4" w:tplc="35AA1522">
      <w:start w:val="1"/>
      <w:numFmt w:val="bullet"/>
      <w:lvlText w:val="o"/>
      <w:lvlJc w:val="left"/>
      <w:pPr>
        <w:ind w:left="3600" w:hanging="360"/>
      </w:pPr>
      <w:rPr>
        <w:rFonts w:ascii="Courier New" w:hAnsi="Courier New" w:hint="default"/>
      </w:rPr>
    </w:lvl>
    <w:lvl w:ilvl="5" w:tplc="410A8AD4">
      <w:start w:val="1"/>
      <w:numFmt w:val="bullet"/>
      <w:lvlText w:val=""/>
      <w:lvlJc w:val="left"/>
      <w:pPr>
        <w:ind w:left="4320" w:hanging="360"/>
      </w:pPr>
      <w:rPr>
        <w:rFonts w:ascii="Wingdings" w:hAnsi="Wingdings" w:hint="default"/>
      </w:rPr>
    </w:lvl>
    <w:lvl w:ilvl="6" w:tplc="75DE1FCE">
      <w:start w:val="1"/>
      <w:numFmt w:val="bullet"/>
      <w:lvlText w:val=""/>
      <w:lvlJc w:val="left"/>
      <w:pPr>
        <w:ind w:left="5040" w:hanging="360"/>
      </w:pPr>
      <w:rPr>
        <w:rFonts w:ascii="Symbol" w:hAnsi="Symbol" w:hint="default"/>
      </w:rPr>
    </w:lvl>
    <w:lvl w:ilvl="7" w:tplc="877E887E">
      <w:start w:val="1"/>
      <w:numFmt w:val="bullet"/>
      <w:lvlText w:val="o"/>
      <w:lvlJc w:val="left"/>
      <w:pPr>
        <w:ind w:left="5760" w:hanging="360"/>
      </w:pPr>
      <w:rPr>
        <w:rFonts w:ascii="Courier New" w:hAnsi="Courier New" w:hint="default"/>
      </w:rPr>
    </w:lvl>
    <w:lvl w:ilvl="8" w:tplc="D1D46E3A">
      <w:start w:val="1"/>
      <w:numFmt w:val="bullet"/>
      <w:lvlText w:val=""/>
      <w:lvlJc w:val="left"/>
      <w:pPr>
        <w:ind w:left="6480" w:hanging="360"/>
      </w:pPr>
      <w:rPr>
        <w:rFonts w:ascii="Wingdings" w:hAnsi="Wingdings" w:hint="default"/>
      </w:rPr>
    </w:lvl>
  </w:abstractNum>
  <w:abstractNum w:abstractNumId="12" w15:restartNumberingAfterBreak="0">
    <w:nsid w:val="60B5A953"/>
    <w:multiLevelType w:val="hybridMultilevel"/>
    <w:tmpl w:val="B20C2932"/>
    <w:lvl w:ilvl="0" w:tplc="CA6295B2">
      <w:start w:val="1"/>
      <w:numFmt w:val="bullet"/>
      <w:lvlText w:val=""/>
      <w:lvlJc w:val="left"/>
      <w:pPr>
        <w:ind w:left="720" w:hanging="360"/>
      </w:pPr>
      <w:rPr>
        <w:rFonts w:ascii="Symbol" w:hAnsi="Symbol" w:hint="default"/>
      </w:rPr>
    </w:lvl>
    <w:lvl w:ilvl="1" w:tplc="48DEEB66">
      <w:start w:val="1"/>
      <w:numFmt w:val="bullet"/>
      <w:lvlText w:val="o"/>
      <w:lvlJc w:val="left"/>
      <w:pPr>
        <w:ind w:left="1440" w:hanging="360"/>
      </w:pPr>
      <w:rPr>
        <w:rFonts w:ascii="Courier New" w:hAnsi="Courier New" w:hint="default"/>
      </w:rPr>
    </w:lvl>
    <w:lvl w:ilvl="2" w:tplc="5EA684A8">
      <w:start w:val="1"/>
      <w:numFmt w:val="bullet"/>
      <w:lvlText w:val=""/>
      <w:lvlJc w:val="left"/>
      <w:pPr>
        <w:ind w:left="2160" w:hanging="360"/>
      </w:pPr>
      <w:rPr>
        <w:rFonts w:ascii="Wingdings" w:hAnsi="Wingdings" w:hint="default"/>
      </w:rPr>
    </w:lvl>
    <w:lvl w:ilvl="3" w:tplc="C3E0F79C">
      <w:start w:val="1"/>
      <w:numFmt w:val="bullet"/>
      <w:lvlText w:val=""/>
      <w:lvlJc w:val="left"/>
      <w:pPr>
        <w:ind w:left="2880" w:hanging="360"/>
      </w:pPr>
      <w:rPr>
        <w:rFonts w:ascii="Symbol" w:hAnsi="Symbol" w:hint="default"/>
      </w:rPr>
    </w:lvl>
    <w:lvl w:ilvl="4" w:tplc="A6745F3E">
      <w:start w:val="1"/>
      <w:numFmt w:val="bullet"/>
      <w:lvlText w:val="o"/>
      <w:lvlJc w:val="left"/>
      <w:pPr>
        <w:ind w:left="3600" w:hanging="360"/>
      </w:pPr>
      <w:rPr>
        <w:rFonts w:ascii="Courier New" w:hAnsi="Courier New" w:hint="default"/>
      </w:rPr>
    </w:lvl>
    <w:lvl w:ilvl="5" w:tplc="5FE2D642">
      <w:start w:val="1"/>
      <w:numFmt w:val="bullet"/>
      <w:lvlText w:val=""/>
      <w:lvlJc w:val="left"/>
      <w:pPr>
        <w:ind w:left="4320" w:hanging="360"/>
      </w:pPr>
      <w:rPr>
        <w:rFonts w:ascii="Wingdings" w:hAnsi="Wingdings" w:hint="default"/>
      </w:rPr>
    </w:lvl>
    <w:lvl w:ilvl="6" w:tplc="27EA9CF6">
      <w:start w:val="1"/>
      <w:numFmt w:val="bullet"/>
      <w:lvlText w:val=""/>
      <w:lvlJc w:val="left"/>
      <w:pPr>
        <w:ind w:left="5040" w:hanging="360"/>
      </w:pPr>
      <w:rPr>
        <w:rFonts w:ascii="Symbol" w:hAnsi="Symbol" w:hint="default"/>
      </w:rPr>
    </w:lvl>
    <w:lvl w:ilvl="7" w:tplc="3880FA6A">
      <w:start w:val="1"/>
      <w:numFmt w:val="bullet"/>
      <w:lvlText w:val="o"/>
      <w:lvlJc w:val="left"/>
      <w:pPr>
        <w:ind w:left="5760" w:hanging="360"/>
      </w:pPr>
      <w:rPr>
        <w:rFonts w:ascii="Courier New" w:hAnsi="Courier New" w:hint="default"/>
      </w:rPr>
    </w:lvl>
    <w:lvl w:ilvl="8" w:tplc="6F28EBD4">
      <w:start w:val="1"/>
      <w:numFmt w:val="bullet"/>
      <w:lvlText w:val=""/>
      <w:lvlJc w:val="left"/>
      <w:pPr>
        <w:ind w:left="6480" w:hanging="360"/>
      </w:pPr>
      <w:rPr>
        <w:rFonts w:ascii="Wingdings" w:hAnsi="Wingdings" w:hint="default"/>
      </w:rPr>
    </w:lvl>
  </w:abstractNum>
  <w:abstractNum w:abstractNumId="13" w15:restartNumberingAfterBreak="0">
    <w:nsid w:val="67562121"/>
    <w:multiLevelType w:val="hybridMultilevel"/>
    <w:tmpl w:val="E5F46D54"/>
    <w:lvl w:ilvl="0" w:tplc="86DAF392">
      <w:start w:val="1"/>
      <w:numFmt w:val="decimal"/>
      <w:lvlText w:val="%1."/>
      <w:lvlJc w:val="left"/>
      <w:pPr>
        <w:ind w:left="720" w:hanging="360"/>
      </w:pPr>
      <w:rPr>
        <w:rFonts w:ascii="Arial" w:eastAsia="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D3E05"/>
    <w:multiLevelType w:val="hybridMultilevel"/>
    <w:tmpl w:val="A5A662B2"/>
    <w:lvl w:ilvl="0" w:tplc="E896554A">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84D1FD"/>
    <w:multiLevelType w:val="hybridMultilevel"/>
    <w:tmpl w:val="FFFFFFFF"/>
    <w:lvl w:ilvl="0" w:tplc="2D6CE5FA">
      <w:start w:val="1"/>
      <w:numFmt w:val="bullet"/>
      <w:lvlText w:val="-"/>
      <w:lvlJc w:val="left"/>
      <w:pPr>
        <w:ind w:left="720" w:hanging="360"/>
      </w:pPr>
      <w:rPr>
        <w:rFonts w:ascii="Aptos" w:hAnsi="Aptos" w:hint="default"/>
      </w:rPr>
    </w:lvl>
    <w:lvl w:ilvl="1" w:tplc="3ABEF6C8">
      <w:start w:val="1"/>
      <w:numFmt w:val="bullet"/>
      <w:lvlText w:val="o"/>
      <w:lvlJc w:val="left"/>
      <w:pPr>
        <w:ind w:left="1440" w:hanging="360"/>
      </w:pPr>
      <w:rPr>
        <w:rFonts w:ascii="Courier New" w:hAnsi="Courier New" w:hint="default"/>
      </w:rPr>
    </w:lvl>
    <w:lvl w:ilvl="2" w:tplc="1B1EBF6A">
      <w:start w:val="1"/>
      <w:numFmt w:val="bullet"/>
      <w:lvlText w:val=""/>
      <w:lvlJc w:val="left"/>
      <w:pPr>
        <w:ind w:left="2160" w:hanging="360"/>
      </w:pPr>
      <w:rPr>
        <w:rFonts w:ascii="Wingdings" w:hAnsi="Wingdings" w:hint="default"/>
      </w:rPr>
    </w:lvl>
    <w:lvl w:ilvl="3" w:tplc="E0801CBC">
      <w:start w:val="1"/>
      <w:numFmt w:val="bullet"/>
      <w:lvlText w:val=""/>
      <w:lvlJc w:val="left"/>
      <w:pPr>
        <w:ind w:left="2880" w:hanging="360"/>
      </w:pPr>
      <w:rPr>
        <w:rFonts w:ascii="Symbol" w:hAnsi="Symbol" w:hint="default"/>
      </w:rPr>
    </w:lvl>
    <w:lvl w:ilvl="4" w:tplc="C8109946">
      <w:start w:val="1"/>
      <w:numFmt w:val="bullet"/>
      <w:lvlText w:val="o"/>
      <w:lvlJc w:val="left"/>
      <w:pPr>
        <w:ind w:left="3600" w:hanging="360"/>
      </w:pPr>
      <w:rPr>
        <w:rFonts w:ascii="Courier New" w:hAnsi="Courier New" w:hint="default"/>
      </w:rPr>
    </w:lvl>
    <w:lvl w:ilvl="5" w:tplc="B1B85ABC">
      <w:start w:val="1"/>
      <w:numFmt w:val="bullet"/>
      <w:lvlText w:val=""/>
      <w:lvlJc w:val="left"/>
      <w:pPr>
        <w:ind w:left="4320" w:hanging="360"/>
      </w:pPr>
      <w:rPr>
        <w:rFonts w:ascii="Wingdings" w:hAnsi="Wingdings" w:hint="default"/>
      </w:rPr>
    </w:lvl>
    <w:lvl w:ilvl="6" w:tplc="75663354">
      <w:start w:val="1"/>
      <w:numFmt w:val="bullet"/>
      <w:lvlText w:val=""/>
      <w:lvlJc w:val="left"/>
      <w:pPr>
        <w:ind w:left="5040" w:hanging="360"/>
      </w:pPr>
      <w:rPr>
        <w:rFonts w:ascii="Symbol" w:hAnsi="Symbol" w:hint="default"/>
      </w:rPr>
    </w:lvl>
    <w:lvl w:ilvl="7" w:tplc="67164F54">
      <w:start w:val="1"/>
      <w:numFmt w:val="bullet"/>
      <w:lvlText w:val="o"/>
      <w:lvlJc w:val="left"/>
      <w:pPr>
        <w:ind w:left="5760" w:hanging="360"/>
      </w:pPr>
      <w:rPr>
        <w:rFonts w:ascii="Courier New" w:hAnsi="Courier New" w:hint="default"/>
      </w:rPr>
    </w:lvl>
    <w:lvl w:ilvl="8" w:tplc="B70E0986">
      <w:start w:val="1"/>
      <w:numFmt w:val="bullet"/>
      <w:lvlText w:val=""/>
      <w:lvlJc w:val="left"/>
      <w:pPr>
        <w:ind w:left="6480" w:hanging="360"/>
      </w:pPr>
      <w:rPr>
        <w:rFonts w:ascii="Wingdings" w:hAnsi="Wingdings" w:hint="default"/>
      </w:rPr>
    </w:lvl>
  </w:abstractNum>
  <w:num w:numId="1" w16cid:durableId="306205789">
    <w:abstractNumId w:val="11"/>
  </w:num>
  <w:num w:numId="2" w16cid:durableId="124666764">
    <w:abstractNumId w:val="15"/>
  </w:num>
  <w:num w:numId="3" w16cid:durableId="1187476678">
    <w:abstractNumId w:val="12"/>
  </w:num>
  <w:num w:numId="4" w16cid:durableId="927426626">
    <w:abstractNumId w:val="9"/>
  </w:num>
  <w:num w:numId="5" w16cid:durableId="665281538">
    <w:abstractNumId w:val="8"/>
  </w:num>
  <w:num w:numId="6" w16cid:durableId="1650400550">
    <w:abstractNumId w:val="6"/>
  </w:num>
  <w:num w:numId="7" w16cid:durableId="954872423">
    <w:abstractNumId w:val="5"/>
  </w:num>
  <w:num w:numId="8" w16cid:durableId="1922906469">
    <w:abstractNumId w:val="4"/>
  </w:num>
  <w:num w:numId="9" w16cid:durableId="866530600">
    <w:abstractNumId w:val="7"/>
  </w:num>
  <w:num w:numId="10" w16cid:durableId="633757743">
    <w:abstractNumId w:val="3"/>
  </w:num>
  <w:num w:numId="11" w16cid:durableId="2127498993">
    <w:abstractNumId w:val="2"/>
  </w:num>
  <w:num w:numId="12" w16cid:durableId="659886827">
    <w:abstractNumId w:val="1"/>
  </w:num>
  <w:num w:numId="13" w16cid:durableId="1909805628">
    <w:abstractNumId w:val="0"/>
  </w:num>
  <w:num w:numId="14" w16cid:durableId="1323703797">
    <w:abstractNumId w:val="14"/>
  </w:num>
  <w:num w:numId="15" w16cid:durableId="2010861631">
    <w:abstractNumId w:val="13"/>
  </w:num>
  <w:num w:numId="16" w16cid:durableId="413480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F1"/>
    <w:rsid w:val="00032026"/>
    <w:rsid w:val="00034616"/>
    <w:rsid w:val="0006063C"/>
    <w:rsid w:val="0009715D"/>
    <w:rsid w:val="000D6636"/>
    <w:rsid w:val="0011539C"/>
    <w:rsid w:val="001255BA"/>
    <w:rsid w:val="0015074B"/>
    <w:rsid w:val="002374CE"/>
    <w:rsid w:val="0029639D"/>
    <w:rsid w:val="00297790"/>
    <w:rsid w:val="00326F90"/>
    <w:rsid w:val="004B1358"/>
    <w:rsid w:val="004E436E"/>
    <w:rsid w:val="005A2ADF"/>
    <w:rsid w:val="006559CD"/>
    <w:rsid w:val="006E0AC0"/>
    <w:rsid w:val="00702038"/>
    <w:rsid w:val="007547E9"/>
    <w:rsid w:val="007F0B3A"/>
    <w:rsid w:val="00806AF6"/>
    <w:rsid w:val="00956BBF"/>
    <w:rsid w:val="00977C75"/>
    <w:rsid w:val="00983F8C"/>
    <w:rsid w:val="00994A95"/>
    <w:rsid w:val="00996984"/>
    <w:rsid w:val="00A123BA"/>
    <w:rsid w:val="00AA1D8D"/>
    <w:rsid w:val="00B47730"/>
    <w:rsid w:val="00B94B69"/>
    <w:rsid w:val="00BE71B5"/>
    <w:rsid w:val="00C060AE"/>
    <w:rsid w:val="00C25781"/>
    <w:rsid w:val="00C4661B"/>
    <w:rsid w:val="00CB0664"/>
    <w:rsid w:val="00CD04D0"/>
    <w:rsid w:val="00CE2290"/>
    <w:rsid w:val="00D30EB2"/>
    <w:rsid w:val="00D9656D"/>
    <w:rsid w:val="00DB43D5"/>
    <w:rsid w:val="00DD6720"/>
    <w:rsid w:val="00F34B9E"/>
    <w:rsid w:val="00F61991"/>
    <w:rsid w:val="00FC693F"/>
    <w:rsid w:val="02125192"/>
    <w:rsid w:val="02297B05"/>
    <w:rsid w:val="07EE597E"/>
    <w:rsid w:val="0E82273F"/>
    <w:rsid w:val="0F187FA5"/>
    <w:rsid w:val="0FEA82ED"/>
    <w:rsid w:val="1287CBE0"/>
    <w:rsid w:val="14C85E2F"/>
    <w:rsid w:val="19ACA1F5"/>
    <w:rsid w:val="1A3C2ADF"/>
    <w:rsid w:val="1A642D20"/>
    <w:rsid w:val="21E92A3B"/>
    <w:rsid w:val="29020384"/>
    <w:rsid w:val="2A97FB0E"/>
    <w:rsid w:val="2D4EDE14"/>
    <w:rsid w:val="2E150D42"/>
    <w:rsid w:val="2E5DA4D7"/>
    <w:rsid w:val="2EC729ED"/>
    <w:rsid w:val="313AA12C"/>
    <w:rsid w:val="317A2BE9"/>
    <w:rsid w:val="33414EAF"/>
    <w:rsid w:val="3658FCDD"/>
    <w:rsid w:val="3A9662EC"/>
    <w:rsid w:val="40FF3CF9"/>
    <w:rsid w:val="42DDACD1"/>
    <w:rsid w:val="4434BA03"/>
    <w:rsid w:val="4860CF87"/>
    <w:rsid w:val="4D3CE000"/>
    <w:rsid w:val="4E013FEC"/>
    <w:rsid w:val="4E975270"/>
    <w:rsid w:val="4F981A49"/>
    <w:rsid w:val="511A0212"/>
    <w:rsid w:val="54BBF819"/>
    <w:rsid w:val="55A1DDD5"/>
    <w:rsid w:val="59AEA18D"/>
    <w:rsid w:val="5D59DE14"/>
    <w:rsid w:val="6120C3A4"/>
    <w:rsid w:val="623F4018"/>
    <w:rsid w:val="63B2570F"/>
    <w:rsid w:val="67D950DE"/>
    <w:rsid w:val="6D1628EC"/>
    <w:rsid w:val="73519A9D"/>
    <w:rsid w:val="7473DB30"/>
    <w:rsid w:val="75B5B36A"/>
    <w:rsid w:val="79C26622"/>
    <w:rsid w:val="7B3D7705"/>
    <w:rsid w:val="7F4291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E67707-22B1-438F-8F4F-B5AF5587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0"/>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6984"/>
    <w:rPr>
      <w:color w:val="0000FF" w:themeColor="hyperlink"/>
      <w:u w:val="single"/>
    </w:rPr>
  </w:style>
  <w:style w:type="character" w:styleId="UnresolvedMention">
    <w:name w:val="Unresolved Mention"/>
    <w:basedOn w:val="DefaultParagraphFont"/>
    <w:uiPriority w:val="99"/>
    <w:semiHidden/>
    <w:unhideWhenUsed/>
    <w:rsid w:val="00996984"/>
    <w:rPr>
      <w:color w:val="605E5C"/>
      <w:shd w:val="clear" w:color="auto" w:fill="E1DFDD"/>
    </w:rPr>
  </w:style>
  <w:style w:type="character" w:customStyle="1" w:styleId="apple-converted-space">
    <w:name w:val="apple-converted-space"/>
    <w:basedOn w:val="DefaultParagraphFont"/>
    <w:rsid w:val="006E0AC0"/>
  </w:style>
  <w:style w:type="character" w:customStyle="1" w:styleId="outlook-search-highlight">
    <w:name w:val="outlook-search-highlight"/>
    <w:basedOn w:val="DefaultParagraphFont"/>
    <w:rsid w:val="006E0AC0"/>
  </w:style>
  <w:style w:type="paragraph" w:styleId="NormalWeb">
    <w:name w:val="Normal (Web)"/>
    <w:basedOn w:val="Normal"/>
    <w:uiPriority w:val="99"/>
    <w:unhideWhenUsed/>
    <w:rsid w:val="004E43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74789">
      <w:bodyDiv w:val="1"/>
      <w:marLeft w:val="0"/>
      <w:marRight w:val="0"/>
      <w:marTop w:val="0"/>
      <w:marBottom w:val="0"/>
      <w:divBdr>
        <w:top w:val="none" w:sz="0" w:space="0" w:color="auto"/>
        <w:left w:val="none" w:sz="0" w:space="0" w:color="auto"/>
        <w:bottom w:val="none" w:sz="0" w:space="0" w:color="auto"/>
        <w:right w:val="none" w:sz="0" w:space="0" w:color="auto"/>
      </w:divBdr>
    </w:div>
    <w:div w:id="470366952">
      <w:bodyDiv w:val="1"/>
      <w:marLeft w:val="0"/>
      <w:marRight w:val="0"/>
      <w:marTop w:val="0"/>
      <w:marBottom w:val="0"/>
      <w:divBdr>
        <w:top w:val="none" w:sz="0" w:space="0" w:color="auto"/>
        <w:left w:val="none" w:sz="0" w:space="0" w:color="auto"/>
        <w:bottom w:val="none" w:sz="0" w:space="0" w:color="auto"/>
        <w:right w:val="none" w:sz="0" w:space="0" w:color="auto"/>
      </w:divBdr>
    </w:div>
    <w:div w:id="667826106">
      <w:bodyDiv w:val="1"/>
      <w:marLeft w:val="0"/>
      <w:marRight w:val="0"/>
      <w:marTop w:val="0"/>
      <w:marBottom w:val="0"/>
      <w:divBdr>
        <w:top w:val="none" w:sz="0" w:space="0" w:color="auto"/>
        <w:left w:val="none" w:sz="0" w:space="0" w:color="auto"/>
        <w:bottom w:val="none" w:sz="0" w:space="0" w:color="auto"/>
        <w:right w:val="none" w:sz="0" w:space="0" w:color="auto"/>
      </w:divBdr>
      <w:divsChild>
        <w:div w:id="1232740669">
          <w:marLeft w:val="0"/>
          <w:marRight w:val="0"/>
          <w:marTop w:val="0"/>
          <w:marBottom w:val="0"/>
          <w:divBdr>
            <w:top w:val="none" w:sz="0" w:space="0" w:color="auto"/>
            <w:left w:val="none" w:sz="0" w:space="0" w:color="auto"/>
            <w:bottom w:val="none" w:sz="0" w:space="0" w:color="auto"/>
            <w:right w:val="none" w:sz="0" w:space="0" w:color="auto"/>
          </w:divBdr>
        </w:div>
        <w:div w:id="2024699157">
          <w:marLeft w:val="0"/>
          <w:marRight w:val="0"/>
          <w:marTop w:val="0"/>
          <w:marBottom w:val="0"/>
          <w:divBdr>
            <w:top w:val="none" w:sz="0" w:space="0" w:color="auto"/>
            <w:left w:val="none" w:sz="0" w:space="0" w:color="auto"/>
            <w:bottom w:val="none" w:sz="0" w:space="0" w:color="auto"/>
            <w:right w:val="none" w:sz="0" w:space="0" w:color="auto"/>
          </w:divBdr>
        </w:div>
      </w:divsChild>
    </w:div>
    <w:div w:id="875629684">
      <w:bodyDiv w:val="1"/>
      <w:marLeft w:val="0"/>
      <w:marRight w:val="0"/>
      <w:marTop w:val="0"/>
      <w:marBottom w:val="0"/>
      <w:divBdr>
        <w:top w:val="none" w:sz="0" w:space="0" w:color="auto"/>
        <w:left w:val="none" w:sz="0" w:space="0" w:color="auto"/>
        <w:bottom w:val="none" w:sz="0" w:space="0" w:color="auto"/>
        <w:right w:val="none" w:sz="0" w:space="0" w:color="auto"/>
      </w:divBdr>
    </w:div>
    <w:div w:id="945573316">
      <w:bodyDiv w:val="1"/>
      <w:marLeft w:val="0"/>
      <w:marRight w:val="0"/>
      <w:marTop w:val="0"/>
      <w:marBottom w:val="0"/>
      <w:divBdr>
        <w:top w:val="none" w:sz="0" w:space="0" w:color="auto"/>
        <w:left w:val="none" w:sz="0" w:space="0" w:color="auto"/>
        <w:bottom w:val="none" w:sz="0" w:space="0" w:color="auto"/>
        <w:right w:val="none" w:sz="0" w:space="0" w:color="auto"/>
      </w:divBdr>
      <w:divsChild>
        <w:div w:id="557520031">
          <w:marLeft w:val="0"/>
          <w:marRight w:val="0"/>
          <w:marTop w:val="0"/>
          <w:marBottom w:val="0"/>
          <w:divBdr>
            <w:top w:val="none" w:sz="0" w:space="0" w:color="auto"/>
            <w:left w:val="none" w:sz="0" w:space="0" w:color="auto"/>
            <w:bottom w:val="none" w:sz="0" w:space="0" w:color="auto"/>
            <w:right w:val="none" w:sz="0" w:space="0" w:color="auto"/>
          </w:divBdr>
        </w:div>
        <w:div w:id="2050301107">
          <w:marLeft w:val="0"/>
          <w:marRight w:val="0"/>
          <w:marTop w:val="0"/>
          <w:marBottom w:val="0"/>
          <w:divBdr>
            <w:top w:val="none" w:sz="0" w:space="0" w:color="auto"/>
            <w:left w:val="none" w:sz="0" w:space="0" w:color="auto"/>
            <w:bottom w:val="none" w:sz="0" w:space="0" w:color="auto"/>
            <w:right w:val="none" w:sz="0" w:space="0" w:color="auto"/>
          </w:divBdr>
        </w:div>
      </w:divsChild>
    </w:div>
    <w:div w:id="1483740861">
      <w:bodyDiv w:val="1"/>
      <w:marLeft w:val="0"/>
      <w:marRight w:val="0"/>
      <w:marTop w:val="0"/>
      <w:marBottom w:val="0"/>
      <w:divBdr>
        <w:top w:val="none" w:sz="0" w:space="0" w:color="auto"/>
        <w:left w:val="none" w:sz="0" w:space="0" w:color="auto"/>
        <w:bottom w:val="none" w:sz="0" w:space="0" w:color="auto"/>
        <w:right w:val="none" w:sz="0" w:space="0" w:color="auto"/>
      </w:divBdr>
    </w:div>
    <w:div w:id="2049983827">
      <w:bodyDiv w:val="1"/>
      <w:marLeft w:val="0"/>
      <w:marRight w:val="0"/>
      <w:marTop w:val="0"/>
      <w:marBottom w:val="0"/>
      <w:divBdr>
        <w:top w:val="none" w:sz="0" w:space="0" w:color="auto"/>
        <w:left w:val="none" w:sz="0" w:space="0" w:color="auto"/>
        <w:bottom w:val="none" w:sz="0" w:space="0" w:color="auto"/>
        <w:right w:val="none" w:sz="0" w:space="0" w:color="auto"/>
      </w:divBdr>
    </w:div>
    <w:div w:id="2120178278">
      <w:bodyDiv w:val="1"/>
      <w:marLeft w:val="0"/>
      <w:marRight w:val="0"/>
      <w:marTop w:val="0"/>
      <w:marBottom w:val="0"/>
      <w:divBdr>
        <w:top w:val="none" w:sz="0" w:space="0" w:color="auto"/>
        <w:left w:val="none" w:sz="0" w:space="0" w:color="auto"/>
        <w:bottom w:val="none" w:sz="0" w:space="0" w:color="auto"/>
        <w:right w:val="none" w:sz="0" w:space="0" w:color="auto"/>
      </w:divBdr>
    </w:div>
    <w:div w:id="21432313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inkedin.com/in/sohumsshah/"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notion.so/Architect-Health-Investor-Data-Room-19d1cbdc3dc880a498f0ce0a8a5e84ee"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ieflink.com/v/rqnxk" TargetMode="External"/><Relationship Id="rId5" Type="http://schemas.openxmlformats.org/officeDocument/2006/relationships/numbering" Target="numbering.xml"/><Relationship Id="rId15" Type="http://schemas.openxmlformats.org/officeDocument/2006/relationships/hyperlink" Target="https://calendly.com/sohum-9xs/30min" TargetMode="External"/><Relationship Id="rId10" Type="http://schemas.openxmlformats.org/officeDocument/2006/relationships/hyperlink" Target="https://drive.google.com/drive/folders/1C0Vr_FNt6VV6M5ZFV8IUBV9OnXuGvTWI" TargetMode="External"/><Relationship Id="rId19" Type="http://schemas.openxmlformats.org/officeDocument/2006/relationships/hyperlink" Target="https://notes.granola.ai/p/c4d6aee7-6f2c-4cab-bc89-42c0f3a9464d"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linkedin.com/in/siddharth-hariharan/https:/www.linkedin.com/in/siddharth-hariha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2F1C2E615ACEF4BB292E61AB2605F04" ma:contentTypeVersion="16" ma:contentTypeDescription="Create a new document." ma:contentTypeScope="" ma:versionID="97e70171b94653120e04a70c7af1fee8">
  <xsd:schema xmlns:xsd="http://www.w3.org/2001/XMLSchema" xmlns:xs="http://www.w3.org/2001/XMLSchema" xmlns:p="http://schemas.microsoft.com/office/2006/metadata/properties" xmlns:ns2="7f50e7df-5d91-4eac-ae56-c17bdc0fdf29" xmlns:ns3="03234d81-a713-4ef7-a061-049f861ba5b2" targetNamespace="http://schemas.microsoft.com/office/2006/metadata/properties" ma:root="true" ma:fieldsID="85849bd326e5c812a7b3e7124faca5b8" ns2:_="" ns3:_="">
    <xsd:import namespace="7f50e7df-5d91-4eac-ae56-c17bdc0fdf29"/>
    <xsd:import namespace="03234d81-a713-4ef7-a061-049f861ba5b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0e7df-5d91-4eac-ae56-c17bdc0fd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c9451e-5637-44ac-aa50-c716f48178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d81-a713-4ef7-a061-049f861ba5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6d9e5-c5b7-46de-b79e-b6ec3c130b20}" ma:internalName="TaxCatchAll" ma:showField="CatchAllData" ma:web="03234d81-a713-4ef7-a061-049f861ba5b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3234d81-a713-4ef7-a061-049f861ba5b2" xsi:nil="true"/>
    <Link xmlns="7f50e7df-5d91-4eac-ae56-c17bdc0fdf29">
      <Url xsi:nil="true"/>
      <Description xsi:nil="true"/>
    </Link>
    <lcf76f155ced4ddcb4097134ff3c332f xmlns="7f50e7df-5d91-4eac-ae56-c17bdc0fdf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8E030C-2482-4340-A1BF-A406810E0F11}">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F9FA043-4889-458B-B433-35C3FD2FC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0e7df-5d91-4eac-ae56-c17bdc0fdf29"/>
    <ds:schemaRef ds:uri="03234d81-a713-4ef7-a061-049f861ba5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551444-A266-4FEC-99F8-4FC094D0529D}">
  <ds:schemaRefs>
    <ds:schemaRef ds:uri="http://schemas.microsoft.com/office/2006/metadata/properties"/>
    <ds:schemaRef ds:uri="http://schemas.microsoft.com/office/infopath/2007/PartnerControls"/>
    <ds:schemaRef ds:uri="03234d81-a713-4ef7-a061-049f861ba5b2"/>
    <ds:schemaRef ds:uri="7f50e7df-5d91-4eac-ae56-c17bdc0fdf2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4937</Characters>
  <Application>Microsoft Office Word</Application>
  <DocSecurity>4</DocSecurity>
  <Lines>41</Lines>
  <Paragraphs>11</Paragraphs>
  <ScaleCrop>false</ScaleCrop>
  <Manager/>
  <Company/>
  <LinksUpToDate>false</LinksUpToDate>
  <CharactersWithSpaces>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Raquel Scott</cp:lastModifiedBy>
  <cp:revision>4</cp:revision>
  <dcterms:created xsi:type="dcterms:W3CDTF">2025-04-23T15:09:00Z</dcterms:created>
  <dcterms:modified xsi:type="dcterms:W3CDTF">2025-04-23T16:19:00Z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0x010100E2F1C2E615ACEF4BB292E61AB2605F04</vt:lpwstr>
  </property>
  <property fmtid="{D5CDD505-2E9C-101B-9397-08002B2CF9AE}" pid="3" name="MediaServiceImageTags">
    <vt:lpwstr/>
  </property>
</Properties>
</file>