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9399" w14:textId="01836C1B" w:rsidR="009E31AB" w:rsidRPr="004A236D" w:rsidRDefault="009E31AB" w:rsidP="004A236D">
      <w:pPr>
        <w:spacing w:before="100" w:beforeAutospacing="1" w:after="100" w:afterAutospacing="1" w:line="240" w:lineRule="auto"/>
        <w:jc w:val="center"/>
        <w:rPr>
          <w:b/>
          <w:bCs/>
        </w:rPr>
      </w:pPr>
      <w:r w:rsidRPr="004A236D">
        <w:rPr>
          <w:b/>
          <w:bCs/>
        </w:rPr>
        <w:t xml:space="preserve">Multiple Linear Regression – </w:t>
      </w:r>
      <w:proofErr w:type="spellStart"/>
      <w:r w:rsidRPr="004A236D">
        <w:rPr>
          <w:b/>
          <w:bCs/>
        </w:rPr>
        <w:t>MechaCar</w:t>
      </w:r>
      <w:proofErr w:type="spellEnd"/>
      <w:r w:rsidRPr="004A236D">
        <w:rPr>
          <w:b/>
          <w:bCs/>
        </w:rPr>
        <w:t xml:space="preserve"> Prototypes</w:t>
      </w:r>
    </w:p>
    <w:p w14:paraId="7D37050C" w14:textId="1A9B796E" w:rsidR="00AC3AC6" w:rsidRPr="00EE0175" w:rsidRDefault="00AC3AC6" w:rsidP="008512FD">
      <w:pPr>
        <w:spacing w:before="100" w:beforeAutospacing="1" w:after="100" w:afterAutospacing="1" w:line="240" w:lineRule="auto"/>
        <w:jc w:val="both"/>
        <w:rPr>
          <w:rFonts w:ascii="Calibri" w:hAnsi="Calibri" w:cs="Calibri"/>
          <w:b/>
          <w:bCs/>
        </w:rPr>
      </w:pPr>
      <w:r w:rsidRPr="00EE0175">
        <w:rPr>
          <w:rFonts w:ascii="Calibri" w:hAnsi="Calibri" w:cs="Calibri"/>
          <w:b/>
          <w:bCs/>
        </w:rPr>
        <w:t>Background</w:t>
      </w:r>
    </w:p>
    <w:p w14:paraId="29D700AE" w14:textId="116C0A51" w:rsidR="009E31AB" w:rsidRPr="00EE0175" w:rsidRDefault="000B2A08" w:rsidP="008512FD">
      <w:pPr>
        <w:spacing w:before="100" w:beforeAutospacing="1" w:after="100" w:afterAutospacing="1" w:line="240" w:lineRule="auto"/>
        <w:jc w:val="both"/>
        <w:rPr>
          <w:rFonts w:ascii="Calibri" w:hAnsi="Calibri" w:cs="Calibri"/>
        </w:rPr>
      </w:pPr>
      <w:r w:rsidRPr="00EE0175">
        <w:rPr>
          <w:rFonts w:ascii="Calibri" w:hAnsi="Calibri" w:cs="Calibri"/>
        </w:rPr>
        <w:t xml:space="preserve">The MechaCar_mpg.csv data file provides a collection of performance related data for 50 potential prototype </w:t>
      </w:r>
      <w:proofErr w:type="spellStart"/>
      <w:r w:rsidRPr="00EE0175">
        <w:rPr>
          <w:rFonts w:ascii="Calibri" w:hAnsi="Calibri" w:cs="Calibri"/>
        </w:rPr>
        <w:t>MechaCars</w:t>
      </w:r>
      <w:proofErr w:type="spellEnd"/>
      <w:r w:rsidRPr="00EE0175">
        <w:rPr>
          <w:rFonts w:ascii="Calibri" w:hAnsi="Calibri" w:cs="Calibri"/>
        </w:rPr>
        <w:t xml:space="preserve">. The performance metrics supplied are </w:t>
      </w:r>
      <w:r w:rsidR="00D56B19" w:rsidRPr="00EE0175">
        <w:rPr>
          <w:rFonts w:ascii="Calibri" w:hAnsi="Calibri" w:cs="Calibri"/>
        </w:rPr>
        <w:t>Vehicle Length, Vehicle Weight, Spoiler Angle, Ground Clearance, AWD and MPG</w:t>
      </w:r>
      <w:r w:rsidR="00CA4DEE" w:rsidRPr="00EE0175">
        <w:rPr>
          <w:rFonts w:ascii="Calibri" w:hAnsi="Calibri" w:cs="Calibri"/>
        </w:rPr>
        <w:t xml:space="preserve"> as revealed by the table column headers</w:t>
      </w:r>
      <w:r w:rsidR="00D56B19" w:rsidRPr="00EE0175">
        <w:rPr>
          <w:rFonts w:ascii="Calibri" w:hAnsi="Calibri" w:cs="Calibri"/>
        </w:rPr>
        <w:t>.</w:t>
      </w:r>
    </w:p>
    <w:p w14:paraId="44A6AB80" w14:textId="79798865" w:rsidR="00B3256C" w:rsidRPr="00EE0175" w:rsidRDefault="00982780" w:rsidP="00B3256C">
      <w:pPr>
        <w:pStyle w:val="NormalWeb"/>
        <w:spacing w:before="375" w:beforeAutospacing="0" w:after="375" w:afterAutospacing="0"/>
        <w:rPr>
          <w:rFonts w:ascii="Calibri" w:hAnsi="Calibri" w:cs="Calibri"/>
          <w:sz w:val="22"/>
          <w:szCs w:val="22"/>
        </w:rPr>
      </w:pPr>
      <w:r w:rsidRPr="00EE0175">
        <w:rPr>
          <w:rFonts w:ascii="Calibri" w:hAnsi="Calibri" w:cs="Calibri"/>
          <w:sz w:val="22"/>
          <w:szCs w:val="22"/>
        </w:rPr>
        <w:t xml:space="preserve">In this analysis, </w:t>
      </w:r>
      <w:proofErr w:type="spellStart"/>
      <w:r w:rsidR="00C86111" w:rsidRPr="00EE0175">
        <w:rPr>
          <w:rFonts w:ascii="Calibri" w:hAnsi="Calibri" w:cs="Calibri"/>
          <w:sz w:val="22"/>
          <w:szCs w:val="22"/>
        </w:rPr>
        <w:t>Ve</w:t>
      </w:r>
      <w:r w:rsidR="004A236D" w:rsidRPr="00EE0175">
        <w:rPr>
          <w:rFonts w:ascii="Calibri" w:hAnsi="Calibri" w:cs="Calibri"/>
          <w:sz w:val="22"/>
          <w:szCs w:val="22"/>
        </w:rPr>
        <w:t>h</w:t>
      </w:r>
      <w:r w:rsidR="00C86111" w:rsidRPr="00EE0175">
        <w:rPr>
          <w:rFonts w:ascii="Calibri" w:hAnsi="Calibri" w:cs="Calibri"/>
          <w:sz w:val="22"/>
          <w:szCs w:val="22"/>
        </w:rPr>
        <w:t>icle.length</w:t>
      </w:r>
      <w:proofErr w:type="spellEnd"/>
      <w:r w:rsidR="00A443B7" w:rsidRPr="00EE0175">
        <w:rPr>
          <w:rFonts w:ascii="Calibri" w:hAnsi="Calibri" w:cs="Calibri"/>
          <w:sz w:val="22"/>
          <w:szCs w:val="22"/>
        </w:rPr>
        <w:t xml:space="preserve">, </w:t>
      </w:r>
      <w:r w:rsidR="00650EA9" w:rsidRPr="00EE0175">
        <w:rPr>
          <w:rFonts w:ascii="Calibri" w:hAnsi="Calibri" w:cs="Calibri"/>
          <w:sz w:val="22"/>
          <w:szCs w:val="22"/>
        </w:rPr>
        <w:t>Vehicle Weight,</w:t>
      </w:r>
      <w:r w:rsidR="004710E0" w:rsidRPr="00EE0175">
        <w:rPr>
          <w:rFonts w:ascii="Calibri" w:hAnsi="Calibri" w:cs="Calibri"/>
          <w:sz w:val="22"/>
          <w:szCs w:val="22"/>
        </w:rPr>
        <w:t xml:space="preserve"> </w:t>
      </w:r>
      <w:proofErr w:type="spellStart"/>
      <w:proofErr w:type="gramStart"/>
      <w:r w:rsidR="004710E0" w:rsidRPr="00EE0175">
        <w:rPr>
          <w:rFonts w:ascii="Calibri" w:hAnsi="Calibri" w:cs="Calibri"/>
          <w:sz w:val="22"/>
          <w:szCs w:val="22"/>
        </w:rPr>
        <w:t>ground.clearance</w:t>
      </w:r>
      <w:proofErr w:type="spellEnd"/>
      <w:proofErr w:type="gramEnd"/>
      <w:r w:rsidR="004710E0" w:rsidRPr="00EE0175">
        <w:rPr>
          <w:rFonts w:ascii="Calibri" w:hAnsi="Calibri" w:cs="Calibri"/>
          <w:sz w:val="22"/>
          <w:szCs w:val="22"/>
        </w:rPr>
        <w:t>,</w:t>
      </w:r>
      <w:r w:rsidR="00650EA9" w:rsidRPr="00EE0175">
        <w:rPr>
          <w:rFonts w:ascii="Calibri" w:hAnsi="Calibri" w:cs="Calibri"/>
          <w:sz w:val="22"/>
          <w:szCs w:val="22"/>
        </w:rPr>
        <w:t xml:space="preserve"> AWD and MPG are the </w:t>
      </w:r>
      <w:r w:rsidR="00767838" w:rsidRPr="00EE0175">
        <w:rPr>
          <w:rFonts w:ascii="Calibri" w:hAnsi="Calibri" w:cs="Calibri"/>
          <w:sz w:val="22"/>
          <w:szCs w:val="22"/>
        </w:rPr>
        <w:t xml:space="preserve">independent </w:t>
      </w:r>
      <w:r w:rsidR="00650EA9" w:rsidRPr="00EE0175">
        <w:rPr>
          <w:rFonts w:ascii="Calibri" w:hAnsi="Calibri" w:cs="Calibri"/>
          <w:sz w:val="22"/>
          <w:szCs w:val="22"/>
        </w:rPr>
        <w:t>variables of interest for our</w:t>
      </w:r>
      <w:r w:rsidR="003F4F63">
        <w:rPr>
          <w:rFonts w:ascii="Calibri" w:hAnsi="Calibri" w:cs="Calibri"/>
          <w:sz w:val="22"/>
          <w:szCs w:val="22"/>
        </w:rPr>
        <w:t xml:space="preserve"> Multiple</w:t>
      </w:r>
      <w:r w:rsidR="00650EA9" w:rsidRPr="00EE0175">
        <w:rPr>
          <w:rFonts w:ascii="Calibri" w:hAnsi="Calibri" w:cs="Calibri"/>
          <w:sz w:val="22"/>
          <w:szCs w:val="22"/>
        </w:rPr>
        <w:t xml:space="preserve"> Linear Model. In the R system, we appl</w:t>
      </w:r>
      <w:r w:rsidR="00AC3AC6" w:rsidRPr="00EE0175">
        <w:rPr>
          <w:rFonts w:ascii="Calibri" w:hAnsi="Calibri" w:cs="Calibri"/>
          <w:sz w:val="22"/>
          <w:szCs w:val="22"/>
        </w:rPr>
        <w:t>ied</w:t>
      </w:r>
      <w:r w:rsidR="00650EA9" w:rsidRPr="00EE0175">
        <w:rPr>
          <w:rFonts w:ascii="Calibri" w:hAnsi="Calibri" w:cs="Calibri"/>
          <w:sz w:val="22"/>
          <w:szCs w:val="22"/>
        </w:rPr>
        <w:t xml:space="preserve"> the </w:t>
      </w:r>
      <w:proofErr w:type="spellStart"/>
      <w:proofErr w:type="gramStart"/>
      <w:r w:rsidRPr="00EE0175">
        <w:rPr>
          <w:rFonts w:ascii="Calibri" w:hAnsi="Calibri" w:cs="Calibri"/>
          <w:sz w:val="22"/>
          <w:szCs w:val="22"/>
        </w:rPr>
        <w:t>lm</w:t>
      </w:r>
      <w:proofErr w:type="spellEnd"/>
      <w:r w:rsidRPr="00EE0175">
        <w:rPr>
          <w:rFonts w:ascii="Calibri" w:hAnsi="Calibri" w:cs="Calibri"/>
          <w:sz w:val="22"/>
          <w:szCs w:val="22"/>
        </w:rPr>
        <w:t>(</w:t>
      </w:r>
      <w:proofErr w:type="gramEnd"/>
      <w:r w:rsidRPr="00EE0175">
        <w:rPr>
          <w:rFonts w:ascii="Calibri" w:hAnsi="Calibri" w:cs="Calibri"/>
          <w:sz w:val="22"/>
          <w:szCs w:val="22"/>
        </w:rPr>
        <w:t>)</w:t>
      </w:r>
      <w:r w:rsidR="00650EA9" w:rsidRPr="00EE0175">
        <w:rPr>
          <w:rFonts w:ascii="Calibri" w:hAnsi="Calibri" w:cs="Calibri"/>
          <w:sz w:val="22"/>
          <w:szCs w:val="22"/>
        </w:rPr>
        <w:t xml:space="preserve"> function</w:t>
      </w:r>
      <w:r w:rsidR="00183E8B" w:rsidRPr="00EE0175">
        <w:rPr>
          <w:rFonts w:ascii="Calibri" w:hAnsi="Calibri" w:cs="Calibri"/>
          <w:sz w:val="22"/>
          <w:szCs w:val="22"/>
        </w:rPr>
        <w:t xml:space="preserve"> with the </w:t>
      </w:r>
      <w:r w:rsidR="00A443B7" w:rsidRPr="00EE0175">
        <w:rPr>
          <w:rFonts w:ascii="Calibri" w:hAnsi="Calibri" w:cs="Calibri"/>
          <w:sz w:val="22"/>
          <w:szCs w:val="22"/>
        </w:rPr>
        <w:t>four</w:t>
      </w:r>
      <w:r w:rsidR="00183E8B" w:rsidRPr="00EE0175">
        <w:rPr>
          <w:rFonts w:ascii="Calibri" w:hAnsi="Calibri" w:cs="Calibri"/>
          <w:sz w:val="22"/>
          <w:szCs w:val="22"/>
        </w:rPr>
        <w:t xml:space="preserve"> variables as i</w:t>
      </w:r>
      <w:r w:rsidR="00767838" w:rsidRPr="00EE0175">
        <w:rPr>
          <w:rFonts w:ascii="Calibri" w:hAnsi="Calibri" w:cs="Calibri"/>
          <w:sz w:val="22"/>
          <w:szCs w:val="22"/>
        </w:rPr>
        <w:t>n</w:t>
      </w:r>
      <w:r w:rsidR="00183E8B" w:rsidRPr="00EE0175">
        <w:rPr>
          <w:rFonts w:ascii="Calibri" w:hAnsi="Calibri" w:cs="Calibri"/>
          <w:sz w:val="22"/>
          <w:szCs w:val="22"/>
        </w:rPr>
        <w:t>put</w:t>
      </w:r>
      <w:r w:rsidRPr="00EE0175">
        <w:rPr>
          <w:rFonts w:ascii="Calibri" w:hAnsi="Calibri" w:cs="Calibri"/>
          <w:sz w:val="22"/>
          <w:szCs w:val="22"/>
        </w:rPr>
        <w:t xml:space="preserve">. </w:t>
      </w:r>
      <w:r w:rsidR="00A443B7" w:rsidRPr="00EE0175">
        <w:rPr>
          <w:rFonts w:ascii="Calibri" w:hAnsi="Calibri" w:cs="Calibri"/>
          <w:sz w:val="22"/>
          <w:szCs w:val="22"/>
        </w:rPr>
        <w:t>Also, calculated the summary</w:t>
      </w:r>
      <w:r w:rsidR="007815AF" w:rsidRPr="00EE0175">
        <w:rPr>
          <w:rFonts w:ascii="Calibri" w:hAnsi="Calibri" w:cs="Calibri"/>
          <w:sz w:val="22"/>
          <w:szCs w:val="22"/>
        </w:rPr>
        <w:t xml:space="preserve"> statistics for </w:t>
      </w:r>
      <w:proofErr w:type="spellStart"/>
      <w:r w:rsidR="007815AF" w:rsidRPr="00EE0175">
        <w:rPr>
          <w:rFonts w:ascii="Calibri" w:hAnsi="Calibri" w:cs="Calibri"/>
          <w:sz w:val="22"/>
          <w:szCs w:val="22"/>
        </w:rPr>
        <w:t>MechaCar</w:t>
      </w:r>
      <w:proofErr w:type="spellEnd"/>
      <w:r w:rsidR="00AC3AC6" w:rsidRPr="00EE0175">
        <w:rPr>
          <w:rFonts w:ascii="Calibri" w:hAnsi="Calibri" w:cs="Calibri"/>
          <w:sz w:val="22"/>
          <w:szCs w:val="22"/>
        </w:rPr>
        <w:t xml:space="preserve"> as indicated.</w:t>
      </w:r>
      <w:r w:rsidR="00B3256C" w:rsidRPr="00EE0175">
        <w:rPr>
          <w:rFonts w:ascii="Calibri" w:hAnsi="Calibri" w:cs="Calibri"/>
          <w:sz w:val="22"/>
          <w:szCs w:val="22"/>
        </w:rPr>
        <w:tab/>
      </w:r>
      <w:r w:rsidR="00B3256C" w:rsidRPr="00EE0175">
        <w:rPr>
          <w:rFonts w:ascii="Calibri" w:hAnsi="Calibri" w:cs="Calibri"/>
          <w:sz w:val="22"/>
          <w:szCs w:val="22"/>
        </w:rPr>
        <w:tab/>
      </w:r>
    </w:p>
    <w:p w14:paraId="0A973219" w14:textId="2C01DD4D" w:rsidR="00B3256C" w:rsidRPr="00EE0175" w:rsidRDefault="00B3256C" w:rsidP="00B3256C">
      <w:pPr>
        <w:pStyle w:val="NormalWeb"/>
        <w:spacing w:before="375" w:beforeAutospacing="0" w:after="375" w:afterAutospacing="0"/>
        <w:rPr>
          <w:rFonts w:ascii="Calibri" w:hAnsi="Calibri" w:cs="Calibri"/>
          <w:sz w:val="22"/>
          <w:szCs w:val="22"/>
        </w:rPr>
      </w:pPr>
      <w:r w:rsidRPr="00EE0175">
        <w:rPr>
          <w:rFonts w:ascii="Calibri" w:hAnsi="Calibri" w:cs="Calibri"/>
          <w:b/>
          <w:bCs/>
          <w:sz w:val="22"/>
          <w:szCs w:val="22"/>
        </w:rPr>
        <w:t>Hypotheses</w:t>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r w:rsidRPr="00EE0175">
        <w:rPr>
          <w:rFonts w:ascii="Calibri" w:hAnsi="Calibri" w:cs="Calibri"/>
          <w:sz w:val="22"/>
          <w:szCs w:val="22"/>
        </w:rPr>
        <w:tab/>
      </w:r>
    </w:p>
    <w:p w14:paraId="215C088A" w14:textId="1EFB5BEA" w:rsidR="00B3256C" w:rsidRPr="00EE0175" w:rsidRDefault="00B3256C" w:rsidP="00B3256C">
      <w:pPr>
        <w:pStyle w:val="NormalWeb"/>
        <w:spacing w:before="375" w:beforeAutospacing="0" w:after="375" w:afterAutospacing="0"/>
        <w:rPr>
          <w:rFonts w:ascii="Calibri" w:hAnsi="Calibri" w:cs="Calibri"/>
          <w:sz w:val="22"/>
          <w:szCs w:val="22"/>
        </w:rPr>
      </w:pPr>
      <w:r w:rsidRPr="00EE0175">
        <w:rPr>
          <w:rFonts w:ascii="Calibri" w:hAnsi="Calibri" w:cs="Calibri"/>
          <w:color w:val="2B2B2B"/>
          <w:sz w:val="22"/>
          <w:szCs w:val="22"/>
        </w:rPr>
        <w:tab/>
      </w:r>
      <w:r w:rsidRPr="00EE0175">
        <w:rPr>
          <w:rFonts w:ascii="Calibri" w:hAnsi="Calibri" w:cs="Calibri"/>
          <w:color w:val="2B2B2B"/>
          <w:sz w:val="22"/>
          <w:szCs w:val="22"/>
        </w:rPr>
        <w:t>H</w:t>
      </w:r>
      <w:proofErr w:type="gramStart"/>
      <w:r w:rsidRPr="00EE0175">
        <w:rPr>
          <w:rFonts w:ascii="Calibri" w:hAnsi="Calibri" w:cs="Calibri"/>
          <w:color w:val="2B2B2B"/>
          <w:sz w:val="22"/>
          <w:szCs w:val="22"/>
          <w:vertAlign w:val="subscript"/>
        </w:rPr>
        <w:t>0 </w:t>
      </w:r>
      <w:r w:rsidRPr="00EE0175">
        <w:rPr>
          <w:rFonts w:ascii="Calibri" w:hAnsi="Calibri" w:cs="Calibri"/>
          <w:color w:val="2B2B2B"/>
          <w:sz w:val="22"/>
          <w:szCs w:val="22"/>
        </w:rPr>
        <w:t>:</w:t>
      </w:r>
      <w:proofErr w:type="gramEnd"/>
      <w:r w:rsidRPr="00EE0175">
        <w:rPr>
          <w:rFonts w:ascii="Calibri" w:hAnsi="Calibri" w:cs="Calibri"/>
          <w:color w:val="2B2B2B"/>
          <w:sz w:val="22"/>
          <w:szCs w:val="22"/>
        </w:rPr>
        <w:t xml:space="preserve"> The slope of the linear model is zero, or m = 0</w:t>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H</w:t>
      </w:r>
      <w:r w:rsidRPr="00EE0175">
        <w:rPr>
          <w:rFonts w:ascii="Calibri" w:hAnsi="Calibri" w:cs="Calibri"/>
          <w:color w:val="2B2B2B"/>
          <w:sz w:val="22"/>
          <w:szCs w:val="22"/>
          <w:vertAlign w:val="subscript"/>
        </w:rPr>
        <w:t>a </w:t>
      </w:r>
      <w:r w:rsidRPr="00EE0175">
        <w:rPr>
          <w:rFonts w:ascii="Calibri" w:hAnsi="Calibri" w:cs="Calibri"/>
          <w:color w:val="2B2B2B"/>
          <w:sz w:val="22"/>
          <w:szCs w:val="22"/>
        </w:rPr>
        <w:t>: The slope of the linear model is not zero, or m ≠ 0</w:t>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r w:rsidRPr="00EE0175">
        <w:rPr>
          <w:rFonts w:ascii="Calibri" w:hAnsi="Calibri" w:cs="Calibri"/>
          <w:color w:val="2B2B2B"/>
          <w:sz w:val="22"/>
          <w:szCs w:val="22"/>
        </w:rPr>
        <w:tab/>
      </w:r>
    </w:p>
    <w:p w14:paraId="1BC75A53" w14:textId="0D0905A1" w:rsidR="00610E69" w:rsidRPr="00EE0175" w:rsidRDefault="004C2B24" w:rsidP="006863CF">
      <w:pPr>
        <w:spacing w:before="100" w:beforeAutospacing="1" w:after="100" w:afterAutospacing="1" w:line="240" w:lineRule="auto"/>
        <w:jc w:val="both"/>
        <w:rPr>
          <w:rFonts w:ascii="Calibri" w:hAnsi="Calibri" w:cs="Calibri"/>
          <w:b/>
          <w:bCs/>
        </w:rPr>
      </w:pPr>
      <w:r w:rsidRPr="00EE0175">
        <w:rPr>
          <w:rFonts w:ascii="Calibri" w:hAnsi="Calibri" w:cs="Calibri"/>
          <w:b/>
          <w:bCs/>
        </w:rPr>
        <w:t>Observation</w:t>
      </w:r>
    </w:p>
    <w:p w14:paraId="7E6AB80C" w14:textId="2AC22C32" w:rsidR="002C52F5" w:rsidRPr="00EE0175" w:rsidRDefault="00FB6081" w:rsidP="004A1E3E">
      <w:pPr>
        <w:pStyle w:val="ListParagraph"/>
        <w:numPr>
          <w:ilvl w:val="0"/>
          <w:numId w:val="3"/>
        </w:numPr>
        <w:spacing w:before="100" w:beforeAutospacing="1" w:after="100" w:afterAutospacing="1" w:line="240" w:lineRule="auto"/>
        <w:jc w:val="both"/>
        <w:rPr>
          <w:rFonts w:ascii="Calibri" w:hAnsi="Calibri" w:cs="Calibri"/>
        </w:rPr>
      </w:pPr>
      <w:r w:rsidRPr="00EE0175">
        <w:rPr>
          <w:rFonts w:ascii="Calibri" w:hAnsi="Calibri" w:cs="Calibri"/>
        </w:rPr>
        <w:t xml:space="preserve">The summary output of this Linear Model shows that </w:t>
      </w:r>
      <w:r w:rsidR="00804296" w:rsidRPr="00EE0175">
        <w:rPr>
          <w:rFonts w:ascii="Calibri" w:hAnsi="Calibri" w:cs="Calibri"/>
        </w:rPr>
        <w:t>the</w:t>
      </w:r>
      <w:r w:rsidRPr="00EE0175">
        <w:rPr>
          <w:rFonts w:ascii="Calibri" w:hAnsi="Calibri" w:cs="Calibri"/>
        </w:rPr>
        <w:t xml:space="preserve"> </w:t>
      </w:r>
      <w:proofErr w:type="spellStart"/>
      <w:r w:rsidRPr="00EE0175">
        <w:rPr>
          <w:rFonts w:ascii="Calibri" w:hAnsi="Calibri" w:cs="Calibri"/>
          <w:b/>
          <w:bCs/>
        </w:rPr>
        <w:t>Pr</w:t>
      </w:r>
      <w:proofErr w:type="spellEnd"/>
      <w:r w:rsidRPr="00EE0175">
        <w:rPr>
          <w:rFonts w:ascii="Calibri" w:hAnsi="Calibri" w:cs="Calibri"/>
          <w:b/>
          <w:bCs/>
        </w:rPr>
        <w:t>(&gt;|t|)</w:t>
      </w:r>
      <w:r w:rsidRPr="00EE0175">
        <w:rPr>
          <w:rFonts w:ascii="Calibri" w:hAnsi="Calibri" w:cs="Calibri"/>
          <w:b/>
          <w:bCs/>
        </w:rPr>
        <w:t xml:space="preserve"> </w:t>
      </w:r>
      <w:r w:rsidR="00804296" w:rsidRPr="00EE0175">
        <w:rPr>
          <w:rFonts w:ascii="Calibri" w:hAnsi="Calibri" w:cs="Calibri"/>
        </w:rPr>
        <w:t xml:space="preserve">values of some of the independent variables such as </w:t>
      </w:r>
      <w:proofErr w:type="spellStart"/>
      <w:r w:rsidR="00804296" w:rsidRPr="00EE0175">
        <w:rPr>
          <w:rFonts w:ascii="Calibri" w:hAnsi="Calibri" w:cs="Calibri"/>
        </w:rPr>
        <w:t>Ground.cleare</w:t>
      </w:r>
      <w:r w:rsidR="00BA4C40" w:rsidRPr="00EE0175">
        <w:rPr>
          <w:rFonts w:ascii="Calibri" w:hAnsi="Calibri" w:cs="Calibri"/>
        </w:rPr>
        <w:t>n</w:t>
      </w:r>
      <w:r w:rsidR="00804296" w:rsidRPr="00EE0175">
        <w:rPr>
          <w:rFonts w:ascii="Calibri" w:hAnsi="Calibri" w:cs="Calibri"/>
        </w:rPr>
        <w:t>ce</w:t>
      </w:r>
      <w:proofErr w:type="spellEnd"/>
      <w:r w:rsidR="00804296" w:rsidRPr="00EE0175">
        <w:rPr>
          <w:rFonts w:ascii="Calibri" w:hAnsi="Calibri" w:cs="Calibri"/>
        </w:rPr>
        <w:t xml:space="preserve">, </w:t>
      </w:r>
      <w:proofErr w:type="spellStart"/>
      <w:r w:rsidR="00804296" w:rsidRPr="00EE0175">
        <w:rPr>
          <w:rFonts w:ascii="Calibri" w:hAnsi="Calibri" w:cs="Calibri"/>
        </w:rPr>
        <w:t>Spoiler.angle</w:t>
      </w:r>
      <w:proofErr w:type="spellEnd"/>
      <w:r w:rsidR="00BA4C40" w:rsidRPr="00EE0175">
        <w:rPr>
          <w:rFonts w:ascii="Calibri" w:hAnsi="Calibri" w:cs="Calibri"/>
        </w:rPr>
        <w:t xml:space="preserve"> </w:t>
      </w:r>
      <w:r w:rsidR="00804296" w:rsidRPr="00EE0175">
        <w:rPr>
          <w:rFonts w:ascii="Calibri" w:hAnsi="Calibri" w:cs="Calibri"/>
        </w:rPr>
        <w:t xml:space="preserve">and the </w:t>
      </w:r>
      <w:r w:rsidR="00DD2BC6" w:rsidRPr="00EE0175">
        <w:rPr>
          <w:rFonts w:ascii="Calibri" w:hAnsi="Calibri" w:cs="Calibri"/>
        </w:rPr>
        <w:t xml:space="preserve"> </w:t>
      </w:r>
      <w:r w:rsidR="00804296" w:rsidRPr="00EE0175">
        <w:rPr>
          <w:rFonts w:ascii="Calibri" w:hAnsi="Calibri" w:cs="Calibri"/>
        </w:rPr>
        <w:t xml:space="preserve">Intercept are </w:t>
      </w:r>
      <w:r w:rsidR="000E5AD7" w:rsidRPr="00EE0175">
        <w:rPr>
          <w:rFonts w:ascii="Calibri" w:hAnsi="Calibri" w:cs="Calibri"/>
        </w:rPr>
        <w:t>statistically</w:t>
      </w:r>
      <w:r w:rsidR="00804296" w:rsidRPr="00EE0175">
        <w:rPr>
          <w:rFonts w:ascii="Calibri" w:hAnsi="Calibri" w:cs="Calibri"/>
        </w:rPr>
        <w:t xml:space="preserve"> unlikely to </w:t>
      </w:r>
      <w:r w:rsidR="00E85307" w:rsidRPr="00EE0175">
        <w:rPr>
          <w:rFonts w:ascii="Calibri" w:hAnsi="Calibri" w:cs="Calibri"/>
        </w:rPr>
        <w:t>contribute</w:t>
      </w:r>
      <w:r w:rsidR="00804296" w:rsidRPr="00EE0175">
        <w:rPr>
          <w:rFonts w:ascii="Calibri" w:hAnsi="Calibri" w:cs="Calibri"/>
        </w:rPr>
        <w:t xml:space="preserve"> rand</w:t>
      </w:r>
      <w:r w:rsidR="00E85307" w:rsidRPr="00EE0175">
        <w:rPr>
          <w:rFonts w:ascii="Calibri" w:hAnsi="Calibri" w:cs="Calibri"/>
        </w:rPr>
        <w:t>o</w:t>
      </w:r>
      <w:r w:rsidR="00804296" w:rsidRPr="00EE0175">
        <w:rPr>
          <w:rFonts w:ascii="Calibri" w:hAnsi="Calibri" w:cs="Calibri"/>
        </w:rPr>
        <w:t>m amount</w:t>
      </w:r>
      <w:r w:rsidR="00E85307" w:rsidRPr="00EE0175">
        <w:rPr>
          <w:rFonts w:ascii="Calibri" w:hAnsi="Calibri" w:cs="Calibri"/>
        </w:rPr>
        <w:t>s</w:t>
      </w:r>
      <w:r w:rsidR="00804296" w:rsidRPr="00EE0175">
        <w:rPr>
          <w:rFonts w:ascii="Calibri" w:hAnsi="Calibri" w:cs="Calibri"/>
        </w:rPr>
        <w:t xml:space="preserve"> of variance to the</w:t>
      </w:r>
      <w:r w:rsidR="00E85307" w:rsidRPr="00EE0175">
        <w:rPr>
          <w:rFonts w:ascii="Calibri" w:hAnsi="Calibri" w:cs="Calibri"/>
        </w:rPr>
        <w:t xml:space="preserve"> </w:t>
      </w:r>
      <w:r w:rsidR="00DD2BC6" w:rsidRPr="00EE0175">
        <w:rPr>
          <w:rFonts w:ascii="Calibri" w:hAnsi="Calibri" w:cs="Calibri"/>
        </w:rPr>
        <w:t>mpg values</w:t>
      </w:r>
      <w:r w:rsidR="00E85307" w:rsidRPr="00EE0175">
        <w:rPr>
          <w:rFonts w:ascii="Calibri" w:hAnsi="Calibri" w:cs="Calibri"/>
        </w:rPr>
        <w:t>.</w:t>
      </w:r>
    </w:p>
    <w:p w14:paraId="496D5185" w14:textId="77777777" w:rsidR="00C920D4" w:rsidRPr="00EE0175" w:rsidRDefault="00C920D4" w:rsidP="002C52F5">
      <w:pPr>
        <w:pStyle w:val="ListParagraph"/>
        <w:spacing w:before="100" w:beforeAutospacing="1" w:after="100" w:afterAutospacing="1" w:line="240" w:lineRule="auto"/>
        <w:jc w:val="both"/>
        <w:rPr>
          <w:rFonts w:ascii="Calibri" w:hAnsi="Calibri" w:cs="Calibri"/>
        </w:rPr>
      </w:pPr>
    </w:p>
    <w:p w14:paraId="3C0FF431" w14:textId="4E157D0C" w:rsidR="00C920D4" w:rsidRPr="00EE0175" w:rsidRDefault="00DD2BC6" w:rsidP="004A1E3E">
      <w:pPr>
        <w:pStyle w:val="ListParagraph"/>
        <w:numPr>
          <w:ilvl w:val="0"/>
          <w:numId w:val="3"/>
        </w:numPr>
        <w:spacing w:before="100" w:beforeAutospacing="1" w:after="100" w:afterAutospacing="1" w:line="240" w:lineRule="auto"/>
        <w:jc w:val="both"/>
        <w:rPr>
          <w:rFonts w:ascii="Calibri" w:hAnsi="Calibri" w:cs="Calibri"/>
        </w:rPr>
      </w:pPr>
      <w:r w:rsidRPr="00EE0175">
        <w:rPr>
          <w:rFonts w:ascii="Calibri" w:hAnsi="Calibri" w:cs="Calibri"/>
        </w:rPr>
        <w:t>The slope of this Linear model is not considered to be zero</w:t>
      </w:r>
      <w:r w:rsidR="00FF0B4F" w:rsidRPr="00EE0175">
        <w:rPr>
          <w:rFonts w:ascii="Calibri" w:hAnsi="Calibri" w:cs="Calibri"/>
        </w:rPr>
        <w:t xml:space="preserve"> </w:t>
      </w:r>
      <w:r w:rsidR="00C920D4" w:rsidRPr="00EE0175">
        <w:rPr>
          <w:rFonts w:ascii="Calibri" w:hAnsi="Calibri" w:cs="Calibri"/>
        </w:rPr>
        <w:t xml:space="preserve">based on </w:t>
      </w:r>
      <w:r w:rsidR="00FF0B4F" w:rsidRPr="00EE0175">
        <w:rPr>
          <w:rFonts w:ascii="Calibri" w:hAnsi="Calibri" w:cs="Calibri"/>
        </w:rPr>
        <w:t xml:space="preserve">the </w:t>
      </w:r>
      <w:r w:rsidR="00DA48A2" w:rsidRPr="00EE0175">
        <w:rPr>
          <w:rFonts w:ascii="Calibri" w:hAnsi="Calibri" w:cs="Calibri"/>
        </w:rPr>
        <w:t>result of R-Squared and P-value.</w:t>
      </w:r>
      <w:r w:rsidR="00C920D4" w:rsidRPr="00EE0175">
        <w:rPr>
          <w:rFonts w:ascii="Calibri" w:hAnsi="Calibri" w:cs="Calibri"/>
        </w:rPr>
        <w:t xml:space="preserve"> </w:t>
      </w:r>
      <w:r w:rsidR="004763AD" w:rsidRPr="00EE0175">
        <w:rPr>
          <w:rFonts w:ascii="Calibri" w:hAnsi="Calibri" w:cs="Calibri"/>
        </w:rPr>
        <w:t>There is sufficient evidence to reject the null hypothesis.</w:t>
      </w:r>
    </w:p>
    <w:p w14:paraId="5D09DF26" w14:textId="3426D628" w:rsidR="004763AD" w:rsidRPr="00EE0175" w:rsidRDefault="00C920D4" w:rsidP="004A1E3E">
      <w:pPr>
        <w:pStyle w:val="ListParagraph"/>
        <w:spacing w:before="100" w:beforeAutospacing="1" w:after="100" w:afterAutospacing="1" w:line="240" w:lineRule="auto"/>
        <w:ind w:left="1440"/>
        <w:jc w:val="both"/>
        <w:rPr>
          <w:rFonts w:ascii="Calibri" w:hAnsi="Calibri" w:cs="Calibri"/>
        </w:rPr>
      </w:pPr>
      <w:r w:rsidRPr="00EE0175">
        <w:rPr>
          <w:rFonts w:ascii="Calibri" w:hAnsi="Calibri" w:cs="Calibri"/>
        </w:rPr>
        <w:t>Multiple R-squared:  0.0942</w:t>
      </w:r>
      <w:r w:rsidRPr="00EE0175">
        <w:rPr>
          <w:rFonts w:ascii="Calibri" w:hAnsi="Calibri" w:cs="Calibri"/>
        </w:rPr>
        <w:t xml:space="preserve"> and the </w:t>
      </w:r>
      <w:r w:rsidR="00DA48A2" w:rsidRPr="00EE0175">
        <w:rPr>
          <w:rFonts w:ascii="Calibri" w:hAnsi="Calibri" w:cs="Calibri"/>
        </w:rPr>
        <w:t>P</w:t>
      </w:r>
      <w:r w:rsidRPr="00EE0175">
        <w:rPr>
          <w:rFonts w:ascii="Calibri" w:hAnsi="Calibri" w:cs="Calibri"/>
        </w:rPr>
        <w:t>-value: 0.4801</w:t>
      </w:r>
      <w:r w:rsidR="00DD2BC6" w:rsidRPr="00EE0175">
        <w:rPr>
          <w:rFonts w:ascii="Calibri" w:hAnsi="Calibri" w:cs="Calibri"/>
        </w:rPr>
        <w:t>.</w:t>
      </w:r>
    </w:p>
    <w:p w14:paraId="50F281B0" w14:textId="77777777" w:rsidR="004A1E3E" w:rsidRPr="00EE0175" w:rsidRDefault="004A1E3E" w:rsidP="004A1E3E">
      <w:pPr>
        <w:pStyle w:val="ListParagraph"/>
        <w:spacing w:before="100" w:beforeAutospacing="1" w:after="100" w:afterAutospacing="1" w:line="240" w:lineRule="auto"/>
        <w:ind w:left="1440"/>
        <w:jc w:val="both"/>
        <w:rPr>
          <w:rFonts w:ascii="Calibri" w:hAnsi="Calibri" w:cs="Calibri"/>
        </w:rPr>
      </w:pPr>
    </w:p>
    <w:p w14:paraId="496639F0" w14:textId="05C4D46F" w:rsidR="002B40AA" w:rsidRDefault="004763AD" w:rsidP="004A1E3E">
      <w:pPr>
        <w:pStyle w:val="ListParagraph"/>
        <w:numPr>
          <w:ilvl w:val="0"/>
          <w:numId w:val="3"/>
        </w:numPr>
        <w:spacing w:before="100" w:beforeAutospacing="1" w:after="100" w:afterAutospacing="1" w:line="240" w:lineRule="auto"/>
        <w:jc w:val="both"/>
      </w:pPr>
      <w:r w:rsidRPr="00EE0175">
        <w:rPr>
          <w:rFonts w:ascii="Calibri" w:hAnsi="Calibri" w:cs="Calibri"/>
        </w:rPr>
        <w:t xml:space="preserve">The </w:t>
      </w:r>
      <w:r w:rsidR="003F4F63">
        <w:rPr>
          <w:rFonts w:ascii="Calibri" w:hAnsi="Calibri" w:cs="Calibri"/>
        </w:rPr>
        <w:t xml:space="preserve">Multiple </w:t>
      </w:r>
      <w:r w:rsidRPr="00EE0175">
        <w:rPr>
          <w:rFonts w:ascii="Calibri" w:hAnsi="Calibri" w:cs="Calibri"/>
        </w:rPr>
        <w:t xml:space="preserve">Linear </w:t>
      </w:r>
      <w:proofErr w:type="gramStart"/>
      <w:r w:rsidRPr="00EE0175">
        <w:rPr>
          <w:rFonts w:ascii="Calibri" w:hAnsi="Calibri" w:cs="Calibri"/>
        </w:rPr>
        <w:t>model</w:t>
      </w:r>
      <w:proofErr w:type="gramEnd"/>
      <w:r w:rsidRPr="00EE0175">
        <w:rPr>
          <w:rFonts w:ascii="Calibri" w:hAnsi="Calibri" w:cs="Calibri"/>
        </w:rPr>
        <w:t xml:space="preserve"> predicts the mpg of the </w:t>
      </w:r>
      <w:proofErr w:type="spellStart"/>
      <w:r w:rsidRPr="00EE0175">
        <w:rPr>
          <w:rFonts w:ascii="Calibri" w:hAnsi="Calibri" w:cs="Calibri"/>
        </w:rPr>
        <w:t>MechaCar</w:t>
      </w:r>
      <w:proofErr w:type="spellEnd"/>
      <w:r w:rsidRPr="00EE0175">
        <w:rPr>
          <w:rFonts w:ascii="Calibri" w:hAnsi="Calibri" w:cs="Calibri"/>
        </w:rPr>
        <w:t xml:space="preserve"> prototypes effectively</w:t>
      </w:r>
      <w:r w:rsidR="00BA4C40" w:rsidRPr="00EE0175">
        <w:rPr>
          <w:rFonts w:ascii="Calibri" w:hAnsi="Calibri" w:cs="Calibri"/>
        </w:rPr>
        <w:t xml:space="preserve"> because</w:t>
      </w:r>
      <w:r w:rsidR="0038779C">
        <w:t xml:space="preserve"> the model </w:t>
      </w:r>
      <w:r w:rsidR="004A1E3E">
        <w:t xml:space="preserve">  </w:t>
      </w:r>
      <w:r w:rsidR="0038779C">
        <w:t>applied multiple independent variables in the prediction.</w:t>
      </w:r>
      <w:r w:rsidR="00DD2BC6">
        <w:t xml:space="preserve"> </w:t>
      </w:r>
    </w:p>
    <w:p w14:paraId="5C6F3D78" w14:textId="4FC9E143" w:rsidR="002B40AA" w:rsidRDefault="002B40AA" w:rsidP="002B40AA">
      <w:pPr>
        <w:pStyle w:val="ListParagraph"/>
        <w:spacing w:before="100" w:beforeAutospacing="1" w:after="100" w:afterAutospacing="1" w:line="240" w:lineRule="auto"/>
        <w:jc w:val="both"/>
      </w:pPr>
      <w:proofErr w:type="spellStart"/>
      <w:r>
        <w:t>Vehicle.weight</w:t>
      </w:r>
      <w:proofErr w:type="spellEnd"/>
      <w:r>
        <w:t xml:space="preserve"> and AWD are more likely to contribute to the random variance of mpg.</w:t>
      </w:r>
    </w:p>
    <w:p w14:paraId="70917234" w14:textId="3EFE2BF6" w:rsidR="001B6447" w:rsidRPr="001B6447" w:rsidRDefault="001B6447" w:rsidP="001B6447">
      <w:pPr>
        <w:spacing w:before="100" w:beforeAutospacing="1" w:after="100" w:afterAutospacing="1" w:line="240" w:lineRule="auto"/>
        <w:jc w:val="both"/>
        <w:rPr>
          <w:b/>
          <w:bCs/>
        </w:rPr>
      </w:pPr>
      <w:r w:rsidRPr="001B6447">
        <w:rPr>
          <w:b/>
          <w:bCs/>
        </w:rPr>
        <w:t>Population sample size and variables</w:t>
      </w:r>
    </w:p>
    <w:p w14:paraId="6EF8F4C4" w14:textId="5D5EF2C0" w:rsidR="001B6447" w:rsidRDefault="001B6447" w:rsidP="001B6447">
      <w:pPr>
        <w:spacing w:before="100" w:beforeAutospacing="1" w:after="100" w:afterAutospacing="1" w:line="240" w:lineRule="auto"/>
        <w:jc w:val="both"/>
      </w:pPr>
      <w:r>
        <w:t xml:space="preserve">The result shows that there are other variables and factors that may contribute to the variation which are not included in the supplied data, and therefore not in the Linear Model. </w:t>
      </w:r>
    </w:p>
    <w:p w14:paraId="67E617F7" w14:textId="7A8A146A" w:rsidR="00CF3FE6" w:rsidRDefault="00CF3FE6" w:rsidP="001B6447">
      <w:pPr>
        <w:spacing w:before="100" w:beforeAutospacing="1" w:after="100" w:afterAutospacing="1" w:line="240" w:lineRule="auto"/>
        <w:jc w:val="both"/>
      </w:pPr>
      <w:r>
        <w:t xml:space="preserve">Larger sample size and more test will yield a reliable and more realistic output to support predictions. </w:t>
      </w:r>
      <w:proofErr w:type="gramStart"/>
      <w:r>
        <w:t>Considering the fact that</w:t>
      </w:r>
      <w:proofErr w:type="gramEnd"/>
      <w:r>
        <w:t xml:space="preserve"> the product is at a prototype stage, the data works well enough for the findings.</w:t>
      </w:r>
    </w:p>
    <w:p w14:paraId="1858A631" w14:textId="284FDD9A" w:rsidR="00BB39AF" w:rsidRDefault="00BB39AF" w:rsidP="00BB39AF">
      <w:pPr>
        <w:spacing w:before="100" w:beforeAutospacing="1" w:after="100" w:afterAutospacing="1" w:line="240" w:lineRule="auto"/>
        <w:jc w:val="both"/>
      </w:pPr>
      <w:proofErr w:type="gramStart"/>
      <w:r>
        <w:t>summary(</w:t>
      </w:r>
      <w:proofErr w:type="spellStart"/>
      <w:proofErr w:type="gramEnd"/>
      <w:r>
        <w:t>MechaCar</w:t>
      </w:r>
      <w:proofErr w:type="spellEnd"/>
      <w:r>
        <w:t>)</w:t>
      </w:r>
      <w:r w:rsidR="00FB5F91">
        <w:tab/>
      </w:r>
      <w:r w:rsidR="00FB5F91">
        <w:tab/>
      </w:r>
      <w:r w:rsidR="00FB5F91">
        <w:tab/>
      </w:r>
      <w:r w:rsidR="00FB5F91">
        <w:tab/>
      </w:r>
      <w:r w:rsidR="00FB5F91">
        <w:tab/>
      </w:r>
      <w:r w:rsidR="00FB5F91">
        <w:tab/>
      </w:r>
      <w:r w:rsidR="00FB5F91">
        <w:tab/>
      </w:r>
      <w:r w:rsidR="00FB5F91">
        <w:tab/>
      </w:r>
      <w:r w:rsidR="00FB5F91">
        <w:tab/>
      </w:r>
      <w:r w:rsidR="00FB5F91">
        <w:tab/>
      </w:r>
      <w:r w:rsidR="00FB5F91">
        <w:tab/>
      </w:r>
    </w:p>
    <w:p w14:paraId="1BEC536F" w14:textId="51821772" w:rsidR="00BB39AF" w:rsidRDefault="00BB39AF" w:rsidP="00BB39AF">
      <w:pPr>
        <w:spacing w:before="100" w:beforeAutospacing="1" w:after="100" w:afterAutospacing="1" w:line="240" w:lineRule="auto"/>
        <w:jc w:val="both"/>
      </w:pPr>
      <w:r>
        <w:t xml:space="preserve"> </w:t>
      </w:r>
      <w:proofErr w:type="spellStart"/>
      <w:proofErr w:type="gramStart"/>
      <w:r>
        <w:t>vehicle.length</w:t>
      </w:r>
      <w:proofErr w:type="spellEnd"/>
      <w:proofErr w:type="gramEnd"/>
      <w:r>
        <w:t xml:space="preserve"> </w:t>
      </w:r>
      <w:r>
        <w:t xml:space="preserve">   </w:t>
      </w:r>
      <w:r>
        <w:t xml:space="preserve"> </w:t>
      </w:r>
      <w:proofErr w:type="spellStart"/>
      <w:r>
        <w:t>vehicle.weight</w:t>
      </w:r>
      <w:proofErr w:type="spellEnd"/>
      <w:r>
        <w:t xml:space="preserve"> </w:t>
      </w:r>
      <w:r>
        <w:t xml:space="preserve">   </w:t>
      </w:r>
      <w:r>
        <w:t xml:space="preserve"> </w:t>
      </w:r>
      <w:proofErr w:type="spellStart"/>
      <w:r>
        <w:t>spoiler.angle</w:t>
      </w:r>
      <w:proofErr w:type="spellEnd"/>
      <w:r>
        <w:t xml:space="preserve">  </w:t>
      </w:r>
      <w:r>
        <w:t xml:space="preserve">   </w:t>
      </w:r>
      <w:r>
        <w:t xml:space="preserve"> </w:t>
      </w:r>
      <w:proofErr w:type="spellStart"/>
      <w:r>
        <w:t>ground.clearance</w:t>
      </w:r>
      <w:proofErr w:type="spellEnd"/>
      <w:r>
        <w:t xml:space="preserve"> </w:t>
      </w:r>
      <w:r>
        <w:t xml:space="preserve">      </w:t>
      </w:r>
      <w:r>
        <w:t xml:space="preserve">   AWD           mpg </w:t>
      </w:r>
    </w:p>
    <w:p w14:paraId="5449948D" w14:textId="691EAB3C" w:rsidR="00BB39AF" w:rsidRDefault="00BB39AF" w:rsidP="00BB39AF">
      <w:pPr>
        <w:spacing w:before="100" w:beforeAutospacing="1" w:after="100" w:afterAutospacing="1" w:line="240" w:lineRule="auto"/>
        <w:jc w:val="both"/>
      </w:pPr>
      <w:r>
        <w:t xml:space="preserve"> Min.   :12.00  </w:t>
      </w:r>
      <w:r>
        <w:t xml:space="preserve">       </w:t>
      </w:r>
      <w:r>
        <w:t xml:space="preserve">Min. </w:t>
      </w:r>
      <w:proofErr w:type="gramStart"/>
      <w:r>
        <w:t xml:space="preserve">  :</w:t>
      </w:r>
      <w:proofErr w:type="gramEnd"/>
      <w:r>
        <w:t xml:space="preserve"> 2000 </w:t>
      </w:r>
      <w:r>
        <w:t xml:space="preserve">     </w:t>
      </w:r>
      <w:r>
        <w:t xml:space="preserve"> Min.   : 0.00  </w:t>
      </w:r>
      <w:r>
        <w:t xml:space="preserve">       </w:t>
      </w:r>
      <w:r>
        <w:t xml:space="preserve"> Min.   : 6.00</w:t>
      </w:r>
      <w:r>
        <w:tab/>
      </w:r>
      <w:r>
        <w:t xml:space="preserve">         </w:t>
      </w:r>
      <w:r>
        <w:t xml:space="preserve">Min.   :0.0  </w:t>
      </w:r>
      <w:r w:rsidR="004942E7">
        <w:t xml:space="preserve">    </w:t>
      </w:r>
      <w:r>
        <w:t xml:space="preserve"> Min.   :10.00    </w:t>
      </w:r>
    </w:p>
    <w:p w14:paraId="25D4CD26" w14:textId="68CC6821" w:rsidR="00BB39AF" w:rsidRDefault="00BB39AF" w:rsidP="00BB39AF">
      <w:pPr>
        <w:spacing w:before="100" w:beforeAutospacing="1" w:after="100" w:afterAutospacing="1" w:line="240" w:lineRule="auto"/>
        <w:jc w:val="both"/>
      </w:pPr>
      <w:r>
        <w:t xml:space="preserve"> 1st Qu.:13.55   </w:t>
      </w:r>
      <w:r>
        <w:t xml:space="preserve">    </w:t>
      </w:r>
      <w:r>
        <w:t xml:space="preserve">1st Qu.: 5038  </w:t>
      </w:r>
      <w:r>
        <w:t xml:space="preserve">   </w:t>
      </w:r>
      <w:r>
        <w:t xml:space="preserve">1st Qu.:46.82   </w:t>
      </w:r>
      <w:r w:rsidR="004942E7">
        <w:t xml:space="preserve">  </w:t>
      </w:r>
      <w:r>
        <w:t xml:space="preserve">1st Qu.:11.09 </w:t>
      </w:r>
      <w:r w:rsidR="004942E7">
        <w:t xml:space="preserve">         </w:t>
      </w:r>
      <w:r>
        <w:t xml:space="preserve">1st Qu.:0.0  </w:t>
      </w:r>
      <w:r w:rsidR="004942E7">
        <w:t xml:space="preserve">   </w:t>
      </w:r>
      <w:r>
        <w:t xml:space="preserve"> 1st Qu.:33.51  </w:t>
      </w:r>
    </w:p>
    <w:p w14:paraId="6FCF022B" w14:textId="2714CCEE" w:rsidR="00BB39AF" w:rsidRDefault="00BB39AF" w:rsidP="00BB39AF">
      <w:pPr>
        <w:spacing w:before="100" w:beforeAutospacing="1" w:after="100" w:afterAutospacing="1" w:line="240" w:lineRule="auto"/>
        <w:jc w:val="both"/>
      </w:pPr>
      <w:r>
        <w:lastRenderedPageBreak/>
        <w:t xml:space="preserve"> Median :14.60  </w:t>
      </w:r>
      <w:r>
        <w:t xml:space="preserve">   </w:t>
      </w:r>
      <w:proofErr w:type="gramStart"/>
      <w:r>
        <w:t>Median :</w:t>
      </w:r>
      <w:proofErr w:type="gramEnd"/>
      <w:r>
        <w:t xml:space="preserve"> 5929   </w:t>
      </w:r>
      <w:r w:rsidR="004942E7">
        <w:t xml:space="preserve"> </w:t>
      </w:r>
      <w:r>
        <w:t xml:space="preserve">Median :58.55   Median :12.98 </w:t>
      </w:r>
      <w:r w:rsidR="004942E7">
        <w:t xml:space="preserve">       </w:t>
      </w:r>
      <w:r>
        <w:t xml:space="preserve">Median :0.5  </w:t>
      </w:r>
      <w:r w:rsidR="004942E7">
        <w:t xml:space="preserve"> </w:t>
      </w:r>
      <w:r>
        <w:t xml:space="preserve"> Median :43.40 </w:t>
      </w:r>
    </w:p>
    <w:p w14:paraId="739323E1" w14:textId="552690C5" w:rsidR="00BB39AF" w:rsidRDefault="00BB39AF" w:rsidP="00BB39AF">
      <w:pPr>
        <w:spacing w:before="100" w:beforeAutospacing="1" w:after="100" w:afterAutospacing="1" w:line="240" w:lineRule="auto"/>
        <w:jc w:val="both"/>
      </w:pPr>
      <w:r>
        <w:t xml:space="preserve"> Mean   :15.02  </w:t>
      </w:r>
      <w:r>
        <w:t xml:space="preserve">    </w:t>
      </w:r>
      <w:r>
        <w:t xml:space="preserve"> Mean </w:t>
      </w:r>
      <w:proofErr w:type="gramStart"/>
      <w:r>
        <w:t xml:space="preserve">  :</w:t>
      </w:r>
      <w:proofErr w:type="gramEnd"/>
      <w:r>
        <w:t xml:space="preserve"> 6154  </w:t>
      </w:r>
      <w:r>
        <w:t xml:space="preserve"> </w:t>
      </w:r>
      <w:r w:rsidR="004942E7">
        <w:t xml:space="preserve"> </w:t>
      </w:r>
      <w:r>
        <w:t xml:space="preserve"> Mean   :57.12   </w:t>
      </w:r>
      <w:r w:rsidR="004942E7">
        <w:t xml:space="preserve"> </w:t>
      </w:r>
      <w:r>
        <w:t xml:space="preserve">Mean   :12.71 </w:t>
      </w:r>
      <w:r w:rsidR="004942E7">
        <w:t xml:space="preserve">        </w:t>
      </w:r>
      <w:r>
        <w:t xml:space="preserve"> Mean   :0.5  </w:t>
      </w:r>
      <w:r w:rsidR="004942E7">
        <w:t xml:space="preserve">   </w:t>
      </w:r>
      <w:r>
        <w:t xml:space="preserve">Mean   :45.13 </w:t>
      </w:r>
    </w:p>
    <w:p w14:paraId="6ED45D1B" w14:textId="754E3A7C" w:rsidR="00BB39AF" w:rsidRDefault="00BB39AF" w:rsidP="00BB39AF">
      <w:pPr>
        <w:spacing w:before="100" w:beforeAutospacing="1" w:after="100" w:afterAutospacing="1" w:line="240" w:lineRule="auto"/>
        <w:jc w:val="both"/>
      </w:pPr>
      <w:r>
        <w:t xml:space="preserve"> 3rd Qu.:16.00  </w:t>
      </w:r>
      <w:r>
        <w:t xml:space="preserve">    </w:t>
      </w:r>
      <w:r>
        <w:t xml:space="preserve"> 3rd Qu.: 7505   </w:t>
      </w:r>
      <w:r w:rsidR="004942E7">
        <w:t xml:space="preserve">  </w:t>
      </w:r>
      <w:r>
        <w:t xml:space="preserve">3rd Qu.:68.82   </w:t>
      </w:r>
      <w:r w:rsidR="004942E7">
        <w:t xml:space="preserve"> </w:t>
      </w:r>
      <w:r>
        <w:t xml:space="preserve">3rd Qu.:14.50  </w:t>
      </w:r>
      <w:r w:rsidR="004942E7">
        <w:t xml:space="preserve">        </w:t>
      </w:r>
      <w:r>
        <w:t xml:space="preserve">3rd Qu.:1.0   3rd Qu.:54.53 </w:t>
      </w:r>
    </w:p>
    <w:p w14:paraId="6404C413" w14:textId="693EBE3B" w:rsidR="00BB39AF" w:rsidRDefault="00BB39AF" w:rsidP="00BB39AF">
      <w:pPr>
        <w:spacing w:before="100" w:beforeAutospacing="1" w:after="100" w:afterAutospacing="1" w:line="240" w:lineRule="auto"/>
        <w:jc w:val="both"/>
      </w:pPr>
      <w:r>
        <w:t xml:space="preserve"> Max.   :20.00  </w:t>
      </w:r>
      <w:r>
        <w:t xml:space="preserve">      </w:t>
      </w:r>
      <w:r>
        <w:t xml:space="preserve"> Max.   :10000   </w:t>
      </w:r>
      <w:r w:rsidR="004942E7">
        <w:t xml:space="preserve">  </w:t>
      </w:r>
      <w:r>
        <w:t xml:space="preserve">Max.   :90.00  </w:t>
      </w:r>
      <w:r w:rsidR="004942E7">
        <w:t xml:space="preserve">   </w:t>
      </w:r>
      <w:r>
        <w:t xml:space="preserve"> Max.   :18.00 </w:t>
      </w:r>
      <w:r w:rsidR="004942E7">
        <w:t xml:space="preserve">          </w:t>
      </w:r>
      <w:r>
        <w:t xml:space="preserve">Max.   :1.0  </w:t>
      </w:r>
      <w:r w:rsidR="004942E7">
        <w:t xml:space="preserve">    </w:t>
      </w:r>
      <w:r>
        <w:t xml:space="preserve">Max.   :80.00 </w:t>
      </w:r>
    </w:p>
    <w:p w14:paraId="509DF217" w14:textId="46C6B3EC" w:rsidR="004763AD" w:rsidRDefault="006C370B" w:rsidP="00BA0958">
      <w:pPr>
        <w:spacing w:before="100" w:beforeAutospacing="1" w:after="100" w:afterAutospacing="1" w:line="240" w:lineRule="auto"/>
        <w:jc w:val="center"/>
        <w:rPr>
          <w:b/>
          <w:bCs/>
        </w:rPr>
      </w:pPr>
      <w:r w:rsidRPr="00970EC1">
        <w:rPr>
          <w:b/>
          <w:bCs/>
        </w:rPr>
        <w:t>Suspension Coil</w:t>
      </w:r>
      <w:r w:rsidR="001B6447">
        <w:rPr>
          <w:b/>
          <w:bCs/>
        </w:rPr>
        <w:t>-</w:t>
      </w:r>
      <w:proofErr w:type="spellStart"/>
      <w:r w:rsidR="001B6447">
        <w:rPr>
          <w:b/>
          <w:bCs/>
        </w:rPr>
        <w:t>MechaCar</w:t>
      </w:r>
      <w:proofErr w:type="spellEnd"/>
      <w:r w:rsidR="001B6447">
        <w:rPr>
          <w:b/>
          <w:bCs/>
        </w:rPr>
        <w:t xml:space="preserve"> Prototypes</w:t>
      </w:r>
    </w:p>
    <w:p w14:paraId="433AA27B" w14:textId="28F63A0C" w:rsidR="00BA0958" w:rsidRPr="00D37199" w:rsidRDefault="00BA0958" w:rsidP="004763AD">
      <w:pPr>
        <w:spacing w:before="100" w:beforeAutospacing="1" w:after="100" w:afterAutospacing="1" w:line="240" w:lineRule="auto"/>
        <w:jc w:val="both"/>
        <w:rPr>
          <w:b/>
          <w:bCs/>
        </w:rPr>
      </w:pPr>
      <w:r w:rsidRPr="00D37199">
        <w:rPr>
          <w:b/>
          <w:bCs/>
        </w:rPr>
        <w:t>Background</w:t>
      </w:r>
    </w:p>
    <w:p w14:paraId="091D9E21" w14:textId="6A0754DD" w:rsidR="00BA0958" w:rsidRDefault="00BA0958" w:rsidP="004763AD">
      <w:pPr>
        <w:spacing w:before="100" w:beforeAutospacing="1" w:after="100" w:afterAutospacing="1" w:line="240" w:lineRule="auto"/>
        <w:jc w:val="both"/>
      </w:pPr>
      <w:r>
        <w:t>The Suspension Coil data provides measures of independent variable for the design of coil system. The only quantifiable variable available for this analysis is the PSI</w:t>
      </w:r>
      <w:r w:rsidR="00D37199">
        <w:t xml:space="preserve">. </w:t>
      </w:r>
    </w:p>
    <w:p w14:paraId="77F6FCAC" w14:textId="59483C35" w:rsidR="00BA0958" w:rsidRDefault="00970EC1" w:rsidP="004763AD">
      <w:pPr>
        <w:spacing w:before="100" w:beforeAutospacing="1" w:after="100" w:afterAutospacing="1" w:line="240" w:lineRule="auto"/>
        <w:jc w:val="both"/>
      </w:pPr>
      <w:r w:rsidRPr="00970EC1">
        <w:t xml:space="preserve">Design specification for the </w:t>
      </w:r>
      <w:r>
        <w:t xml:space="preserve">variance of </w:t>
      </w:r>
      <w:r w:rsidR="002C518A">
        <w:t xml:space="preserve">the </w:t>
      </w:r>
      <w:r w:rsidRPr="00970EC1">
        <w:t>Suspension Coil is set at 100 Pounds</w:t>
      </w:r>
      <w:r w:rsidR="00B62D31">
        <w:t>-</w:t>
      </w:r>
      <w:r w:rsidRPr="00970EC1">
        <w:t>per</w:t>
      </w:r>
      <w:r w:rsidR="00B62D31">
        <w:t>-</w:t>
      </w:r>
      <w:r w:rsidRPr="00970EC1">
        <w:t>inch</w:t>
      </w:r>
      <w:r>
        <w:t xml:space="preserve"> maximum. Our analysis revealed that the measure</w:t>
      </w:r>
      <w:r w:rsidR="00891397">
        <w:t xml:space="preserve"> of the average</w:t>
      </w:r>
      <w:r>
        <w:t xml:space="preserve"> of the </w:t>
      </w:r>
      <w:r w:rsidR="002C518A">
        <w:t>spread</w:t>
      </w:r>
      <w:r w:rsidRPr="00970EC1">
        <w:t xml:space="preserve"> </w:t>
      </w:r>
      <w:r w:rsidR="002C518A">
        <w:t xml:space="preserve">or the squared deviation </w:t>
      </w:r>
      <w:r w:rsidR="00435D72">
        <w:t>o</w:t>
      </w:r>
      <w:r w:rsidR="002C518A">
        <w:t xml:space="preserve">f the PSI from its mean of 1500 is at about </w:t>
      </w:r>
      <w:r w:rsidR="002C518A" w:rsidRPr="002C518A">
        <w:t>76.23436</w:t>
      </w:r>
      <w:r w:rsidR="002C518A">
        <w:t xml:space="preserve">. </w:t>
      </w:r>
    </w:p>
    <w:p w14:paraId="6D4426DB" w14:textId="7ECE450E" w:rsidR="002C518A" w:rsidRDefault="002C518A" w:rsidP="004763AD">
      <w:pPr>
        <w:spacing w:before="100" w:beforeAutospacing="1" w:after="100" w:afterAutospacing="1" w:line="240" w:lineRule="auto"/>
        <w:jc w:val="both"/>
      </w:pPr>
      <w:r>
        <w:t>It is reasonable to conclude that the current manufacturing data</w:t>
      </w:r>
      <w:r w:rsidR="00B62D31">
        <w:t xml:space="preserve"> of less than or equal to 100</w:t>
      </w:r>
      <w:r w:rsidR="00435D72">
        <w:t xml:space="preserve"> is within </w:t>
      </w:r>
      <w:r w:rsidR="00B62D31">
        <w:t xml:space="preserve">design </w:t>
      </w:r>
      <w:r w:rsidR="00435D72">
        <w:t>spec</w:t>
      </w:r>
      <w:r w:rsidR="00B62D31">
        <w:t>ification</w:t>
      </w:r>
      <w:r w:rsidR="00435D72">
        <w:t xml:space="preserve"> and therefore</w:t>
      </w:r>
      <w:r>
        <w:t xml:space="preserve"> meet </w:t>
      </w:r>
      <w:r w:rsidR="00B62D31">
        <w:t>specified</w:t>
      </w:r>
      <w:r>
        <w:t xml:space="preserve"> design </w:t>
      </w:r>
      <w:r w:rsidR="00B62D31">
        <w:t>requirement.</w:t>
      </w:r>
    </w:p>
    <w:p w14:paraId="4A3C1934" w14:textId="034DE8AB" w:rsidR="00357D62" w:rsidRPr="00E7724F" w:rsidRDefault="00357D62" w:rsidP="004763AD">
      <w:pPr>
        <w:spacing w:before="100" w:beforeAutospacing="1" w:after="100" w:afterAutospacing="1" w:line="240" w:lineRule="auto"/>
        <w:jc w:val="both"/>
        <w:rPr>
          <w:b/>
          <w:bCs/>
        </w:rPr>
      </w:pPr>
      <w:r w:rsidRPr="00E7724F">
        <w:rPr>
          <w:b/>
          <w:bCs/>
        </w:rPr>
        <w:t>S</w:t>
      </w:r>
      <w:r w:rsidR="00E7724F">
        <w:rPr>
          <w:b/>
          <w:bCs/>
        </w:rPr>
        <w:t>tatistical S</w:t>
      </w:r>
      <w:r w:rsidRPr="00E7724F">
        <w:rPr>
          <w:b/>
          <w:bCs/>
        </w:rPr>
        <w:t>ummary</w:t>
      </w:r>
      <w:r w:rsidR="00BC0743" w:rsidRPr="00E7724F">
        <w:rPr>
          <w:b/>
          <w:bCs/>
        </w:rPr>
        <w:t xml:space="preserve"> Table</w:t>
      </w:r>
    </w:p>
    <w:tbl>
      <w:tblPr>
        <w:tblStyle w:val="TableGrid"/>
        <w:tblW w:w="0" w:type="auto"/>
        <w:tblLook w:val="04A0" w:firstRow="1" w:lastRow="0" w:firstColumn="1" w:lastColumn="0" w:noHBand="0" w:noVBand="1"/>
      </w:tblPr>
      <w:tblGrid>
        <w:gridCol w:w="1795"/>
        <w:gridCol w:w="1350"/>
        <w:gridCol w:w="2340"/>
        <w:gridCol w:w="1890"/>
      </w:tblGrid>
      <w:tr w:rsidR="00BC0743" w14:paraId="34EC362F" w14:textId="77777777" w:rsidTr="00DF1FF7">
        <w:tc>
          <w:tcPr>
            <w:tcW w:w="1795" w:type="dxa"/>
          </w:tcPr>
          <w:p w14:paraId="57D6E6BE" w14:textId="77777777" w:rsidR="00BC0743" w:rsidRDefault="00BC0743" w:rsidP="004763AD">
            <w:pPr>
              <w:spacing w:before="100" w:beforeAutospacing="1" w:after="100" w:afterAutospacing="1"/>
              <w:jc w:val="both"/>
            </w:pPr>
          </w:p>
        </w:tc>
        <w:tc>
          <w:tcPr>
            <w:tcW w:w="1350" w:type="dxa"/>
          </w:tcPr>
          <w:p w14:paraId="6A5EFDC8" w14:textId="1DBD5E0B" w:rsidR="00BC0743" w:rsidRDefault="00BC0743" w:rsidP="00E7724F">
            <w:pPr>
              <w:spacing w:before="100" w:beforeAutospacing="1" w:after="100" w:afterAutospacing="1"/>
              <w:jc w:val="center"/>
            </w:pPr>
            <w:proofErr w:type="spellStart"/>
            <w:r w:rsidRPr="00BC0743">
              <w:t>VehicleID</w:t>
            </w:r>
            <w:proofErr w:type="spellEnd"/>
          </w:p>
        </w:tc>
        <w:tc>
          <w:tcPr>
            <w:tcW w:w="2340" w:type="dxa"/>
          </w:tcPr>
          <w:p w14:paraId="593ADE09" w14:textId="48624219" w:rsidR="00BC0743" w:rsidRDefault="00BC0743" w:rsidP="00E7724F">
            <w:pPr>
              <w:spacing w:before="100" w:beforeAutospacing="1" w:after="100" w:afterAutospacing="1"/>
              <w:jc w:val="center"/>
            </w:pPr>
            <w:proofErr w:type="spellStart"/>
            <w:r w:rsidRPr="00BC0743">
              <w:t>Manufacturing_Lot</w:t>
            </w:r>
            <w:proofErr w:type="spellEnd"/>
          </w:p>
        </w:tc>
        <w:tc>
          <w:tcPr>
            <w:tcW w:w="1890" w:type="dxa"/>
          </w:tcPr>
          <w:p w14:paraId="4264ED31" w14:textId="1055DFF0" w:rsidR="00BC0743" w:rsidRDefault="00DF1FF7" w:rsidP="00E7724F">
            <w:pPr>
              <w:spacing w:before="100" w:beforeAutospacing="1" w:after="100" w:afterAutospacing="1"/>
              <w:jc w:val="center"/>
            </w:pPr>
            <w:r>
              <w:t>PSI</w:t>
            </w:r>
          </w:p>
        </w:tc>
      </w:tr>
      <w:tr w:rsidR="00DF1FF7" w14:paraId="0D582561" w14:textId="77777777" w:rsidTr="00DF1FF7">
        <w:tc>
          <w:tcPr>
            <w:tcW w:w="1795" w:type="dxa"/>
          </w:tcPr>
          <w:p w14:paraId="64E78A8E" w14:textId="0142CD88" w:rsidR="00DF1FF7" w:rsidRDefault="00DF1FF7" w:rsidP="00DF1FF7">
            <w:pPr>
              <w:spacing w:before="100" w:beforeAutospacing="1" w:after="100" w:afterAutospacing="1"/>
              <w:jc w:val="both"/>
            </w:pPr>
            <w:proofErr w:type="spellStart"/>
            <w:r w:rsidRPr="00BB0C02">
              <w:t>nbr.val</w:t>
            </w:r>
            <w:proofErr w:type="spellEnd"/>
          </w:p>
        </w:tc>
        <w:tc>
          <w:tcPr>
            <w:tcW w:w="1350" w:type="dxa"/>
          </w:tcPr>
          <w:p w14:paraId="21BB4F7E" w14:textId="18F5451B" w:rsidR="00DF1FF7" w:rsidRDefault="00DF1FF7" w:rsidP="00E7724F">
            <w:pPr>
              <w:spacing w:before="100" w:beforeAutospacing="1" w:after="100" w:afterAutospacing="1"/>
              <w:jc w:val="center"/>
            </w:pPr>
            <w:r w:rsidRPr="008037E8">
              <w:t>NA</w:t>
            </w:r>
          </w:p>
        </w:tc>
        <w:tc>
          <w:tcPr>
            <w:tcW w:w="2340" w:type="dxa"/>
          </w:tcPr>
          <w:p w14:paraId="29E54973" w14:textId="6D795EB1" w:rsidR="00DF1FF7" w:rsidRDefault="00DF1FF7" w:rsidP="00E7724F">
            <w:pPr>
              <w:spacing w:before="100" w:beforeAutospacing="1" w:after="100" w:afterAutospacing="1"/>
              <w:jc w:val="center"/>
            </w:pPr>
            <w:r w:rsidRPr="008037E8">
              <w:t>NA</w:t>
            </w:r>
          </w:p>
        </w:tc>
        <w:tc>
          <w:tcPr>
            <w:tcW w:w="1890" w:type="dxa"/>
          </w:tcPr>
          <w:p w14:paraId="5C3F8EDA" w14:textId="0C65E387" w:rsidR="00DF1FF7" w:rsidRDefault="00DF1FF7" w:rsidP="00E7724F">
            <w:pPr>
              <w:spacing w:before="100" w:beforeAutospacing="1" w:after="100" w:afterAutospacing="1"/>
              <w:jc w:val="center"/>
            </w:pPr>
            <w:r w:rsidRPr="00DF1FF7">
              <w:t>1.500000e+02</w:t>
            </w:r>
          </w:p>
        </w:tc>
      </w:tr>
      <w:tr w:rsidR="00DF1FF7" w14:paraId="1C05A96E" w14:textId="77777777" w:rsidTr="00DF1FF7">
        <w:tc>
          <w:tcPr>
            <w:tcW w:w="1795" w:type="dxa"/>
          </w:tcPr>
          <w:p w14:paraId="099EA819" w14:textId="478FFD10" w:rsidR="00DF1FF7" w:rsidRDefault="00DF1FF7" w:rsidP="00DF1FF7">
            <w:pPr>
              <w:spacing w:before="100" w:beforeAutospacing="1" w:after="100" w:afterAutospacing="1"/>
              <w:jc w:val="both"/>
            </w:pPr>
            <w:proofErr w:type="spellStart"/>
            <w:proofErr w:type="gramStart"/>
            <w:r w:rsidRPr="00BB0C02">
              <w:t>nbr.null</w:t>
            </w:r>
            <w:proofErr w:type="spellEnd"/>
            <w:proofErr w:type="gramEnd"/>
          </w:p>
        </w:tc>
        <w:tc>
          <w:tcPr>
            <w:tcW w:w="1350" w:type="dxa"/>
          </w:tcPr>
          <w:p w14:paraId="26A380DB" w14:textId="1468E498" w:rsidR="00DF1FF7" w:rsidRDefault="00DF1FF7" w:rsidP="00E7724F">
            <w:pPr>
              <w:spacing w:before="100" w:beforeAutospacing="1" w:after="100" w:afterAutospacing="1"/>
              <w:jc w:val="center"/>
            </w:pPr>
            <w:r w:rsidRPr="008037E8">
              <w:t>NA</w:t>
            </w:r>
          </w:p>
        </w:tc>
        <w:tc>
          <w:tcPr>
            <w:tcW w:w="2340" w:type="dxa"/>
          </w:tcPr>
          <w:p w14:paraId="699306C1" w14:textId="64329D24" w:rsidR="00DF1FF7" w:rsidRDefault="00DF1FF7" w:rsidP="00E7724F">
            <w:pPr>
              <w:spacing w:before="100" w:beforeAutospacing="1" w:after="100" w:afterAutospacing="1"/>
              <w:jc w:val="center"/>
            </w:pPr>
            <w:r w:rsidRPr="008037E8">
              <w:t>NA</w:t>
            </w:r>
          </w:p>
        </w:tc>
        <w:tc>
          <w:tcPr>
            <w:tcW w:w="1890" w:type="dxa"/>
          </w:tcPr>
          <w:p w14:paraId="487718F7" w14:textId="0ED8B91E" w:rsidR="00DF1FF7" w:rsidRDefault="00DF1FF7" w:rsidP="00E7724F">
            <w:pPr>
              <w:spacing w:before="100" w:beforeAutospacing="1" w:after="100" w:afterAutospacing="1"/>
              <w:jc w:val="center"/>
            </w:pPr>
            <w:r w:rsidRPr="00DF1FF7">
              <w:t>0.000000e+00</w:t>
            </w:r>
          </w:p>
        </w:tc>
      </w:tr>
      <w:tr w:rsidR="00DF1FF7" w14:paraId="1575E761" w14:textId="77777777" w:rsidTr="00DF1FF7">
        <w:tc>
          <w:tcPr>
            <w:tcW w:w="1795" w:type="dxa"/>
          </w:tcPr>
          <w:p w14:paraId="20419171" w14:textId="28C06019" w:rsidR="00DF1FF7" w:rsidRDefault="00DF1FF7" w:rsidP="00DF1FF7">
            <w:pPr>
              <w:spacing w:before="100" w:beforeAutospacing="1" w:after="100" w:afterAutospacing="1"/>
              <w:jc w:val="both"/>
            </w:pPr>
            <w:r w:rsidRPr="00BB0C02">
              <w:t>nbr.na</w:t>
            </w:r>
          </w:p>
        </w:tc>
        <w:tc>
          <w:tcPr>
            <w:tcW w:w="1350" w:type="dxa"/>
          </w:tcPr>
          <w:p w14:paraId="0E756389" w14:textId="17164F26" w:rsidR="00DF1FF7" w:rsidRDefault="00DF1FF7" w:rsidP="00E7724F">
            <w:pPr>
              <w:spacing w:before="100" w:beforeAutospacing="1" w:after="100" w:afterAutospacing="1"/>
              <w:jc w:val="center"/>
            </w:pPr>
            <w:r w:rsidRPr="008037E8">
              <w:t>NA</w:t>
            </w:r>
          </w:p>
        </w:tc>
        <w:tc>
          <w:tcPr>
            <w:tcW w:w="2340" w:type="dxa"/>
          </w:tcPr>
          <w:p w14:paraId="48783D2F" w14:textId="04C35D33" w:rsidR="00DF1FF7" w:rsidRDefault="00DF1FF7" w:rsidP="00E7724F">
            <w:pPr>
              <w:spacing w:before="100" w:beforeAutospacing="1" w:after="100" w:afterAutospacing="1"/>
              <w:jc w:val="center"/>
            </w:pPr>
            <w:r w:rsidRPr="008037E8">
              <w:t>NA</w:t>
            </w:r>
          </w:p>
        </w:tc>
        <w:tc>
          <w:tcPr>
            <w:tcW w:w="1890" w:type="dxa"/>
          </w:tcPr>
          <w:p w14:paraId="47D019AD" w14:textId="22C8D744" w:rsidR="00DF1FF7" w:rsidRDefault="00DF1FF7" w:rsidP="00E7724F">
            <w:pPr>
              <w:spacing w:before="100" w:beforeAutospacing="1" w:after="100" w:afterAutospacing="1"/>
              <w:jc w:val="center"/>
            </w:pPr>
            <w:r w:rsidRPr="00DF1FF7">
              <w:t>0.000000e+00</w:t>
            </w:r>
          </w:p>
        </w:tc>
      </w:tr>
      <w:tr w:rsidR="00DF1FF7" w14:paraId="68BE5C58" w14:textId="77777777" w:rsidTr="00DF1FF7">
        <w:tc>
          <w:tcPr>
            <w:tcW w:w="1795" w:type="dxa"/>
          </w:tcPr>
          <w:p w14:paraId="673A2C6F" w14:textId="16C83810" w:rsidR="00DF1FF7" w:rsidRDefault="00DF1FF7" w:rsidP="00DF1FF7">
            <w:pPr>
              <w:spacing w:before="100" w:beforeAutospacing="1" w:after="100" w:afterAutospacing="1"/>
              <w:jc w:val="both"/>
            </w:pPr>
            <w:r>
              <w:t>min</w:t>
            </w:r>
          </w:p>
        </w:tc>
        <w:tc>
          <w:tcPr>
            <w:tcW w:w="1350" w:type="dxa"/>
          </w:tcPr>
          <w:p w14:paraId="3DC78101" w14:textId="4DE7138F" w:rsidR="00DF1FF7" w:rsidRDefault="00DF1FF7" w:rsidP="00E7724F">
            <w:pPr>
              <w:spacing w:before="100" w:beforeAutospacing="1" w:after="100" w:afterAutospacing="1"/>
              <w:jc w:val="center"/>
            </w:pPr>
            <w:r w:rsidRPr="008037E8">
              <w:t>NA</w:t>
            </w:r>
          </w:p>
        </w:tc>
        <w:tc>
          <w:tcPr>
            <w:tcW w:w="2340" w:type="dxa"/>
          </w:tcPr>
          <w:p w14:paraId="29ACE5AC" w14:textId="55DB2F50" w:rsidR="00DF1FF7" w:rsidRDefault="00DF1FF7" w:rsidP="00E7724F">
            <w:pPr>
              <w:spacing w:before="100" w:beforeAutospacing="1" w:after="100" w:afterAutospacing="1"/>
              <w:jc w:val="center"/>
            </w:pPr>
            <w:r w:rsidRPr="008037E8">
              <w:t>NA</w:t>
            </w:r>
          </w:p>
        </w:tc>
        <w:tc>
          <w:tcPr>
            <w:tcW w:w="1890" w:type="dxa"/>
          </w:tcPr>
          <w:p w14:paraId="68F3B6F2" w14:textId="4307C907" w:rsidR="00DF1FF7" w:rsidRDefault="00DF1FF7" w:rsidP="00E7724F">
            <w:pPr>
              <w:spacing w:before="100" w:beforeAutospacing="1" w:after="100" w:afterAutospacing="1"/>
              <w:jc w:val="center"/>
            </w:pPr>
            <w:r w:rsidRPr="00DF1FF7">
              <w:t>1.463064e+03</w:t>
            </w:r>
          </w:p>
        </w:tc>
      </w:tr>
      <w:tr w:rsidR="00DF1FF7" w14:paraId="2D4CB2FC" w14:textId="77777777" w:rsidTr="00DF1FF7">
        <w:tc>
          <w:tcPr>
            <w:tcW w:w="1795" w:type="dxa"/>
          </w:tcPr>
          <w:p w14:paraId="69E99487" w14:textId="3B29C158" w:rsidR="00DF1FF7" w:rsidRDefault="00DF1FF7" w:rsidP="00DF1FF7">
            <w:pPr>
              <w:spacing w:before="100" w:beforeAutospacing="1" w:after="100" w:afterAutospacing="1"/>
              <w:jc w:val="both"/>
            </w:pPr>
            <w:r>
              <w:t>max</w:t>
            </w:r>
          </w:p>
        </w:tc>
        <w:tc>
          <w:tcPr>
            <w:tcW w:w="1350" w:type="dxa"/>
          </w:tcPr>
          <w:p w14:paraId="40F3E2D9" w14:textId="34E63BFA" w:rsidR="00DF1FF7" w:rsidRDefault="00DF1FF7" w:rsidP="00E7724F">
            <w:pPr>
              <w:spacing w:before="100" w:beforeAutospacing="1" w:after="100" w:afterAutospacing="1"/>
              <w:jc w:val="center"/>
            </w:pPr>
            <w:r w:rsidRPr="008037E8">
              <w:t>NA</w:t>
            </w:r>
          </w:p>
        </w:tc>
        <w:tc>
          <w:tcPr>
            <w:tcW w:w="2340" w:type="dxa"/>
          </w:tcPr>
          <w:p w14:paraId="67527692" w14:textId="54B2FC55" w:rsidR="00DF1FF7" w:rsidRDefault="00DF1FF7" w:rsidP="00E7724F">
            <w:pPr>
              <w:spacing w:before="100" w:beforeAutospacing="1" w:after="100" w:afterAutospacing="1"/>
              <w:jc w:val="center"/>
            </w:pPr>
            <w:r w:rsidRPr="008037E8">
              <w:t>NA</w:t>
            </w:r>
          </w:p>
        </w:tc>
        <w:tc>
          <w:tcPr>
            <w:tcW w:w="1890" w:type="dxa"/>
          </w:tcPr>
          <w:p w14:paraId="619BB3C7" w14:textId="7E7168EA" w:rsidR="00DF1FF7" w:rsidRDefault="00DF1FF7" w:rsidP="00E7724F">
            <w:pPr>
              <w:spacing w:before="100" w:beforeAutospacing="1" w:after="100" w:afterAutospacing="1"/>
              <w:jc w:val="center"/>
            </w:pPr>
            <w:r w:rsidRPr="00DF1FF7">
              <w:t>1.535568e+03</w:t>
            </w:r>
          </w:p>
        </w:tc>
      </w:tr>
      <w:tr w:rsidR="00DF1FF7" w14:paraId="6183876E" w14:textId="77777777" w:rsidTr="00DF1FF7">
        <w:tc>
          <w:tcPr>
            <w:tcW w:w="1795" w:type="dxa"/>
          </w:tcPr>
          <w:p w14:paraId="727B3148" w14:textId="26D3218F" w:rsidR="00DF1FF7" w:rsidRDefault="00DF1FF7" w:rsidP="00DF1FF7">
            <w:pPr>
              <w:spacing w:before="100" w:beforeAutospacing="1" w:after="100" w:afterAutospacing="1"/>
              <w:jc w:val="both"/>
            </w:pPr>
            <w:r>
              <w:t>range</w:t>
            </w:r>
          </w:p>
        </w:tc>
        <w:tc>
          <w:tcPr>
            <w:tcW w:w="1350" w:type="dxa"/>
          </w:tcPr>
          <w:p w14:paraId="7B1E78C9" w14:textId="7F97B64A" w:rsidR="00DF1FF7" w:rsidRDefault="00DF1FF7" w:rsidP="00E7724F">
            <w:pPr>
              <w:spacing w:before="100" w:beforeAutospacing="1" w:after="100" w:afterAutospacing="1"/>
              <w:jc w:val="center"/>
            </w:pPr>
            <w:r w:rsidRPr="008037E8">
              <w:t>NA</w:t>
            </w:r>
          </w:p>
        </w:tc>
        <w:tc>
          <w:tcPr>
            <w:tcW w:w="2340" w:type="dxa"/>
          </w:tcPr>
          <w:p w14:paraId="5B0CAAEF" w14:textId="718734C6" w:rsidR="00DF1FF7" w:rsidRDefault="00DF1FF7" w:rsidP="00E7724F">
            <w:pPr>
              <w:spacing w:before="100" w:beforeAutospacing="1" w:after="100" w:afterAutospacing="1"/>
              <w:jc w:val="center"/>
            </w:pPr>
            <w:r w:rsidRPr="008037E8">
              <w:t>NA</w:t>
            </w:r>
          </w:p>
        </w:tc>
        <w:tc>
          <w:tcPr>
            <w:tcW w:w="1890" w:type="dxa"/>
          </w:tcPr>
          <w:p w14:paraId="10066CAB" w14:textId="34728BA6" w:rsidR="00DF1FF7" w:rsidRDefault="00DF1FF7" w:rsidP="00E7724F">
            <w:pPr>
              <w:spacing w:before="100" w:beforeAutospacing="1" w:after="100" w:afterAutospacing="1"/>
              <w:jc w:val="center"/>
            </w:pPr>
            <w:r w:rsidRPr="00DF1FF7">
              <w:t>7.250402e+01</w:t>
            </w:r>
          </w:p>
        </w:tc>
      </w:tr>
      <w:tr w:rsidR="00DF1FF7" w14:paraId="610FC4D8" w14:textId="77777777" w:rsidTr="00DF1FF7">
        <w:tc>
          <w:tcPr>
            <w:tcW w:w="1795" w:type="dxa"/>
          </w:tcPr>
          <w:p w14:paraId="0DEF605B" w14:textId="7AE2F875" w:rsidR="00DF1FF7" w:rsidRDefault="00DF1FF7" w:rsidP="00DF1FF7">
            <w:pPr>
              <w:spacing w:before="100" w:beforeAutospacing="1" w:after="100" w:afterAutospacing="1"/>
              <w:jc w:val="both"/>
            </w:pPr>
            <w:r>
              <w:t>sum</w:t>
            </w:r>
          </w:p>
        </w:tc>
        <w:tc>
          <w:tcPr>
            <w:tcW w:w="1350" w:type="dxa"/>
          </w:tcPr>
          <w:p w14:paraId="33502AEC" w14:textId="7A39383B" w:rsidR="00DF1FF7" w:rsidRDefault="00DF1FF7" w:rsidP="00E7724F">
            <w:pPr>
              <w:spacing w:before="100" w:beforeAutospacing="1" w:after="100" w:afterAutospacing="1"/>
              <w:jc w:val="center"/>
            </w:pPr>
            <w:r w:rsidRPr="008037E8">
              <w:t>NA</w:t>
            </w:r>
          </w:p>
        </w:tc>
        <w:tc>
          <w:tcPr>
            <w:tcW w:w="2340" w:type="dxa"/>
          </w:tcPr>
          <w:p w14:paraId="258B6B7D" w14:textId="6B007F59" w:rsidR="00DF1FF7" w:rsidRDefault="00DF1FF7" w:rsidP="00E7724F">
            <w:pPr>
              <w:spacing w:before="100" w:beforeAutospacing="1" w:after="100" w:afterAutospacing="1"/>
              <w:jc w:val="center"/>
            </w:pPr>
            <w:r w:rsidRPr="008037E8">
              <w:t>NA</w:t>
            </w:r>
          </w:p>
        </w:tc>
        <w:tc>
          <w:tcPr>
            <w:tcW w:w="1890" w:type="dxa"/>
          </w:tcPr>
          <w:p w14:paraId="70A76663" w14:textId="70C0A262" w:rsidR="00DF1FF7" w:rsidRDefault="00DF1FF7" w:rsidP="00E7724F">
            <w:pPr>
              <w:spacing w:before="100" w:beforeAutospacing="1" w:after="100" w:afterAutospacing="1"/>
              <w:jc w:val="center"/>
            </w:pPr>
            <w:r w:rsidRPr="00DF1FF7">
              <w:t>2.249297e+05</w:t>
            </w:r>
          </w:p>
        </w:tc>
      </w:tr>
      <w:tr w:rsidR="00DF1FF7" w14:paraId="34835D4B" w14:textId="77777777" w:rsidTr="00DF1FF7">
        <w:tc>
          <w:tcPr>
            <w:tcW w:w="1795" w:type="dxa"/>
          </w:tcPr>
          <w:p w14:paraId="34FF8D6D" w14:textId="00BE8ADC" w:rsidR="00DF1FF7" w:rsidRDefault="00DF1FF7" w:rsidP="00DF1FF7">
            <w:pPr>
              <w:spacing w:before="100" w:beforeAutospacing="1" w:after="100" w:afterAutospacing="1"/>
              <w:jc w:val="both"/>
            </w:pPr>
            <w:r>
              <w:t>median</w:t>
            </w:r>
          </w:p>
        </w:tc>
        <w:tc>
          <w:tcPr>
            <w:tcW w:w="1350" w:type="dxa"/>
          </w:tcPr>
          <w:p w14:paraId="4AE16B35" w14:textId="002F1950" w:rsidR="00DF1FF7" w:rsidRDefault="00DF1FF7" w:rsidP="00E7724F">
            <w:pPr>
              <w:spacing w:before="100" w:beforeAutospacing="1" w:after="100" w:afterAutospacing="1"/>
              <w:jc w:val="center"/>
            </w:pPr>
            <w:r w:rsidRPr="008037E8">
              <w:t>NA</w:t>
            </w:r>
          </w:p>
        </w:tc>
        <w:tc>
          <w:tcPr>
            <w:tcW w:w="2340" w:type="dxa"/>
          </w:tcPr>
          <w:p w14:paraId="44DABD93" w14:textId="0D225712" w:rsidR="00DF1FF7" w:rsidRDefault="00DF1FF7" w:rsidP="00E7724F">
            <w:pPr>
              <w:spacing w:before="100" w:beforeAutospacing="1" w:after="100" w:afterAutospacing="1"/>
              <w:jc w:val="center"/>
            </w:pPr>
            <w:r w:rsidRPr="008037E8">
              <w:t>NA</w:t>
            </w:r>
          </w:p>
        </w:tc>
        <w:tc>
          <w:tcPr>
            <w:tcW w:w="1890" w:type="dxa"/>
          </w:tcPr>
          <w:p w14:paraId="16A78AC5" w14:textId="180C2112" w:rsidR="00DF1FF7" w:rsidRDefault="00DF1FF7" w:rsidP="00E7724F">
            <w:pPr>
              <w:spacing w:before="100" w:beforeAutospacing="1" w:after="100" w:afterAutospacing="1"/>
              <w:jc w:val="center"/>
            </w:pPr>
            <w:r w:rsidRPr="00DF1FF7">
              <w:t>1.499747e+03</w:t>
            </w:r>
          </w:p>
        </w:tc>
      </w:tr>
      <w:tr w:rsidR="00DF1FF7" w14:paraId="1A492976" w14:textId="77777777" w:rsidTr="00DF1FF7">
        <w:tc>
          <w:tcPr>
            <w:tcW w:w="1795" w:type="dxa"/>
          </w:tcPr>
          <w:p w14:paraId="2E9EC2CA" w14:textId="3BA754F4" w:rsidR="00DF1FF7" w:rsidRDefault="00DF1FF7" w:rsidP="00DF1FF7">
            <w:pPr>
              <w:spacing w:before="100" w:beforeAutospacing="1" w:after="100" w:afterAutospacing="1"/>
              <w:jc w:val="both"/>
            </w:pPr>
            <w:r>
              <w:t>mean</w:t>
            </w:r>
          </w:p>
        </w:tc>
        <w:tc>
          <w:tcPr>
            <w:tcW w:w="1350" w:type="dxa"/>
          </w:tcPr>
          <w:p w14:paraId="1BA3903C" w14:textId="29EAB881" w:rsidR="00DF1FF7" w:rsidRDefault="00DF1FF7" w:rsidP="00E7724F">
            <w:pPr>
              <w:spacing w:before="100" w:beforeAutospacing="1" w:after="100" w:afterAutospacing="1"/>
              <w:jc w:val="center"/>
            </w:pPr>
            <w:r w:rsidRPr="008037E8">
              <w:t>NA</w:t>
            </w:r>
          </w:p>
        </w:tc>
        <w:tc>
          <w:tcPr>
            <w:tcW w:w="2340" w:type="dxa"/>
          </w:tcPr>
          <w:p w14:paraId="6CE100E5" w14:textId="79730A01" w:rsidR="00DF1FF7" w:rsidRDefault="00DF1FF7" w:rsidP="00E7724F">
            <w:pPr>
              <w:spacing w:before="100" w:beforeAutospacing="1" w:after="100" w:afterAutospacing="1"/>
              <w:jc w:val="center"/>
            </w:pPr>
            <w:r w:rsidRPr="008037E8">
              <w:t>NA</w:t>
            </w:r>
          </w:p>
        </w:tc>
        <w:tc>
          <w:tcPr>
            <w:tcW w:w="1890" w:type="dxa"/>
          </w:tcPr>
          <w:p w14:paraId="0EEC4CC0" w14:textId="50D8CF45" w:rsidR="00DF1FF7" w:rsidRDefault="00DF1FF7" w:rsidP="00E7724F">
            <w:pPr>
              <w:spacing w:before="100" w:beforeAutospacing="1" w:after="100" w:afterAutospacing="1"/>
              <w:jc w:val="center"/>
            </w:pPr>
            <w:r w:rsidRPr="00DF1FF7">
              <w:t>1.499531e+03</w:t>
            </w:r>
          </w:p>
        </w:tc>
      </w:tr>
      <w:tr w:rsidR="00DF1FF7" w14:paraId="61E1C470" w14:textId="77777777" w:rsidTr="00DF1FF7">
        <w:tc>
          <w:tcPr>
            <w:tcW w:w="1795" w:type="dxa"/>
          </w:tcPr>
          <w:p w14:paraId="03C840D4" w14:textId="06B08641" w:rsidR="00DF1FF7" w:rsidRDefault="00DF1FF7" w:rsidP="00DF1FF7">
            <w:pPr>
              <w:spacing w:before="100" w:beforeAutospacing="1" w:after="100" w:afterAutospacing="1"/>
              <w:jc w:val="both"/>
            </w:pPr>
            <w:proofErr w:type="spellStart"/>
            <w:proofErr w:type="gramStart"/>
            <w:r>
              <w:t>SE.mean</w:t>
            </w:r>
            <w:proofErr w:type="spellEnd"/>
            <w:proofErr w:type="gramEnd"/>
          </w:p>
        </w:tc>
        <w:tc>
          <w:tcPr>
            <w:tcW w:w="1350" w:type="dxa"/>
          </w:tcPr>
          <w:p w14:paraId="346BB7E5" w14:textId="2CB4E74F" w:rsidR="00DF1FF7" w:rsidRDefault="00DF1FF7" w:rsidP="00E7724F">
            <w:pPr>
              <w:spacing w:before="100" w:beforeAutospacing="1" w:after="100" w:afterAutospacing="1"/>
              <w:jc w:val="center"/>
            </w:pPr>
            <w:r w:rsidRPr="008037E8">
              <w:t>NA</w:t>
            </w:r>
          </w:p>
        </w:tc>
        <w:tc>
          <w:tcPr>
            <w:tcW w:w="2340" w:type="dxa"/>
          </w:tcPr>
          <w:p w14:paraId="237A8C7B" w14:textId="4D53B89B" w:rsidR="00DF1FF7" w:rsidRDefault="00DF1FF7" w:rsidP="00E7724F">
            <w:pPr>
              <w:spacing w:before="100" w:beforeAutospacing="1" w:after="100" w:afterAutospacing="1"/>
              <w:jc w:val="center"/>
            </w:pPr>
            <w:r w:rsidRPr="008037E8">
              <w:t>NA</w:t>
            </w:r>
          </w:p>
        </w:tc>
        <w:tc>
          <w:tcPr>
            <w:tcW w:w="1890" w:type="dxa"/>
          </w:tcPr>
          <w:p w14:paraId="2F6C1EAE" w14:textId="26C5323D" w:rsidR="00DF1FF7" w:rsidRDefault="00DF1FF7" w:rsidP="00E7724F">
            <w:pPr>
              <w:spacing w:before="100" w:beforeAutospacing="1" w:after="100" w:afterAutospacing="1"/>
              <w:jc w:val="center"/>
            </w:pPr>
            <w:r w:rsidRPr="00DF1FF7">
              <w:t>7.129030e-01</w:t>
            </w:r>
          </w:p>
        </w:tc>
      </w:tr>
      <w:tr w:rsidR="00DF1FF7" w14:paraId="6C5AED48" w14:textId="77777777" w:rsidTr="00DF1FF7">
        <w:tc>
          <w:tcPr>
            <w:tcW w:w="1795" w:type="dxa"/>
          </w:tcPr>
          <w:p w14:paraId="2D39E49D" w14:textId="2D44D92D" w:rsidR="00DF1FF7" w:rsidRDefault="00DF1FF7" w:rsidP="00DF1FF7">
            <w:pPr>
              <w:spacing w:before="100" w:beforeAutospacing="1" w:after="100" w:afterAutospacing="1"/>
              <w:jc w:val="both"/>
            </w:pPr>
            <w:proofErr w:type="spellStart"/>
            <w:r>
              <w:t>CI.mean</w:t>
            </w:r>
            <w:proofErr w:type="spellEnd"/>
          </w:p>
        </w:tc>
        <w:tc>
          <w:tcPr>
            <w:tcW w:w="1350" w:type="dxa"/>
          </w:tcPr>
          <w:p w14:paraId="21043267" w14:textId="331A9DA3" w:rsidR="00DF1FF7" w:rsidRDefault="00DF1FF7" w:rsidP="00E7724F">
            <w:pPr>
              <w:spacing w:before="100" w:beforeAutospacing="1" w:after="100" w:afterAutospacing="1"/>
              <w:jc w:val="center"/>
            </w:pPr>
            <w:r w:rsidRPr="008037E8">
              <w:t>NA</w:t>
            </w:r>
          </w:p>
        </w:tc>
        <w:tc>
          <w:tcPr>
            <w:tcW w:w="2340" w:type="dxa"/>
          </w:tcPr>
          <w:p w14:paraId="390E6B51" w14:textId="1FDDF00C" w:rsidR="00DF1FF7" w:rsidRDefault="00DF1FF7" w:rsidP="00E7724F">
            <w:pPr>
              <w:spacing w:before="100" w:beforeAutospacing="1" w:after="100" w:afterAutospacing="1"/>
              <w:jc w:val="center"/>
            </w:pPr>
            <w:r w:rsidRPr="008037E8">
              <w:t>NA</w:t>
            </w:r>
          </w:p>
        </w:tc>
        <w:tc>
          <w:tcPr>
            <w:tcW w:w="1890" w:type="dxa"/>
          </w:tcPr>
          <w:p w14:paraId="7937CA5B" w14:textId="34F6ACD4" w:rsidR="00DF1FF7" w:rsidRDefault="00DF1FF7" w:rsidP="00E7724F">
            <w:pPr>
              <w:spacing w:before="100" w:beforeAutospacing="1" w:after="100" w:afterAutospacing="1"/>
              <w:jc w:val="center"/>
            </w:pPr>
            <w:r w:rsidRPr="00DF1FF7">
              <w:t>1.408706e+00</w:t>
            </w:r>
          </w:p>
        </w:tc>
      </w:tr>
      <w:tr w:rsidR="00DF1FF7" w14:paraId="146705D3" w14:textId="77777777" w:rsidTr="00DF1FF7">
        <w:tc>
          <w:tcPr>
            <w:tcW w:w="1795" w:type="dxa"/>
          </w:tcPr>
          <w:p w14:paraId="774DD678" w14:textId="2865A756" w:rsidR="00DF1FF7" w:rsidRDefault="00DF1FF7" w:rsidP="00DF1FF7">
            <w:pPr>
              <w:spacing w:before="100" w:beforeAutospacing="1" w:after="100" w:afterAutospacing="1"/>
              <w:jc w:val="both"/>
            </w:pPr>
            <w:r>
              <w:t>var</w:t>
            </w:r>
          </w:p>
        </w:tc>
        <w:tc>
          <w:tcPr>
            <w:tcW w:w="1350" w:type="dxa"/>
          </w:tcPr>
          <w:p w14:paraId="0029A86B" w14:textId="1F1E4B30" w:rsidR="00DF1FF7" w:rsidRDefault="00DF1FF7" w:rsidP="00E7724F">
            <w:pPr>
              <w:spacing w:before="100" w:beforeAutospacing="1" w:after="100" w:afterAutospacing="1"/>
              <w:jc w:val="center"/>
            </w:pPr>
            <w:r w:rsidRPr="008037E8">
              <w:t>NA</w:t>
            </w:r>
          </w:p>
        </w:tc>
        <w:tc>
          <w:tcPr>
            <w:tcW w:w="2340" w:type="dxa"/>
          </w:tcPr>
          <w:p w14:paraId="592EB6DC" w14:textId="204EB8C1" w:rsidR="00DF1FF7" w:rsidRDefault="00DF1FF7" w:rsidP="00E7724F">
            <w:pPr>
              <w:spacing w:before="100" w:beforeAutospacing="1" w:after="100" w:afterAutospacing="1"/>
              <w:jc w:val="center"/>
            </w:pPr>
            <w:r w:rsidRPr="008037E8">
              <w:t>NA</w:t>
            </w:r>
          </w:p>
        </w:tc>
        <w:tc>
          <w:tcPr>
            <w:tcW w:w="1890" w:type="dxa"/>
          </w:tcPr>
          <w:p w14:paraId="7029F348" w14:textId="068CECB2" w:rsidR="00DF1FF7" w:rsidRDefault="00DF1FF7" w:rsidP="00E7724F">
            <w:pPr>
              <w:spacing w:before="100" w:beforeAutospacing="1" w:after="100" w:afterAutospacing="1"/>
              <w:jc w:val="center"/>
            </w:pPr>
            <w:r w:rsidRPr="00DF1FF7">
              <w:t>7.623459e+01</w:t>
            </w:r>
          </w:p>
        </w:tc>
      </w:tr>
      <w:tr w:rsidR="00DF1FF7" w14:paraId="132B2EF5" w14:textId="77777777" w:rsidTr="00DF1FF7">
        <w:tc>
          <w:tcPr>
            <w:tcW w:w="1795" w:type="dxa"/>
          </w:tcPr>
          <w:p w14:paraId="4F571C16" w14:textId="3E9E6698" w:rsidR="00DF1FF7" w:rsidRDefault="00DF1FF7" w:rsidP="00DF1FF7">
            <w:pPr>
              <w:spacing w:before="100" w:beforeAutospacing="1" w:after="100" w:afterAutospacing="1"/>
              <w:jc w:val="both"/>
            </w:pPr>
            <w:proofErr w:type="spellStart"/>
            <w:r>
              <w:t>Std.dev</w:t>
            </w:r>
            <w:proofErr w:type="spellEnd"/>
          </w:p>
        </w:tc>
        <w:tc>
          <w:tcPr>
            <w:tcW w:w="1350" w:type="dxa"/>
          </w:tcPr>
          <w:p w14:paraId="5BDD46D1" w14:textId="68372329" w:rsidR="00DF1FF7" w:rsidRDefault="00DF1FF7" w:rsidP="00E7724F">
            <w:pPr>
              <w:spacing w:before="100" w:beforeAutospacing="1" w:after="100" w:afterAutospacing="1"/>
              <w:jc w:val="center"/>
            </w:pPr>
            <w:r w:rsidRPr="008037E8">
              <w:t>NA</w:t>
            </w:r>
          </w:p>
        </w:tc>
        <w:tc>
          <w:tcPr>
            <w:tcW w:w="2340" w:type="dxa"/>
          </w:tcPr>
          <w:p w14:paraId="52F29D10" w14:textId="07128707" w:rsidR="00DF1FF7" w:rsidRDefault="00DF1FF7" w:rsidP="00E7724F">
            <w:pPr>
              <w:spacing w:before="100" w:beforeAutospacing="1" w:after="100" w:afterAutospacing="1"/>
              <w:jc w:val="center"/>
            </w:pPr>
            <w:r w:rsidRPr="008037E8">
              <w:t>NA</w:t>
            </w:r>
          </w:p>
        </w:tc>
        <w:tc>
          <w:tcPr>
            <w:tcW w:w="1890" w:type="dxa"/>
          </w:tcPr>
          <w:p w14:paraId="4080402F" w14:textId="3E9461E6" w:rsidR="00DF1FF7" w:rsidRDefault="00DF1FF7" w:rsidP="00E7724F">
            <w:pPr>
              <w:spacing w:before="100" w:beforeAutospacing="1" w:after="100" w:afterAutospacing="1"/>
              <w:jc w:val="center"/>
            </w:pPr>
            <w:r w:rsidRPr="00DF1FF7">
              <w:t>8.731242e+00</w:t>
            </w:r>
          </w:p>
        </w:tc>
      </w:tr>
      <w:tr w:rsidR="00DF1FF7" w14:paraId="204268FE" w14:textId="77777777" w:rsidTr="00DF1FF7">
        <w:tc>
          <w:tcPr>
            <w:tcW w:w="1795" w:type="dxa"/>
          </w:tcPr>
          <w:p w14:paraId="7AB52559" w14:textId="0B05C6B5" w:rsidR="00DF1FF7" w:rsidRDefault="00DF1FF7" w:rsidP="00DF1FF7">
            <w:pPr>
              <w:spacing w:before="100" w:beforeAutospacing="1" w:after="100" w:afterAutospacing="1"/>
              <w:jc w:val="both"/>
            </w:pPr>
            <w:proofErr w:type="spellStart"/>
            <w:r>
              <w:t>Coef.var</w:t>
            </w:r>
            <w:proofErr w:type="spellEnd"/>
          </w:p>
        </w:tc>
        <w:tc>
          <w:tcPr>
            <w:tcW w:w="1350" w:type="dxa"/>
          </w:tcPr>
          <w:p w14:paraId="1266B7F4" w14:textId="264CDAFA" w:rsidR="00DF1FF7" w:rsidRDefault="00DF1FF7" w:rsidP="00E7724F">
            <w:pPr>
              <w:spacing w:before="100" w:beforeAutospacing="1" w:after="100" w:afterAutospacing="1"/>
              <w:jc w:val="center"/>
            </w:pPr>
            <w:r w:rsidRPr="008037E8">
              <w:t>NA</w:t>
            </w:r>
          </w:p>
        </w:tc>
        <w:tc>
          <w:tcPr>
            <w:tcW w:w="2340" w:type="dxa"/>
          </w:tcPr>
          <w:p w14:paraId="09ABBF6B" w14:textId="6CD2D2E2" w:rsidR="00DF1FF7" w:rsidRDefault="00DF1FF7" w:rsidP="00E7724F">
            <w:pPr>
              <w:spacing w:before="100" w:beforeAutospacing="1" w:after="100" w:afterAutospacing="1"/>
              <w:jc w:val="center"/>
            </w:pPr>
            <w:r w:rsidRPr="008037E8">
              <w:t>NA</w:t>
            </w:r>
          </w:p>
        </w:tc>
        <w:tc>
          <w:tcPr>
            <w:tcW w:w="1890" w:type="dxa"/>
          </w:tcPr>
          <w:p w14:paraId="1CDB330E" w14:textId="797829F6" w:rsidR="00DF1FF7" w:rsidRDefault="00DF1FF7" w:rsidP="00E7724F">
            <w:pPr>
              <w:spacing w:before="100" w:beforeAutospacing="1" w:after="100" w:afterAutospacing="1"/>
              <w:jc w:val="center"/>
            </w:pPr>
            <w:r w:rsidRPr="00DF1FF7">
              <w:t>5.822649e-03</w:t>
            </w:r>
          </w:p>
        </w:tc>
      </w:tr>
    </w:tbl>
    <w:p w14:paraId="0953161A" w14:textId="54EBEAAD" w:rsidR="00BC0743" w:rsidRPr="00D70B8E" w:rsidRDefault="00D70B8E" w:rsidP="004763AD">
      <w:pPr>
        <w:spacing w:before="100" w:beforeAutospacing="1" w:after="100" w:afterAutospacing="1" w:line="240" w:lineRule="auto"/>
        <w:jc w:val="both"/>
        <w:rPr>
          <w:b/>
          <w:bCs/>
        </w:rPr>
      </w:pPr>
      <w:r w:rsidRPr="00D70B8E">
        <w:rPr>
          <w:b/>
          <w:bCs/>
        </w:rPr>
        <w:t>Suspension Coil T-Test</w:t>
      </w:r>
    </w:p>
    <w:p w14:paraId="31F5EA73" w14:textId="4D4C3C45" w:rsidR="00673CE4" w:rsidRPr="00020085" w:rsidRDefault="00D70B8E" w:rsidP="00673CE4">
      <w:pPr>
        <w:spacing w:before="100" w:beforeAutospacing="1" w:after="100" w:afterAutospacing="1" w:line="240" w:lineRule="auto"/>
        <w:jc w:val="both"/>
        <w:rPr>
          <w:rFonts w:ascii="Calibri" w:hAnsi="Calibri" w:cs="Calibri"/>
        </w:rPr>
      </w:pPr>
      <w:r w:rsidRPr="00020085">
        <w:rPr>
          <w:rFonts w:ascii="Calibri" w:hAnsi="Calibri" w:cs="Calibri"/>
        </w:rPr>
        <w:t>A One Sample t-test is applied in this analysis since we are limited to one independent variable and one sample. Population mean provided is 1500</w:t>
      </w:r>
      <w:r w:rsidR="00673CE4" w:rsidRPr="00020085">
        <w:rPr>
          <w:rFonts w:ascii="Calibri" w:hAnsi="Calibri" w:cs="Calibri"/>
        </w:rPr>
        <w:t>.</w:t>
      </w:r>
    </w:p>
    <w:p w14:paraId="5F087928" w14:textId="4A50EB26" w:rsidR="00020085" w:rsidRPr="00020085" w:rsidRDefault="00020085" w:rsidP="00020085">
      <w:pPr>
        <w:spacing w:before="100" w:beforeAutospacing="1" w:after="100" w:afterAutospacing="1" w:line="240" w:lineRule="auto"/>
        <w:jc w:val="both"/>
        <w:rPr>
          <w:rFonts w:ascii="Calibri" w:eastAsia="Times New Roman" w:hAnsi="Calibri" w:cs="Calibri"/>
          <w:color w:val="2B2B2B"/>
        </w:rPr>
      </w:pPr>
      <w:r w:rsidRPr="00020085">
        <w:rPr>
          <w:rFonts w:ascii="Calibri" w:hAnsi="Calibri" w:cs="Calibri"/>
          <w:b/>
          <w:bCs/>
        </w:rPr>
        <w:t>Hypothes</w:t>
      </w:r>
      <w:r w:rsidR="0004427D">
        <w:rPr>
          <w:rFonts w:ascii="Calibri" w:hAnsi="Calibri" w:cs="Calibri"/>
          <w:b/>
          <w:bCs/>
        </w:rPr>
        <w:t>e</w:t>
      </w:r>
      <w:r w:rsidRPr="00020085">
        <w:rPr>
          <w:rFonts w:ascii="Calibri" w:hAnsi="Calibri" w:cs="Calibri"/>
          <w:b/>
          <w:bCs/>
        </w:rPr>
        <w:t>s</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Pr="00020085">
        <w:rPr>
          <w:rFonts w:ascii="Calibri" w:eastAsia="Times New Roman" w:hAnsi="Calibri" w:cs="Calibri"/>
          <w:color w:val="2B2B2B"/>
        </w:rPr>
        <w:t>H</w:t>
      </w:r>
      <w:proofErr w:type="gramStart"/>
      <w:r w:rsidRPr="00020085">
        <w:rPr>
          <w:rFonts w:ascii="Calibri" w:eastAsia="Times New Roman" w:hAnsi="Calibri" w:cs="Calibri"/>
          <w:color w:val="2B2B2B"/>
          <w:vertAlign w:val="subscript"/>
        </w:rPr>
        <w:t>0 </w:t>
      </w:r>
      <w:r w:rsidRPr="00020085">
        <w:rPr>
          <w:rFonts w:ascii="Calibri" w:eastAsia="Times New Roman" w:hAnsi="Calibri" w:cs="Calibri"/>
          <w:color w:val="2B2B2B"/>
        </w:rPr>
        <w:t>:</w:t>
      </w:r>
      <w:proofErr w:type="gramEnd"/>
      <w:r w:rsidRPr="00020085">
        <w:rPr>
          <w:rFonts w:ascii="Calibri" w:eastAsia="Times New Roman" w:hAnsi="Calibri" w:cs="Calibri"/>
          <w:color w:val="2B2B2B"/>
        </w:rPr>
        <w:t xml:space="preserve"> There is no statistical difference between the observed sample mean and its</w:t>
      </w:r>
      <w:r w:rsidR="001B49A8">
        <w:rPr>
          <w:rFonts w:ascii="Calibri" w:eastAsia="Times New Roman" w:hAnsi="Calibri" w:cs="Calibri"/>
          <w:color w:val="2B2B2B"/>
        </w:rPr>
        <w:tab/>
      </w:r>
      <w:r w:rsidR="001B49A8">
        <w:rPr>
          <w:rFonts w:ascii="Calibri" w:eastAsia="Times New Roman" w:hAnsi="Calibri" w:cs="Calibri"/>
          <w:color w:val="2B2B2B"/>
        </w:rPr>
        <w:tab/>
      </w:r>
      <w:r w:rsidR="001B49A8">
        <w:rPr>
          <w:rFonts w:ascii="Calibri" w:eastAsia="Times New Roman" w:hAnsi="Calibri" w:cs="Calibri"/>
          <w:color w:val="2B2B2B"/>
        </w:rPr>
        <w:tab/>
      </w:r>
      <w:r w:rsidR="001B49A8">
        <w:rPr>
          <w:rFonts w:ascii="Calibri" w:eastAsia="Times New Roman" w:hAnsi="Calibri" w:cs="Calibri"/>
          <w:color w:val="2B2B2B"/>
        </w:rPr>
        <w:lastRenderedPageBreak/>
        <w:tab/>
      </w:r>
      <w:r w:rsidRPr="00020085">
        <w:rPr>
          <w:rFonts w:ascii="Calibri" w:eastAsia="Times New Roman" w:hAnsi="Calibri" w:cs="Calibri"/>
          <w:color w:val="2B2B2B"/>
        </w:rPr>
        <w:t>presumed</w:t>
      </w:r>
      <w:r w:rsidR="001B49A8">
        <w:rPr>
          <w:rFonts w:ascii="Calibri" w:eastAsia="Times New Roman" w:hAnsi="Calibri" w:cs="Calibri"/>
          <w:color w:val="2B2B2B"/>
        </w:rPr>
        <w:t xml:space="preserve"> p</w:t>
      </w:r>
      <w:r w:rsidRPr="00020085">
        <w:rPr>
          <w:rFonts w:ascii="Calibri" w:eastAsia="Times New Roman" w:hAnsi="Calibri" w:cs="Calibri"/>
          <w:color w:val="2B2B2B"/>
        </w:rPr>
        <w:t>opulation mean.</w:t>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r>
        <w:rPr>
          <w:rFonts w:ascii="Calibri" w:eastAsia="Times New Roman" w:hAnsi="Calibri" w:cs="Calibri"/>
          <w:color w:val="2B2B2B"/>
        </w:rPr>
        <w:tab/>
      </w:r>
      <w:proofErr w:type="gramStart"/>
      <w:r w:rsidRPr="00020085">
        <w:rPr>
          <w:rFonts w:ascii="Calibri" w:eastAsia="Times New Roman" w:hAnsi="Calibri" w:cs="Calibri"/>
          <w:color w:val="2B2B2B"/>
        </w:rPr>
        <w:t>H</w:t>
      </w:r>
      <w:r w:rsidRPr="00020085">
        <w:rPr>
          <w:rFonts w:ascii="Calibri" w:eastAsia="Times New Roman" w:hAnsi="Calibri" w:cs="Calibri"/>
          <w:color w:val="2B2B2B"/>
          <w:vertAlign w:val="subscript"/>
        </w:rPr>
        <w:t>a </w:t>
      </w:r>
      <w:r w:rsidRPr="00020085">
        <w:rPr>
          <w:rFonts w:ascii="Calibri" w:eastAsia="Times New Roman" w:hAnsi="Calibri" w:cs="Calibri"/>
          <w:color w:val="2B2B2B"/>
        </w:rPr>
        <w:t>:</w:t>
      </w:r>
      <w:proofErr w:type="gramEnd"/>
      <w:r w:rsidRPr="00020085">
        <w:rPr>
          <w:rFonts w:ascii="Calibri" w:eastAsia="Times New Roman" w:hAnsi="Calibri" w:cs="Calibri"/>
          <w:color w:val="2B2B2B"/>
        </w:rPr>
        <w:t xml:space="preserve"> There is </w:t>
      </w:r>
      <w:bookmarkStart w:id="0" w:name="_Hlk49242635"/>
      <w:r w:rsidRPr="00020085">
        <w:rPr>
          <w:rFonts w:ascii="Calibri" w:eastAsia="Times New Roman" w:hAnsi="Calibri" w:cs="Calibri"/>
          <w:color w:val="2B2B2B"/>
        </w:rPr>
        <w:t xml:space="preserve">a statistical difference between the observed sample mean and its presumed </w:t>
      </w:r>
      <w:r w:rsidR="00EE0175">
        <w:rPr>
          <w:rFonts w:ascii="Calibri" w:eastAsia="Times New Roman" w:hAnsi="Calibri" w:cs="Calibri"/>
          <w:color w:val="2B2B2B"/>
        </w:rPr>
        <w:tab/>
      </w:r>
      <w:r w:rsidRPr="00020085">
        <w:rPr>
          <w:rFonts w:ascii="Calibri" w:eastAsia="Times New Roman" w:hAnsi="Calibri" w:cs="Calibri"/>
          <w:color w:val="2B2B2B"/>
        </w:rPr>
        <w:t>population mean.</w:t>
      </w:r>
    </w:p>
    <w:bookmarkEnd w:id="0"/>
    <w:p w14:paraId="5676BA7F" w14:textId="7C24319E" w:rsidR="00673CE4" w:rsidRDefault="000D495B" w:rsidP="00673CE4">
      <w:pPr>
        <w:spacing w:before="100" w:beforeAutospacing="1" w:after="100" w:afterAutospacing="1" w:line="240" w:lineRule="auto"/>
        <w:jc w:val="both"/>
      </w:pPr>
      <w:r>
        <w:rPr>
          <w:b/>
          <w:bCs/>
        </w:rPr>
        <w:t>O</w:t>
      </w:r>
      <w:r w:rsidR="00673CE4" w:rsidRPr="00673CE4">
        <w:rPr>
          <w:b/>
          <w:bCs/>
        </w:rPr>
        <w:t>ne Sample t-test</w:t>
      </w:r>
    </w:p>
    <w:p w14:paraId="0E7A9E06" w14:textId="77777777" w:rsidR="00C43E0C" w:rsidRDefault="00673CE4" w:rsidP="00673CE4">
      <w:pPr>
        <w:spacing w:before="100" w:beforeAutospacing="1" w:after="100" w:afterAutospacing="1" w:line="240" w:lineRule="auto"/>
        <w:jc w:val="both"/>
      </w:pPr>
      <w:r w:rsidRPr="00673CE4">
        <w:t>data:  log10(</w:t>
      </w:r>
      <w:proofErr w:type="spellStart"/>
      <w:r w:rsidRPr="00673CE4">
        <w:t>Suspension_Coil$PSI</w:t>
      </w:r>
      <w:proofErr w:type="spellEnd"/>
      <w:r w:rsidRPr="00673CE4">
        <w:t>)</w:t>
      </w:r>
      <w:r>
        <w:tab/>
      </w:r>
      <w:r>
        <w:tab/>
      </w:r>
      <w:r>
        <w:tab/>
      </w:r>
      <w:r>
        <w:tab/>
      </w:r>
      <w:r>
        <w:tab/>
      </w:r>
      <w:r>
        <w:tab/>
      </w:r>
      <w:r>
        <w:tab/>
      </w:r>
      <w:r>
        <w:tab/>
      </w:r>
      <w:r>
        <w:tab/>
      </w:r>
      <w:r>
        <w:tab/>
      </w:r>
      <w:r w:rsidRPr="00673CE4">
        <w:t>t = -7247086, df = 149, p-value &lt; 2.2e-16</w:t>
      </w:r>
      <w:r>
        <w:tab/>
      </w:r>
      <w:r>
        <w:tab/>
      </w:r>
      <w:r>
        <w:tab/>
      </w:r>
      <w:r>
        <w:tab/>
      </w:r>
      <w:r>
        <w:tab/>
      </w:r>
      <w:r>
        <w:tab/>
      </w:r>
      <w:r>
        <w:tab/>
      </w:r>
      <w:r>
        <w:tab/>
      </w:r>
      <w:r w:rsidRPr="00673CE4">
        <w:t>alternative hypothesis: true mean is not equal to 1500</w:t>
      </w:r>
      <w:r>
        <w:tab/>
      </w:r>
      <w:r>
        <w:tab/>
      </w:r>
      <w:r>
        <w:tab/>
      </w:r>
      <w:r>
        <w:tab/>
      </w:r>
      <w:r>
        <w:tab/>
      </w:r>
      <w:r>
        <w:tab/>
      </w:r>
      <w:r>
        <w:tab/>
      </w:r>
      <w:r w:rsidRPr="00673CE4">
        <w:t>95 percent confidence interval:</w:t>
      </w:r>
      <w:r>
        <w:t xml:space="preserve"> </w:t>
      </w:r>
      <w:r w:rsidRPr="00673CE4">
        <w:t>3.175540 3.176356</w:t>
      </w:r>
      <w:r>
        <w:tab/>
      </w:r>
      <w:r>
        <w:tab/>
      </w:r>
      <w:r>
        <w:tab/>
      </w:r>
      <w:r>
        <w:tab/>
      </w:r>
      <w:r>
        <w:tab/>
      </w:r>
      <w:r>
        <w:tab/>
      </w:r>
      <w:r>
        <w:tab/>
      </w:r>
      <w:r w:rsidRPr="00673CE4">
        <w:t>sample estimates:</w:t>
      </w:r>
      <w:r>
        <w:t xml:space="preserve"> </w:t>
      </w:r>
      <w:r>
        <w:t xml:space="preserve">mean of x </w:t>
      </w:r>
      <w:r w:rsidRPr="00673CE4">
        <w:t>3.175948</w:t>
      </w:r>
      <w:r w:rsidR="00E8033D">
        <w:t xml:space="preserve"> </w:t>
      </w:r>
    </w:p>
    <w:p w14:paraId="7FF47B31" w14:textId="3EB337F4" w:rsidR="00673CE4" w:rsidRPr="00C43E0C" w:rsidRDefault="008D252D" w:rsidP="00673CE4">
      <w:pPr>
        <w:spacing w:before="100" w:beforeAutospacing="1" w:after="100" w:afterAutospacing="1" w:line="240" w:lineRule="auto"/>
        <w:jc w:val="both"/>
        <w:rPr>
          <w:b/>
          <w:bCs/>
        </w:rPr>
      </w:pPr>
      <w:r>
        <w:rPr>
          <w:b/>
          <w:bCs/>
        </w:rPr>
        <w:t>Observation</w:t>
      </w:r>
      <w:r w:rsidR="00E8033D" w:rsidRPr="00C43E0C">
        <w:rPr>
          <w:b/>
          <w:bCs/>
        </w:rPr>
        <w:tab/>
      </w:r>
    </w:p>
    <w:p w14:paraId="6ADFDDBB" w14:textId="73F06CD1" w:rsidR="00E8033D" w:rsidRDefault="00E8033D" w:rsidP="00673CE4">
      <w:pPr>
        <w:spacing w:before="100" w:beforeAutospacing="1" w:after="100" w:afterAutospacing="1" w:line="240" w:lineRule="auto"/>
        <w:jc w:val="both"/>
      </w:pPr>
      <w:r>
        <w:t>In comparing the calculated P-value</w:t>
      </w:r>
      <w:r w:rsidR="000D495B">
        <w:t xml:space="preserve"> of &lt; </w:t>
      </w:r>
      <w:r w:rsidR="000D495B" w:rsidRPr="00673CE4">
        <w:t>2.2e-16</w:t>
      </w:r>
      <w:r>
        <w:t xml:space="preserve"> to </w:t>
      </w:r>
      <w:r w:rsidR="000D495B">
        <w:t>the</w:t>
      </w:r>
      <w:r>
        <w:t xml:space="preserve"> significance level</w:t>
      </w:r>
      <w:r w:rsidR="000D495B">
        <w:t xml:space="preserve"> interval at </w:t>
      </w:r>
      <w:r w:rsidR="000D495B" w:rsidRPr="00673CE4">
        <w:t>3.175540 3.176356</w:t>
      </w:r>
      <w:r w:rsidR="000D495B">
        <w:t>, which is significantly lower</w:t>
      </w:r>
      <w:r w:rsidR="009D2BE0">
        <w:t xml:space="preserve">, there is enough evidence to reject the null hypothesis and support the fact that there is </w:t>
      </w:r>
      <w:r w:rsidR="003C5B0D" w:rsidRPr="003C5B0D">
        <w:t>a statistical difference between the observed sample mean and its population mean.</w:t>
      </w:r>
    </w:p>
    <w:p w14:paraId="34252F29" w14:textId="78125502" w:rsidR="00673CE4" w:rsidRPr="00DF6A90" w:rsidRDefault="00DF6A90" w:rsidP="00673CE4">
      <w:pPr>
        <w:spacing w:before="100" w:beforeAutospacing="1" w:after="100" w:afterAutospacing="1" w:line="240" w:lineRule="auto"/>
        <w:jc w:val="both"/>
        <w:rPr>
          <w:b/>
          <w:bCs/>
        </w:rPr>
      </w:pPr>
      <w:r w:rsidRPr="00DF6A90">
        <w:rPr>
          <w:b/>
          <w:bCs/>
        </w:rPr>
        <w:t>Study of competitive comparison</w:t>
      </w:r>
      <w:r>
        <w:rPr>
          <w:b/>
          <w:bCs/>
        </w:rPr>
        <w:t>s</w:t>
      </w:r>
      <w:r w:rsidR="00673CE4" w:rsidRPr="00DF6A90">
        <w:rPr>
          <w:b/>
          <w:bCs/>
        </w:rPr>
        <w:tab/>
      </w:r>
      <w:r w:rsidR="00673CE4" w:rsidRPr="00DF6A90">
        <w:rPr>
          <w:b/>
          <w:bCs/>
        </w:rPr>
        <w:tab/>
      </w:r>
      <w:r w:rsidR="00673CE4" w:rsidRPr="00DF6A90">
        <w:rPr>
          <w:b/>
          <w:bCs/>
        </w:rPr>
        <w:tab/>
      </w:r>
      <w:r w:rsidR="00673CE4" w:rsidRPr="00DF6A90">
        <w:rPr>
          <w:b/>
          <w:bCs/>
        </w:rPr>
        <w:tab/>
      </w:r>
      <w:r w:rsidR="00673CE4" w:rsidRPr="00DF6A90">
        <w:rPr>
          <w:b/>
          <w:bCs/>
        </w:rPr>
        <w:tab/>
      </w:r>
      <w:r w:rsidR="00673CE4" w:rsidRPr="00DF6A90">
        <w:rPr>
          <w:b/>
          <w:bCs/>
        </w:rPr>
        <w:tab/>
      </w:r>
      <w:r w:rsidR="00673CE4" w:rsidRPr="00DF6A90">
        <w:rPr>
          <w:b/>
          <w:bCs/>
        </w:rPr>
        <w:tab/>
      </w:r>
    </w:p>
    <w:p w14:paraId="1EF04601" w14:textId="77777777" w:rsidR="00DF6A90" w:rsidRDefault="00FE004A" w:rsidP="006863CF">
      <w:pPr>
        <w:spacing w:before="100" w:beforeAutospacing="1" w:after="100" w:afterAutospacing="1" w:line="240" w:lineRule="auto"/>
        <w:jc w:val="both"/>
      </w:pPr>
      <w:r>
        <w:t xml:space="preserve">Developing a broad metrics is a vital component in </w:t>
      </w:r>
      <w:r w:rsidR="00951369">
        <w:t xml:space="preserve">creating a successful product. </w:t>
      </w:r>
      <w:r w:rsidR="00DF6A90">
        <w:t>C</w:t>
      </w:r>
      <w:r w:rsidR="00951369">
        <w:t>rucial metrics offer a solid path to decision making that leads to a widely acceptable and competitive product.</w:t>
      </w:r>
      <w:r w:rsidR="00DF6A90">
        <w:t xml:space="preserve"> </w:t>
      </w:r>
    </w:p>
    <w:p w14:paraId="3DFAD5D7" w14:textId="755E08FB" w:rsidR="00D94604" w:rsidRDefault="00DF6A90" w:rsidP="006863CF">
      <w:pPr>
        <w:spacing w:before="100" w:beforeAutospacing="1" w:after="100" w:afterAutospacing="1" w:line="240" w:lineRule="auto"/>
        <w:jc w:val="both"/>
      </w:pPr>
      <w:r>
        <w:t>Metrics offer three major benefits or advantages to product design process:</w:t>
      </w:r>
      <w:r>
        <w:tab/>
      </w:r>
      <w:r>
        <w:tab/>
      </w:r>
      <w:r>
        <w:tab/>
      </w:r>
      <w:r>
        <w:tab/>
        <w:t xml:space="preserve"> 1) Shed light on the past performance of the product</w:t>
      </w:r>
      <w:r>
        <w:tab/>
      </w:r>
      <w:r>
        <w:tab/>
      </w:r>
      <w:r>
        <w:tab/>
      </w:r>
      <w:r>
        <w:tab/>
      </w:r>
      <w:r>
        <w:tab/>
      </w:r>
      <w:r>
        <w:tab/>
      </w:r>
      <w:r>
        <w:tab/>
        <w:t xml:space="preserve"> 2) </w:t>
      </w:r>
      <w:r w:rsidR="007F2684">
        <w:t>Reveal the existing situation of the product</w:t>
      </w:r>
      <w:r w:rsidR="007F2684">
        <w:tab/>
      </w:r>
      <w:r w:rsidR="007F2684">
        <w:tab/>
      </w:r>
      <w:r w:rsidR="007F2684">
        <w:tab/>
      </w:r>
      <w:r w:rsidR="007F2684">
        <w:tab/>
      </w:r>
      <w:r w:rsidR="007F2684">
        <w:tab/>
      </w:r>
      <w:r w:rsidR="007F2684">
        <w:tab/>
      </w:r>
      <w:r w:rsidR="007F2684">
        <w:tab/>
      </w:r>
      <w:r w:rsidR="007F2684">
        <w:tab/>
        <w:t xml:space="preserve"> 3) Provide motivation for future </w:t>
      </w:r>
      <w:r w:rsidR="00A944F1">
        <w:t>decisions</w:t>
      </w:r>
      <w:r w:rsidR="007F2684">
        <w:t xml:space="preserve"> </w:t>
      </w:r>
      <w:r w:rsidR="00A944F1">
        <w:t>and actions</w:t>
      </w:r>
      <w:r w:rsidR="007F2684">
        <w:t xml:space="preserve"> about the product</w:t>
      </w:r>
      <w:r>
        <w:tab/>
      </w:r>
      <w:r w:rsidR="00D94604">
        <w:tab/>
      </w:r>
      <w:r w:rsidR="00D94604">
        <w:tab/>
      </w:r>
      <w:r w:rsidR="00D94604">
        <w:tab/>
      </w:r>
    </w:p>
    <w:p w14:paraId="51749F46" w14:textId="237576E9" w:rsidR="00AD0058" w:rsidRDefault="00D94604" w:rsidP="006863CF">
      <w:pPr>
        <w:spacing w:before="100" w:beforeAutospacing="1" w:after="100" w:afterAutospacing="1" w:line="240" w:lineRule="auto"/>
        <w:jc w:val="both"/>
      </w:pPr>
      <w:r>
        <w:t>Among  automotive product design metrics of interest to consumers</w:t>
      </w:r>
      <w:r w:rsidR="00A944F1">
        <w:t xml:space="preserve"> </w:t>
      </w:r>
      <w:r>
        <w:t>are: Cost, Interior Color option, Exterior</w:t>
      </w:r>
      <w:r w:rsidR="00E57688">
        <w:t xml:space="preserve"> Color option, Fuel Efficiency, Vehicle Size, Vehicle Height, Interior Spacing, upholstery Material Quality, Interior Spacing, Dashboard Design,, Engine Horsepower/Displacement, Cargo Space, Wheel Design, Vehicle Durability, Safety/Impact Test</w:t>
      </w:r>
      <w:r w:rsidR="00A944F1">
        <w:t>, general Curb Appeal</w:t>
      </w:r>
      <w:r w:rsidR="00E57688">
        <w:t xml:space="preserve"> and Number of cars produced.</w:t>
      </w:r>
      <w:r w:rsidR="00AD0058">
        <w:t xml:space="preserve"> </w:t>
      </w:r>
      <w:r w:rsidR="00AD0058">
        <w:tab/>
      </w:r>
    </w:p>
    <w:p w14:paraId="377E0B05" w14:textId="16326EC3" w:rsidR="00642D52" w:rsidRDefault="00AD0058" w:rsidP="006863CF">
      <w:pPr>
        <w:spacing w:before="100" w:beforeAutospacing="1" w:after="100" w:afterAutospacing="1" w:line="240" w:lineRule="auto"/>
        <w:jc w:val="both"/>
      </w:pPr>
      <w:r>
        <w:t xml:space="preserve">With respect to the design of </w:t>
      </w:r>
      <w:proofErr w:type="spellStart"/>
      <w:r>
        <w:t>MechaCar</w:t>
      </w:r>
      <w:proofErr w:type="spellEnd"/>
      <w:r>
        <w:t xml:space="preserve">, more metrics are needed </w:t>
      </w:r>
      <w:proofErr w:type="gramStart"/>
      <w:r w:rsidR="00C81DA9">
        <w:t>in order to</w:t>
      </w:r>
      <w:proofErr w:type="gramEnd"/>
      <w:r w:rsidR="00C81DA9">
        <w:t xml:space="preserve"> improve the design and competitive level of the product.</w:t>
      </w:r>
      <w:r w:rsidR="00E57688">
        <w:t xml:space="preserve"> </w:t>
      </w:r>
      <w:r w:rsidR="005E4924">
        <w:t>By offering more metrics, we can apply more robust Linear Model and test methodologies that incorporate or allow multiple variables thereby yielding more reliable predictions.</w:t>
      </w:r>
    </w:p>
    <w:p w14:paraId="2F65EA20" w14:textId="3D852234" w:rsidR="00036472" w:rsidRPr="006E0B35" w:rsidRDefault="00036472" w:rsidP="006863CF">
      <w:pPr>
        <w:spacing w:before="100" w:beforeAutospacing="1" w:after="100" w:afterAutospacing="1" w:line="240" w:lineRule="auto"/>
        <w:jc w:val="both"/>
        <w:rPr>
          <w:b/>
          <w:bCs/>
        </w:rPr>
      </w:pPr>
      <w:r w:rsidRPr="006E0B35">
        <w:rPr>
          <w:b/>
          <w:bCs/>
        </w:rPr>
        <w:t>Questions to ask</w:t>
      </w:r>
    </w:p>
    <w:p w14:paraId="26CA7BB1" w14:textId="55785F72" w:rsidR="00A944F1" w:rsidRDefault="00A944F1" w:rsidP="006863CF">
      <w:pPr>
        <w:spacing w:before="100" w:beforeAutospacing="1" w:after="100" w:afterAutospacing="1" w:line="240" w:lineRule="auto"/>
        <w:jc w:val="both"/>
      </w:pPr>
      <w:r>
        <w:t>Expanding the population size will increase the choice and availability of samples. The most important question will always surround the variability of correlated</w:t>
      </w:r>
      <w:r w:rsidR="006E0B35">
        <w:t xml:space="preserve"> variables. In addition, the chances of predicting values of one variable looking at the outcome of another.</w:t>
      </w:r>
    </w:p>
    <w:p w14:paraId="3B0ADE93" w14:textId="15B4BF9D" w:rsidR="00036472" w:rsidRPr="00D77E47" w:rsidRDefault="00036472" w:rsidP="006863CF">
      <w:pPr>
        <w:spacing w:before="100" w:beforeAutospacing="1" w:after="100" w:afterAutospacing="1" w:line="240" w:lineRule="auto"/>
        <w:jc w:val="both"/>
        <w:rPr>
          <w:b/>
          <w:bCs/>
        </w:rPr>
      </w:pPr>
      <w:r w:rsidRPr="00D77E47">
        <w:rPr>
          <w:b/>
          <w:bCs/>
        </w:rPr>
        <w:t>Type of test to apply</w:t>
      </w:r>
    </w:p>
    <w:p w14:paraId="53EB0D15" w14:textId="7B761494" w:rsidR="009E31AB" w:rsidRDefault="00D77E47" w:rsidP="008512FD">
      <w:pPr>
        <w:spacing w:before="100" w:beforeAutospacing="1" w:after="100" w:afterAutospacing="1" w:line="240" w:lineRule="auto"/>
        <w:jc w:val="both"/>
      </w:pPr>
      <w:r>
        <w:t>Multiple</w:t>
      </w:r>
      <w:r w:rsidR="006863CF">
        <w:t xml:space="preserve"> </w:t>
      </w:r>
      <w:r w:rsidR="006E0B35">
        <w:t xml:space="preserve">Linear Regression is </w:t>
      </w:r>
      <w:r>
        <w:t>ideal</w:t>
      </w:r>
      <w:r w:rsidR="006E0B35">
        <w:t xml:space="preserve"> </w:t>
      </w:r>
      <w:r>
        <w:t>for</w:t>
      </w:r>
      <w:r w:rsidR="006E0B35">
        <w:t xml:space="preserve"> </w:t>
      </w:r>
      <w:r>
        <w:t>predictive modeling</w:t>
      </w:r>
      <w:r w:rsidR="006863CF">
        <w:t xml:space="preserve"> </w:t>
      </w:r>
      <w:r>
        <w:t>along with quantifiable measurements.</w:t>
      </w:r>
      <w:r w:rsidR="006863CF">
        <w:t xml:space="preserve">          </w:t>
      </w:r>
    </w:p>
    <w:sectPr w:rsidR="009E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643F"/>
    <w:multiLevelType w:val="multilevel"/>
    <w:tmpl w:val="0EF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A7414"/>
    <w:multiLevelType w:val="hybridMultilevel"/>
    <w:tmpl w:val="0BB8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21E27"/>
    <w:multiLevelType w:val="hybridMultilevel"/>
    <w:tmpl w:val="E3888C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D0668"/>
    <w:multiLevelType w:val="hybridMultilevel"/>
    <w:tmpl w:val="3348C066"/>
    <w:lvl w:ilvl="0" w:tplc="8234A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F4"/>
    <w:rsid w:val="00020085"/>
    <w:rsid w:val="00036472"/>
    <w:rsid w:val="0004427D"/>
    <w:rsid w:val="000715FC"/>
    <w:rsid w:val="000B2A08"/>
    <w:rsid w:val="000D10C5"/>
    <w:rsid w:val="000D495B"/>
    <w:rsid w:val="000E5AD7"/>
    <w:rsid w:val="00183E8B"/>
    <w:rsid w:val="00184BF4"/>
    <w:rsid w:val="00196185"/>
    <w:rsid w:val="001B49A8"/>
    <w:rsid w:val="001B6447"/>
    <w:rsid w:val="001F16D9"/>
    <w:rsid w:val="001F485B"/>
    <w:rsid w:val="00212B0F"/>
    <w:rsid w:val="0023265C"/>
    <w:rsid w:val="00256B3F"/>
    <w:rsid w:val="002B40AA"/>
    <w:rsid w:val="002C518A"/>
    <w:rsid w:val="002C52F5"/>
    <w:rsid w:val="00357D62"/>
    <w:rsid w:val="0038779C"/>
    <w:rsid w:val="003C5B0D"/>
    <w:rsid w:val="003F4F63"/>
    <w:rsid w:val="00435D72"/>
    <w:rsid w:val="004620CE"/>
    <w:rsid w:val="004710E0"/>
    <w:rsid w:val="004763AD"/>
    <w:rsid w:val="00492583"/>
    <w:rsid w:val="004942E7"/>
    <w:rsid w:val="004A1E3E"/>
    <w:rsid w:val="004A236D"/>
    <w:rsid w:val="004A4CD5"/>
    <w:rsid w:val="004C2B24"/>
    <w:rsid w:val="004E1112"/>
    <w:rsid w:val="004F7811"/>
    <w:rsid w:val="0053267B"/>
    <w:rsid w:val="00554451"/>
    <w:rsid w:val="005E4924"/>
    <w:rsid w:val="00610E69"/>
    <w:rsid w:val="00621541"/>
    <w:rsid w:val="00642D52"/>
    <w:rsid w:val="00650EA9"/>
    <w:rsid w:val="00662622"/>
    <w:rsid w:val="00670D53"/>
    <w:rsid w:val="00673CE4"/>
    <w:rsid w:val="006863CF"/>
    <w:rsid w:val="006C2B81"/>
    <w:rsid w:val="006C370B"/>
    <w:rsid w:val="006C6136"/>
    <w:rsid w:val="006E0B35"/>
    <w:rsid w:val="006E0D47"/>
    <w:rsid w:val="00745C22"/>
    <w:rsid w:val="00767838"/>
    <w:rsid w:val="007815AF"/>
    <w:rsid w:val="007C2B91"/>
    <w:rsid w:val="007F2684"/>
    <w:rsid w:val="00804296"/>
    <w:rsid w:val="008512FD"/>
    <w:rsid w:val="00891397"/>
    <w:rsid w:val="008D252D"/>
    <w:rsid w:val="008E502F"/>
    <w:rsid w:val="00951369"/>
    <w:rsid w:val="00952949"/>
    <w:rsid w:val="00964B64"/>
    <w:rsid w:val="0096517E"/>
    <w:rsid w:val="00970EC1"/>
    <w:rsid w:val="00982780"/>
    <w:rsid w:val="009D2BE0"/>
    <w:rsid w:val="009E31AB"/>
    <w:rsid w:val="00A256B5"/>
    <w:rsid w:val="00A443B7"/>
    <w:rsid w:val="00A84105"/>
    <w:rsid w:val="00A944F1"/>
    <w:rsid w:val="00AC09B3"/>
    <w:rsid w:val="00AC3AC6"/>
    <w:rsid w:val="00AD0058"/>
    <w:rsid w:val="00AD7967"/>
    <w:rsid w:val="00B3256C"/>
    <w:rsid w:val="00B62D31"/>
    <w:rsid w:val="00B759CA"/>
    <w:rsid w:val="00BA0958"/>
    <w:rsid w:val="00BA4C40"/>
    <w:rsid w:val="00BB0C02"/>
    <w:rsid w:val="00BB39AF"/>
    <w:rsid w:val="00BC0743"/>
    <w:rsid w:val="00C43DC6"/>
    <w:rsid w:val="00C43E0C"/>
    <w:rsid w:val="00C81DA9"/>
    <w:rsid w:val="00C86111"/>
    <w:rsid w:val="00C920D4"/>
    <w:rsid w:val="00CA4DEE"/>
    <w:rsid w:val="00CF3FE6"/>
    <w:rsid w:val="00D344BB"/>
    <w:rsid w:val="00D37199"/>
    <w:rsid w:val="00D4127D"/>
    <w:rsid w:val="00D56B19"/>
    <w:rsid w:val="00D6360C"/>
    <w:rsid w:val="00D70B8E"/>
    <w:rsid w:val="00D75B4B"/>
    <w:rsid w:val="00D77E47"/>
    <w:rsid w:val="00D94604"/>
    <w:rsid w:val="00DA48A2"/>
    <w:rsid w:val="00DB5BB1"/>
    <w:rsid w:val="00DD2BC6"/>
    <w:rsid w:val="00DF1FF7"/>
    <w:rsid w:val="00DF6A90"/>
    <w:rsid w:val="00E57688"/>
    <w:rsid w:val="00E7724F"/>
    <w:rsid w:val="00E8033D"/>
    <w:rsid w:val="00E85307"/>
    <w:rsid w:val="00EE0175"/>
    <w:rsid w:val="00EE476D"/>
    <w:rsid w:val="00EF4B2F"/>
    <w:rsid w:val="00EF70D3"/>
    <w:rsid w:val="00F21FF4"/>
    <w:rsid w:val="00F90F56"/>
    <w:rsid w:val="00F9121B"/>
    <w:rsid w:val="00FB5F91"/>
    <w:rsid w:val="00FB6081"/>
    <w:rsid w:val="00FE004A"/>
    <w:rsid w:val="00FF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D22F"/>
  <w15:chartTrackingRefBased/>
  <w15:docId w15:val="{AB994E1E-8AE4-4ADE-8F36-61742EBF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81"/>
    <w:pPr>
      <w:ind w:left="720"/>
      <w:contextualSpacing/>
    </w:pPr>
  </w:style>
  <w:style w:type="table" w:styleId="TableGrid">
    <w:name w:val="Table Grid"/>
    <w:basedOn w:val="TableNormal"/>
    <w:uiPriority w:val="39"/>
    <w:rsid w:val="00BC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0085"/>
    <w:rPr>
      <w:b/>
      <w:bCs/>
    </w:rPr>
  </w:style>
  <w:style w:type="paragraph" w:styleId="NormalWeb">
    <w:name w:val="Normal (Web)"/>
    <w:basedOn w:val="Normal"/>
    <w:uiPriority w:val="99"/>
    <w:unhideWhenUsed/>
    <w:rsid w:val="00B325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1903">
      <w:bodyDiv w:val="1"/>
      <w:marLeft w:val="0"/>
      <w:marRight w:val="0"/>
      <w:marTop w:val="0"/>
      <w:marBottom w:val="0"/>
      <w:divBdr>
        <w:top w:val="none" w:sz="0" w:space="0" w:color="auto"/>
        <w:left w:val="none" w:sz="0" w:space="0" w:color="auto"/>
        <w:bottom w:val="none" w:sz="0" w:space="0" w:color="auto"/>
        <w:right w:val="none" w:sz="0" w:space="0" w:color="auto"/>
      </w:divBdr>
    </w:div>
    <w:div w:id="369653861">
      <w:bodyDiv w:val="1"/>
      <w:marLeft w:val="0"/>
      <w:marRight w:val="0"/>
      <w:marTop w:val="0"/>
      <w:marBottom w:val="0"/>
      <w:divBdr>
        <w:top w:val="none" w:sz="0" w:space="0" w:color="auto"/>
        <w:left w:val="none" w:sz="0" w:space="0" w:color="auto"/>
        <w:bottom w:val="none" w:sz="0" w:space="0" w:color="auto"/>
        <w:right w:val="none" w:sz="0" w:space="0" w:color="auto"/>
      </w:divBdr>
    </w:div>
    <w:div w:id="929852512">
      <w:bodyDiv w:val="1"/>
      <w:marLeft w:val="0"/>
      <w:marRight w:val="0"/>
      <w:marTop w:val="0"/>
      <w:marBottom w:val="0"/>
      <w:divBdr>
        <w:top w:val="none" w:sz="0" w:space="0" w:color="auto"/>
        <w:left w:val="none" w:sz="0" w:space="0" w:color="auto"/>
        <w:bottom w:val="none" w:sz="0" w:space="0" w:color="auto"/>
        <w:right w:val="none" w:sz="0" w:space="0" w:color="auto"/>
      </w:divBdr>
    </w:div>
    <w:div w:id="19280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2</cp:revision>
  <dcterms:created xsi:type="dcterms:W3CDTF">2020-08-26T04:53:00Z</dcterms:created>
  <dcterms:modified xsi:type="dcterms:W3CDTF">2020-08-26T04:53:00Z</dcterms:modified>
</cp:coreProperties>
</file>