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Project: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This folder contains three distinct machine learning projects.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The first one involves predicting the sales of various </w:t>
      </w:r>
      <w:r w:rsidDel="00000000" w:rsidR="00000000" w:rsidRPr="00000000">
        <w:rPr>
          <w:b w:val="1"/>
          <w:rtl w:val="0"/>
        </w:rPr>
        <w:t xml:space="preserve">Walmart</w:t>
      </w:r>
      <w:r w:rsidDel="00000000" w:rsidR="00000000" w:rsidRPr="00000000">
        <w:rPr>
          <w:rtl w:val="0"/>
        </w:rPr>
        <w:t xml:space="preserve"> stores using a </w:t>
      </w:r>
      <w:r w:rsidDel="00000000" w:rsidR="00000000" w:rsidRPr="00000000">
        <w:rPr>
          <w:b w:val="1"/>
          <w:rtl w:val="0"/>
        </w:rPr>
        <w:t xml:space="preserve">supervised machine learning model</w:t>
      </w:r>
      <w:r w:rsidDel="00000000" w:rsidR="00000000" w:rsidRPr="00000000">
        <w:rPr>
          <w:rtl w:val="0"/>
        </w:rPr>
        <w:t xml:space="preserve">, based on store-specific data such as regional unemployment rate, gas price during the considered period, outdoor temperature, and more.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The second project follows a </w:t>
      </w:r>
      <w:r w:rsidDel="00000000" w:rsidR="00000000" w:rsidRPr="00000000">
        <w:rPr>
          <w:b w:val="1"/>
          <w:rtl w:val="0"/>
        </w:rPr>
        <w:t xml:space="preserve">Kaggle competition</w:t>
      </w:r>
      <w:r w:rsidDel="00000000" w:rsidR="00000000" w:rsidRPr="00000000">
        <w:rPr>
          <w:rtl w:val="0"/>
        </w:rPr>
        <w:t xml:space="preserve"> format and focuses on building a supervised machine learning model with the highest F1-score to predict whether visitors to the website www.datascienceweekly.org will subscribe to the associated newsletter. Additionally, recommendations are proposed to enhance user conversion rates for the newsletter.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The third project entails an </w:t>
      </w:r>
      <w:r w:rsidDel="00000000" w:rsidR="00000000" w:rsidRPr="00000000">
        <w:rPr>
          <w:b w:val="1"/>
          <w:rtl w:val="0"/>
        </w:rPr>
        <w:t xml:space="preserve">unsupervised machine learning model</w:t>
      </w:r>
      <w:r w:rsidDel="00000000" w:rsidR="00000000" w:rsidRPr="00000000">
        <w:rPr>
          <w:rtl w:val="0"/>
        </w:rPr>
        <w:t xml:space="preserve"> aimed at identifying 'hot-zones' of user queries for </w:t>
      </w:r>
      <w:r w:rsidDel="00000000" w:rsidR="00000000" w:rsidRPr="00000000">
        <w:rPr>
          <w:b w:val="1"/>
          <w:rtl w:val="0"/>
        </w:rPr>
        <w:t xml:space="preserve">Uber</w:t>
      </w:r>
      <w:r w:rsidDel="00000000" w:rsidR="00000000" w:rsidRPr="00000000">
        <w:rPr>
          <w:rtl w:val="0"/>
        </w:rPr>
        <w:t xml:space="preserve"> on a map, with the goal of optimizing driver locations during specific time periods.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Presentation video:</w:t>
      </w:r>
    </w:p>
    <w:p w:rsidR="00000000" w:rsidDel="00000000" w:rsidP="00000000" w:rsidRDefault="00000000" w:rsidRPr="00000000" w14:paraId="00000008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https://share.vidyard.com/watch/ewEaEdZTXvMXpLmUKLbdpS</w:t>
        </w:r>
      </w:hyperlink>
      <w:r w:rsidDel="00000000" w:rsidR="00000000" w:rsidRPr="00000000">
        <w:rPr>
          <w:rtl w:val="0"/>
        </w:rPr>
        <w:t xml:space="preserve">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6aa84f"/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720" w:hanging="360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firstLine="0"/>
    </w:pPr>
    <w:rPr>
      <w:b w:val="1"/>
      <w:color w:val="3d85c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a64d79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color w:val="cc0000"/>
      <w:sz w:val="52"/>
      <w:szCs w:val="52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hare.vidyard.com/watch/ewEaEdZTXvMXpLmUKLbd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