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Arial" w:cs="Arial" w:eastAsia="Arial" w:hAnsi="Arial"/>
          <w:b/>
          <w:bCs/>
          <w:color w:val="0D2A5E"/>
          <w:sz w:val="52"/>
          <w:szCs w:val="52"/>
        </w:rPr>
        <w:t xml:space="preserve">HOTEL MANAGEMENT SYSTEM</w:t>
      </w:r>
    </w:p>
    <w:p>
      <w:pPr>
        <w:spacing w:after="200"/>
        <w:jc w:val="center"/>
      </w:pPr>
      <w:r>
        <w:rPr>
          <w:rFonts w:ascii="Arial" w:cs="Arial" w:eastAsia="Arial" w:hAnsi="Arial"/>
          <w:color w:val="555555"/>
          <w:sz w:val="30"/>
          <w:szCs w:val="30"/>
        </w:rPr>
        <w:t xml:space="preserve">Modelo de datos completo</w:t>
      </w:r>
    </w:p>
    <w:p>
      <w:pPr>
        <w:spacing w:after="160"/>
        <w:jc w:val="center"/>
      </w:pPr>
      <w:r>
        <w:rPr>
          <w:rFonts w:ascii="Arial" w:cs="Arial" w:eastAsia="Arial" w:hAnsi="Arial"/>
          <w:color w:val="888888"/>
          <w:sz w:val="22"/>
          <w:szCs w:val="22"/>
        </w:rPr>
        <w:t xml:space="preserve">10 tablas · Relaciones · Índices · SQL de creación</w:t>
      </w:r>
    </w:p>
    <w:p>
      <w:pPr>
        <w:spacing w:after="700"/>
        <w:jc w:val="center"/>
      </w:pPr>
      <w:r>
        <w:rPr>
          <w:rFonts w:ascii="Arial" w:cs="Arial" w:eastAsia="Arial" w:hAnsi="Arial"/>
          <w:color w:val="AAAAAA"/>
          <w:sz w:val="20"/>
          <w:szCs w:val="20"/>
        </w:rPr>
        <w:t xml:space="preserve">Versión 1.0  ·  2025</w:t>
      </w:r>
    </w:p>
    <w:p>
      <w:r>
        <w:br w:type="page"/>
      </w:r>
    </w:p>
    <w:p>
      <w:pPr>
        <w:pStyle w:val="Heading1"/>
        <w:spacing w:after="200" w:before="400"/>
      </w:pPr>
      <w:r>
        <w:rPr>
          <w:rFonts w:ascii="Arial" w:cs="Arial" w:eastAsia="Arial" w:hAnsi="Arial"/>
          <w:b/>
          <w:bCs/>
          <w:color w:val="0D2A5E"/>
          <w:sz w:val="36"/>
          <w:szCs w:val="36"/>
        </w:rPr>
        <w:t xml:space="preserve">Introducción al modelo de datos</w:t>
      </w:r>
    </w:p>
    <w:p>
      <w:pPr>
        <w:pBdr>
          <w:bottom w:val="single" w:color="3B5998" w:sz="6" w:space="1"/>
        </w:pBdr>
        <w:spacing w:after="200" w:before="160"/>
      </w:pPr>
    </w:p>
    <w:p>
      <w:pPr>
        <w:spacing w:after="120"/>
      </w:pPr>
      <w:r>
        <w:rPr>
          <w:rFonts w:ascii="Arial" w:cs="Arial" w:eastAsia="Arial" w:hAnsi="Arial"/>
          <w:color w:val="000000"/>
          <w:sz w:val="20"/>
          <w:szCs w:val="20"/>
        </w:rPr>
        <w:t xml:space="preserve">Este documento define las 10 tablas que componen la base de datos del sistema hotelero. Cada tabla está documentada con su esquema completo (campos, tipos, restricciones), los índices necesarios para rendimiento, las relaciones con otras tablas y las notas de implementación críticas.</w:t>
      </w:r>
    </w:p>
    <w:p>
      <w:pPr>
        <w:spacing w:after="80"/>
      </w:pPr>
      <w:r>
        <w:t xml:space="preserve"/>
      </w:r>
    </w:p>
    <w:p>
      <w:pPr>
        <w:spacing w:after="120"/>
      </w:pPr>
      <w:r>
        <w:rPr>
          <w:rFonts w:ascii="Arial" w:cs="Arial" w:eastAsia="Arial" w:hAnsi="Arial"/>
          <w:color w:val="000000"/>
          <w:sz w:val="20"/>
          <w:szCs w:val="20"/>
        </w:rPr>
        <w:t xml:space="preserve">Las 3 tablas de la documentación anterior (reservas, habitaciones, huéspedes) se reproducen aquí expandidas con todos los campos, restricciones e índices que faltaban. Las 7 tablas nuevas son las que permiten que el sistema funcione como un todo integrado.</w:t>
      </w:r>
    </w:p>
    <w:p>
      <w:pPr>
        <w:spacing w:after="80"/>
      </w:pPr>
      <w:r>
        <w:t xml:space="preserve"/>
      </w:r>
    </w:p>
    <w:p>
      <w:pPr>
        <w:pStyle w:val="Heading2"/>
        <w:spacing w:after="160" w:before="320"/>
      </w:pPr>
      <w:r>
        <w:rPr>
          <w:rFonts w:ascii="Arial" w:cs="Arial" w:eastAsia="Arial" w:hAnsi="Arial"/>
          <w:b/>
          <w:bCs/>
          <w:color w:val="0D2A5E"/>
          <w:sz w:val="28"/>
          <w:szCs w:val="28"/>
        </w:rPr>
        <w:t xml:space="preserve">Leyenda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00"/>
        <w:gridCol w:w="2500"/>
        <w:gridCol w:w="600"/>
        <w:gridCol w:w="2460"/>
      </w:tblGrid>
      <w:tr>
        <w:tc>
          <w:tcPr>
            <w:tcW w:type="dxa" w:w="600"/>
            <w:tcBorders>
              <w:top w:val="single" w:color="CCCCCC" w:sz="1"/>
              <w:left w:val="single" w:color="CCCCCC" w:sz="1"/>
              <w:bottom w:val="single" w:color="CCCCCC" w:sz="1"/>
              <w:right w:val="single" w:color="CCCCCC" w:sz="1"/>
            </w:tcBorders>
            <w:shd w:fill="FFF3CD" w:val="clear"/>
            <w:tcMar>
              <w:top w:type="dxa" w:w="50"/>
              <w:left w:type="dxa" w:w="100"/>
              <w:bottom w:type="dxa" w:w="50"/>
              <w:right w:type="dxa" w:w="100"/>
            </w:tcMar>
          </w:tcPr>
          <w:p>
            <w:pPr>
              <w:spacing w:after="0"/>
            </w:pPr>
            <w:r>
              <w:rPr>
                <w:rFonts w:ascii="Arial" w:cs="Arial" w:eastAsia="Arial" w:hAnsi="Arial"/>
                <w:b/>
                <w:bCs/>
                <w:sz w:val="18"/>
                <w:szCs w:val="18"/>
              </w:rPr>
              <w:t xml:space="preserve">PK</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rial" w:cs="Arial" w:eastAsia="Arial" w:hAnsi="Arial"/>
                <w:sz w:val="18"/>
                <w:szCs w:val="18"/>
              </w:rPr>
              <w:t xml:space="preserve">Clave primaria</w:t>
            </w:r>
          </w:p>
        </w:tc>
        <w:tc>
          <w:tcPr>
            <w:tcW w:type="dxa" w:w="6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pPr>
              <w:spacing w:after="0"/>
            </w:pPr>
            <w:r>
              <w:rPr>
                <w:rFonts w:ascii="Arial" w:cs="Arial" w:eastAsia="Arial" w:hAnsi="Arial"/>
                <w:b/>
                <w:bCs/>
                <w:sz w:val="18"/>
                <w:szCs w:val="18"/>
              </w:rPr>
              <w:t xml:space="preserve">FK</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rial" w:cs="Arial" w:eastAsia="Arial" w:hAnsi="Arial"/>
                <w:sz w:val="18"/>
                <w:szCs w:val="18"/>
              </w:rPr>
              <w:t xml:space="preserve">Clave foránea</w:t>
            </w:r>
          </w:p>
        </w:tc>
        <w:tc>
          <w:tcPr>
            <w:tcW w:type="dxa" w:w="600"/>
            <w:tcBorders>
              <w:top w:val="none" w:color="FFFFFF" w:sz="0"/>
              <w:left w:val="none" w:color="FFFFFF" w:sz="0"/>
              <w:bottom w:val="none" w:color="FFFFFF" w:sz="0"/>
              <w:right w:val="none" w:color="FFFFFF" w:sz="0"/>
            </w:tcBorders>
          </w:tcPr>
          <w:p>
            <w:pPr>
              <w:spacing w:after="0"/>
            </w:pPr>
            <w:r>
              <w:t xml:space="preserve"/>
            </w:r>
          </w:p>
        </w:tc>
        <w:tc>
          <w:tcPr>
            <w:tcW w:type="dxa" w:w="2460"/>
            <w:tcBorders>
              <w:top w:val="none" w:color="FFFFFF" w:sz="0"/>
              <w:left w:val="none" w:color="FFFFFF" w:sz="0"/>
              <w:bottom w:val="none" w:color="FFFFFF" w:sz="0"/>
              <w:right w:val="none" w:color="FFFFFF" w:sz="0"/>
            </w:tcBorders>
          </w:tcPr>
          <w:p>
            <w:pPr>
              <w:spacing w:after="0"/>
            </w:pPr>
            <w:r>
              <w:t xml:space="preserve"/>
            </w:r>
          </w:p>
        </w:tc>
      </w:tr>
      <w:tr>
        <w:tc>
          <w:tcPr>
            <w:tcW w:type="dxa" w:w="600"/>
            <w:tcBorders>
              <w:top w:val="single" w:color="CCCCCC" w:sz="1"/>
              <w:left w:val="single" w:color="CCCCCC" w:sz="1"/>
              <w:bottom w:val="single" w:color="CCCCCC" w:sz="1"/>
              <w:right w:val="single" w:color="CCCCCC" w:sz="1"/>
            </w:tcBorders>
            <w:shd w:fill="F3E5F5" w:val="clear"/>
            <w:tcMar>
              <w:top w:type="dxa" w:w="50"/>
              <w:left w:type="dxa" w:w="100"/>
              <w:bottom w:type="dxa" w:w="50"/>
              <w:right w:type="dxa" w:w="100"/>
            </w:tcMar>
          </w:tcPr>
          <w:p>
            <w:pPr>
              <w:spacing w:after="0"/>
            </w:pPr>
            <w:r>
              <w:rPr>
                <w:rFonts w:ascii="Arial" w:cs="Arial" w:eastAsia="Arial" w:hAnsi="Arial"/>
                <w:b/>
                <w:bCs/>
                <w:sz w:val="18"/>
                <w:szCs w:val="18"/>
              </w:rPr>
              <w:t xml:space="preserve">UQ</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rial" w:cs="Arial" w:eastAsia="Arial" w:hAnsi="Arial"/>
                <w:sz w:val="18"/>
                <w:szCs w:val="18"/>
              </w:rPr>
              <w:t xml:space="preserve">Restricción UNIQUE</w:t>
            </w:r>
          </w:p>
        </w:tc>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pPr>
              <w:spacing w:after="0"/>
            </w:pPr>
            <w:r>
              <w:t xml:space="preserve"/>
            </w:r>
          </w:p>
        </w:tc>
        <w:tc>
          <w:tcPr>
            <w:tcW w:type="dxa" w:w="2460"/>
            <w:tcBorders>
              <w:top w:val="none" w:color="FFFFFF" w:sz="0"/>
              <w:left w:val="none" w:color="FFFFFF" w:sz="0"/>
              <w:bottom w:val="none" w:color="FFFFFF" w:sz="0"/>
              <w:right w:val="none" w:color="FFFFFF" w:sz="0"/>
            </w:tcBorders>
          </w:tcPr>
          <w:p>
            <w:pPr>
              <w:spacing w:after="0"/>
            </w:pPr>
            <w:r>
              <w:t xml:space="preserve"/>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Diagrama de relaciones (ERD simplificado)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86CB" w:sz="1"/>
              <w:left w:val="single" w:color="7986CB" w:sz="1"/>
              <w:bottom w:val="single" w:color="7986CB" w:sz="1"/>
              <w:right w:val="single" w:color="7986CB" w:sz="1"/>
            </w:tcBorders>
            <w:shd w:fill="EEF2FF"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Jerarquía de dependencias entre tablas</w:t>
            </w:r>
          </w:p>
          <w:p>
            <w:pPr>
              <w:spacing w:after="0"/>
            </w:pPr>
            <w:r>
              <w:rPr>
                <w:rFonts w:ascii="Arial" w:cs="Arial" w:eastAsia="Arial" w:hAnsi="Arial"/>
                <w:color w:val="555555"/>
                <w:sz w:val="19"/>
                <w:szCs w:val="19"/>
              </w:rPr>
              <w:t xml:space="preserve">personal → (sin dependencias externas)
huespedes → (sin dependencias externas)
habitaciones → (sin dependencias externas)
reservas → huespedes, habitaciones, personal (recepcionista)
folio_items → reservas, personal (quien registró el cargo)
pagos → reservas, folio_items (ítem pagado específico, opcional)
canal_sync_log → reservas, habitaciones
reviews → reservas, huespedes, habitaciones
tarifas_historial → habitaciones
campanas_crm → huespedes</w:t>
            </w:r>
          </w:p>
        </w:tc>
      </w:tr>
    </w:tbl>
    <w:p>
      <w:r>
        <w:br w:type="page"/>
      </w:r>
    </w:p>
    <w:p>
      <w:pPr>
        <w:pStyle w:val="Heading1"/>
        <w:spacing w:after="200" w:before="400"/>
      </w:pPr>
      <w:r>
        <w:rPr>
          <w:rFonts w:ascii="Arial" w:cs="Arial" w:eastAsia="Arial" w:hAnsi="Arial"/>
          <w:b/>
          <w:bCs/>
          <w:color w:val="0D2A5E"/>
          <w:sz w:val="36"/>
          <w:szCs w:val="36"/>
        </w:rPr>
        <w:t xml:space="preserve">Tabla 1 · personal</w:t>
      </w:r>
    </w:p>
    <w:p>
      <w:pPr>
        <w:pBdr>
          <w:bottom w:val="single" w:color="3B5998" w:sz="6" w:space="1"/>
        </w:pBdr>
        <w:spacing w:after="200" w:before="160"/>
      </w:pPr>
    </w:p>
    <w:p>
      <w:pPr>
        <w:spacing w:after="120"/>
      </w:pPr>
      <w:r>
        <w:rPr>
          <w:rFonts w:ascii="Arial" w:cs="Arial" w:eastAsia="Arial" w:hAnsi="Arial"/>
          <w:color w:val="000000"/>
          <w:sz w:val="20"/>
          <w:szCs w:val="20"/>
        </w:rPr>
        <w:t xml:space="preserve">Almacena los empleados del hotel que tienen acceso al sistema. Esta tabla es el punto de origen del sistema de permisos: cada sesión del dashboard está vinculada a un registro de personal con un rol específico. Los roles determinan qué pantallas ve cada empleado y qué operaciones puede ejecutar.</w:t>
      </w:r>
    </w:p>
    <w:p>
      <w:pPr>
        <w:spacing w:after="80"/>
      </w:pPr>
      <w:r>
        <w:t xml:space="preserve"/>
      </w:r>
    </w:p>
    <w:p>
      <w:pPr>
        <w:pStyle w:val="Heading2"/>
        <w:spacing w:after="160" w:before="320"/>
      </w:pPr>
      <w:r>
        <w:rPr>
          <w:rFonts w:ascii="Arial" w:cs="Arial" w:eastAsia="Arial" w:hAnsi="Arial"/>
          <w:b/>
          <w:bCs/>
          <w:color w:val="0D2A5E"/>
          <w:sz w:val="28"/>
          <w:szCs w:val="28"/>
        </w:rPr>
        <w:t xml:space="preserve">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700"/>
        <w:gridCol w:w="1200"/>
        <w:gridCol w:w="4160"/>
      </w:tblGrid>
      <w:tr>
        <w:tc>
          <w:tcPr>
            <w:tcW w:type="dxa" w:w="1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Null</w:t>
            </w:r>
          </w:p>
        </w:tc>
        <w:tc>
          <w:tcPr>
            <w:tcW w:type="dxa" w:w="12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Default</w:t>
            </w:r>
          </w:p>
        </w:tc>
        <w:tc>
          <w:tcPr>
            <w:tcW w:type="dxa" w:w="41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Permisos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80"/>
        <w:gridCol w:w="1980"/>
      </w:tblGrid>
      <w:tr>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1B5E20"/>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1B5E20"/>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1B5E20"/>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1B5E20"/>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r>
      <w:tr>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1B5E20"/>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1B5E20"/>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1B5E20"/>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r>
      <w:tr>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1B5E20"/>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1B5E20"/>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1B5E20"/>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r>
      <w:tr>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1B5E20"/>
                <w:sz w:val="18"/>
                <w:szCs w:val="18"/>
              </w:rPr>
              <w:t xml:space="preserve">[object Object]</w:t>
            </w:r>
          </w:p>
        </w:tc>
        <w:tc>
          <w:tcPr>
            <w:tcW w:type="dxa" w:w="1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c>
          <w:tcPr>
            <w:tcW w:type="dxa" w:w="198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B71C1C"/>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000"/>
        <w:gridCol w:w="3960"/>
      </w:tblGrid>
      <w:tr>
        <w:tc>
          <w:tcPr>
            <w:tcW w:type="dxa" w:w="21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 del índice</w:t>
            </w:r>
          </w:p>
        </w:tc>
        <w:tc>
          <w:tcPr>
            <w:tcW w:type="dxa" w:w="23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Columnas</w:t>
            </w:r>
          </w:p>
        </w:tc>
        <w:tc>
          <w:tcPr>
            <w:tcW w:type="dxa" w:w="1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39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Motivo</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SQL de creación</w:t>
      </w:r>
    </w:p>
    <w:p>
      <w:pPr>
        <w:shd w:fill="F5F5F5" w:val="clear"/>
        <w:spacing w:after="50"/>
        <w:ind w:left="560"/>
      </w:pPr>
      <w:r>
        <w:rPr>
          <w:rFonts w:ascii="Courier New" w:cs="Courier New" w:eastAsia="Courier New" w:hAnsi="Courier New"/>
          <w:color w:val="1A237E"/>
          <w:sz w:val="18"/>
          <w:szCs w:val="18"/>
        </w:rPr>
        <w:t xml:space="preserve">CREATE TABLE personal (</w:t>
      </w:r>
    </w:p>
    <w:p>
      <w:pPr>
        <w:shd w:fill="F5F5F5" w:val="clear"/>
        <w:spacing w:after="50"/>
        <w:ind w:left="560"/>
      </w:pPr>
      <w:r>
        <w:rPr>
          <w:rFonts w:ascii="Courier New" w:cs="Courier New" w:eastAsia="Courier New" w:hAnsi="Courier New"/>
          <w:color w:val="1A237E"/>
          <w:sz w:val="18"/>
          <w:szCs w:val="18"/>
        </w:rPr>
        <w:t xml:space="preserve">  id            UUID PRIMARY KEY DEFAULT gen_random_uuid(),</w:t>
      </w:r>
    </w:p>
    <w:p>
      <w:pPr>
        <w:shd w:fill="F5F5F5" w:val="clear"/>
        <w:spacing w:after="50"/>
        <w:ind w:left="560"/>
      </w:pPr>
      <w:r>
        <w:rPr>
          <w:rFonts w:ascii="Courier New" w:cs="Courier New" w:eastAsia="Courier New" w:hAnsi="Courier New"/>
          <w:color w:val="1A237E"/>
          <w:sz w:val="18"/>
          <w:szCs w:val="18"/>
        </w:rPr>
        <w:t xml:space="preserve">  nombre        VARCHAR(100) NOT NULL,</w:t>
      </w:r>
    </w:p>
    <w:p>
      <w:pPr>
        <w:shd w:fill="F5F5F5" w:val="clear"/>
        <w:spacing w:after="50"/>
        <w:ind w:left="560"/>
      </w:pPr>
      <w:r>
        <w:rPr>
          <w:rFonts w:ascii="Courier New" w:cs="Courier New" w:eastAsia="Courier New" w:hAnsi="Courier New"/>
          <w:color w:val="1A237E"/>
          <w:sz w:val="18"/>
          <w:szCs w:val="18"/>
        </w:rPr>
        <w:t xml:space="preserve">  email         VARCHAR(150) NOT NULL UNIQUE,</w:t>
      </w:r>
    </w:p>
    <w:p>
      <w:pPr>
        <w:shd w:fill="F5F5F5" w:val="clear"/>
        <w:spacing w:after="50"/>
        <w:ind w:left="560"/>
      </w:pPr>
      <w:r>
        <w:rPr>
          <w:rFonts w:ascii="Courier New" w:cs="Courier New" w:eastAsia="Courier New" w:hAnsi="Courier New"/>
          <w:color w:val="1A237E"/>
          <w:sz w:val="18"/>
          <w:szCs w:val="18"/>
        </w:rPr>
        <w:t xml:space="preserve">  password_hash VARCHAR(255) NOT NULL,</w:t>
      </w:r>
    </w:p>
    <w:p>
      <w:pPr>
        <w:shd w:fill="F5F5F5" w:val="clear"/>
        <w:spacing w:after="50"/>
        <w:ind w:left="560"/>
      </w:pPr>
      <w:r>
        <w:rPr>
          <w:rFonts w:ascii="Courier New" w:cs="Courier New" w:eastAsia="Courier New" w:hAnsi="Courier New"/>
          <w:color w:val="1A237E"/>
          <w:sz w:val="18"/>
          <w:szCs w:val="18"/>
        </w:rPr>
        <w:t xml:space="preserve">  rol           VARCHAR(30)  NOT NULL CHECK (rol IN ('gerente','recepcionista','housekeeping','mantenimiento')),</w:t>
      </w:r>
    </w:p>
    <w:p>
      <w:pPr>
        <w:shd w:fill="F5F5F5" w:val="clear"/>
        <w:spacing w:after="50"/>
        <w:ind w:left="560"/>
      </w:pPr>
      <w:r>
        <w:rPr>
          <w:rFonts w:ascii="Courier New" w:cs="Courier New" w:eastAsia="Courier New" w:hAnsi="Courier New"/>
          <w:color w:val="1A237E"/>
          <w:sz w:val="18"/>
          <w:szCs w:val="18"/>
        </w:rPr>
        <w:t xml:space="preserve">  telefono      VARCHAR(20),</w:t>
      </w:r>
    </w:p>
    <w:p>
      <w:pPr>
        <w:shd w:fill="F5F5F5" w:val="clear"/>
        <w:spacing w:after="50"/>
        <w:ind w:left="560"/>
      </w:pPr>
      <w:r>
        <w:rPr>
          <w:rFonts w:ascii="Courier New" w:cs="Courier New" w:eastAsia="Courier New" w:hAnsi="Courier New"/>
          <w:color w:val="1A237E"/>
          <w:sz w:val="18"/>
          <w:szCs w:val="18"/>
        </w:rPr>
        <w:t xml:space="preserve">  activo        BOOLEAN NOT NULL DEFAULT TRUE,</w:t>
      </w:r>
    </w:p>
    <w:p>
      <w:pPr>
        <w:shd w:fill="F5F5F5" w:val="clear"/>
        <w:spacing w:after="50"/>
        <w:ind w:left="560"/>
      </w:pPr>
      <w:r>
        <w:rPr>
          <w:rFonts w:ascii="Courier New" w:cs="Courier New" w:eastAsia="Courier New" w:hAnsi="Courier New"/>
          <w:color w:val="1A237E"/>
          <w:sz w:val="18"/>
          <w:szCs w:val="18"/>
        </w:rPr>
        <w:t xml:space="preserve">  ultimo_acceso TIMESTAMPTZ,</w:t>
      </w:r>
    </w:p>
    <w:p>
      <w:pPr>
        <w:shd w:fill="F5F5F5" w:val="clear"/>
        <w:spacing w:after="50"/>
        <w:ind w:left="560"/>
      </w:pPr>
      <w:r>
        <w:rPr>
          <w:rFonts w:ascii="Courier New" w:cs="Courier New" w:eastAsia="Courier New" w:hAnsi="Courier New"/>
          <w:color w:val="1A237E"/>
          <w:sz w:val="18"/>
          <w:szCs w:val="18"/>
        </w:rPr>
        <w:t xml:space="preserve">  created_at    TIMESTAMPTZ NOT NULL DEFAULT NOW()</w:t>
      </w:r>
    </w:p>
    <w:p>
      <w:pPr>
        <w:shd w:fill="F5F5F5" w:val="clear"/>
        <w:spacing w:after="50"/>
        <w:ind w:left="560"/>
      </w:pPr>
      <w:r>
        <w:rPr>
          <w:rFonts w:ascii="Courier New" w:cs="Courier New" w:eastAsia="Courier New" w:hAnsi="Courier New"/>
          <w:color w:val="1A237E"/>
          <w:sz w:val="18"/>
          <w:szCs w:val="18"/>
        </w:rPr>
        <w:t xml:space="preserve">);</w:t>
      </w:r>
    </w:p>
    <w:p>
      <w:pPr>
        <w:shd w:fill="F5F5F5" w:val="clear"/>
        <w:spacing w:after="50"/>
        <w:ind w:left="560"/>
      </w:pPr>
      <w:r>
        <w:rPr>
          <w:rFonts w:ascii="Courier New" w:cs="Courier New" w:eastAsia="Courier New" w:hAnsi="Courier New"/>
          <w:color w:val="1A237E"/>
          <w:sz w:val="18"/>
          <w:szCs w:val="18"/>
        </w:rPr>
        <w:t xml:space="preserve">CREATE INDEX idx_personal_email  ON personal (email);</w:t>
      </w:r>
    </w:p>
    <w:p>
      <w:pPr>
        <w:shd w:fill="F5F5F5" w:val="clear"/>
        <w:spacing w:after="50"/>
        <w:ind w:left="560"/>
      </w:pPr>
      <w:r>
        <w:rPr>
          <w:rFonts w:ascii="Courier New" w:cs="Courier New" w:eastAsia="Courier New" w:hAnsi="Courier New"/>
          <w:color w:val="1A237E"/>
          <w:sz w:val="18"/>
          <w:szCs w:val="18"/>
        </w:rPr>
        <w:t xml:space="preserve">CREATE INDEX idx_personal_rol    ON personal (rol);</w:t>
      </w:r>
    </w:p>
    <w:p>
      <w:pPr>
        <w:shd w:fill="F5F5F5" w:val="clear"/>
        <w:spacing w:after="50"/>
        <w:ind w:left="560"/>
      </w:pPr>
      <w:r>
        <w:rPr>
          <w:rFonts w:ascii="Courier New" w:cs="Courier New" w:eastAsia="Courier New" w:hAnsi="Courier New"/>
          <w:color w:val="1A237E"/>
          <w:sz w:val="18"/>
          <w:szCs w:val="18"/>
        </w:rPr>
        <w:t xml:space="preserve">CREATE INDEX idx_personal_activo ON personal (activo);</w:t>
      </w:r>
    </w:p>
    <w:p>
      <w:r>
        <w:br w:type="page"/>
      </w:r>
    </w:p>
    <w:p>
      <w:pPr>
        <w:pStyle w:val="Heading1"/>
        <w:spacing w:after="200" w:before="400"/>
      </w:pPr>
      <w:r>
        <w:rPr>
          <w:rFonts w:ascii="Arial" w:cs="Arial" w:eastAsia="Arial" w:hAnsi="Arial"/>
          <w:b/>
          <w:bCs/>
          <w:color w:val="0D2A5E"/>
          <w:sz w:val="36"/>
          <w:szCs w:val="36"/>
        </w:rPr>
        <w:t xml:space="preserve">Tabla 2 · habitaciones</w:t>
      </w:r>
    </w:p>
    <w:p>
      <w:pPr>
        <w:pBdr>
          <w:bottom w:val="single" w:color="3B5998" w:sz="6" w:space="1"/>
        </w:pBdr>
        <w:spacing w:after="200" w:before="160"/>
      </w:pPr>
    </w:p>
    <w:p>
      <w:pPr>
        <w:spacing w:after="120"/>
      </w:pPr>
      <w:r>
        <w:rPr>
          <w:rFonts w:ascii="Arial" w:cs="Arial" w:eastAsia="Arial" w:hAnsi="Arial"/>
          <w:color w:val="000000"/>
          <w:sz w:val="20"/>
          <w:szCs w:val="20"/>
        </w:rPr>
        <w:t xml:space="preserve">Representa el inventario físico del hotel. Cada fila es una habitación real con su estado en tiempo real. El estado se actualiza constantemente durante la operación: un checkout lo lleva a 'limpieza', housekeeping lo lleva a 'disponible', una reserva activa lo lleva a 'ocupada'. Es la tabla más leída del sistema.</w:t>
      </w:r>
    </w:p>
    <w:p>
      <w:pPr>
        <w:spacing w:after="80"/>
      </w:pPr>
      <w:r>
        <w:t xml:space="preserve"/>
      </w:r>
    </w:p>
    <w:p>
      <w:pPr>
        <w:pStyle w:val="Heading2"/>
        <w:spacing w:after="160" w:before="320"/>
      </w:pPr>
      <w:r>
        <w:rPr>
          <w:rFonts w:ascii="Arial" w:cs="Arial" w:eastAsia="Arial" w:hAnsi="Arial"/>
          <w:b/>
          <w:bCs/>
          <w:color w:val="0D2A5E"/>
          <w:sz w:val="28"/>
          <w:szCs w:val="28"/>
        </w:rPr>
        <w:t xml:space="preserve">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700"/>
        <w:gridCol w:w="1200"/>
        <w:gridCol w:w="4160"/>
      </w:tblGrid>
      <w:tr>
        <w:tc>
          <w:tcPr>
            <w:tcW w:type="dxa" w:w="1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Null</w:t>
            </w:r>
          </w:p>
        </w:tc>
        <w:tc>
          <w:tcPr>
            <w:tcW w:type="dxa" w:w="12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Default</w:t>
            </w:r>
          </w:p>
        </w:tc>
        <w:tc>
          <w:tcPr>
            <w:tcW w:type="dxa" w:w="41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000"/>
        <w:gridCol w:w="3960"/>
      </w:tblGrid>
      <w:tr>
        <w:tc>
          <w:tcPr>
            <w:tcW w:type="dxa" w:w="21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 del índice</w:t>
            </w:r>
          </w:p>
        </w:tc>
        <w:tc>
          <w:tcPr>
            <w:tcW w:type="dxa" w:w="23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Columnas</w:t>
            </w:r>
          </w:p>
        </w:tc>
        <w:tc>
          <w:tcPr>
            <w:tcW w:type="dxa" w:w="1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39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Motivo</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SQL de creación</w:t>
      </w:r>
    </w:p>
    <w:p>
      <w:pPr>
        <w:shd w:fill="F5F5F5" w:val="clear"/>
        <w:spacing w:after="50"/>
        <w:ind w:left="560"/>
      </w:pPr>
      <w:r>
        <w:rPr>
          <w:rFonts w:ascii="Courier New" w:cs="Courier New" w:eastAsia="Courier New" w:hAnsi="Courier New"/>
          <w:color w:val="1A237E"/>
          <w:sz w:val="18"/>
          <w:szCs w:val="18"/>
        </w:rPr>
        <w:t xml:space="preserve">CREATE TABLE habitaciones (</w:t>
      </w:r>
    </w:p>
    <w:p>
      <w:pPr>
        <w:shd w:fill="F5F5F5" w:val="clear"/>
        <w:spacing w:after="50"/>
        <w:ind w:left="560"/>
      </w:pPr>
      <w:r>
        <w:rPr>
          <w:rFonts w:ascii="Courier New" w:cs="Courier New" w:eastAsia="Courier New" w:hAnsi="Courier New"/>
          <w:color w:val="1A237E"/>
          <w:sz w:val="18"/>
          <w:szCs w:val="18"/>
        </w:rPr>
        <w:t xml:space="preserve">  id                    VARCHAR(20) PRIMARY KEY,</w:t>
      </w:r>
    </w:p>
    <w:p>
      <w:pPr>
        <w:shd w:fill="F5F5F5" w:val="clear"/>
        <w:spacing w:after="50"/>
        <w:ind w:left="560"/>
      </w:pPr>
      <w:r>
        <w:rPr>
          <w:rFonts w:ascii="Courier New" w:cs="Courier New" w:eastAsia="Courier New" w:hAnsi="Courier New"/>
          <w:color w:val="1A237E"/>
          <w:sz w:val="18"/>
          <w:szCs w:val="18"/>
        </w:rPr>
        <w:t xml:space="preserve">  numero                VARCHAR(10) NOT NULL UNIQUE,</w:t>
      </w:r>
    </w:p>
    <w:p>
      <w:pPr>
        <w:shd w:fill="F5F5F5" w:val="clear"/>
        <w:spacing w:after="50"/>
        <w:ind w:left="560"/>
      </w:pPr>
      <w:r>
        <w:rPr>
          <w:rFonts w:ascii="Courier New" w:cs="Courier New" w:eastAsia="Courier New" w:hAnsi="Courier New"/>
          <w:color w:val="1A237E"/>
          <w:sz w:val="18"/>
          <w:szCs w:val="18"/>
        </w:rPr>
        <w:t xml:space="preserve">  piso                  SMALLINT    NOT NULL,</w:t>
      </w:r>
    </w:p>
    <w:p>
      <w:pPr>
        <w:shd w:fill="F5F5F5" w:val="clear"/>
        <w:spacing w:after="50"/>
        <w:ind w:left="560"/>
      </w:pPr>
      <w:r>
        <w:rPr>
          <w:rFonts w:ascii="Courier New" w:cs="Courier New" w:eastAsia="Courier New" w:hAnsi="Courier New"/>
          <w:color w:val="1A237E"/>
          <w:sz w:val="18"/>
          <w:szCs w:val="18"/>
        </w:rPr>
        <w:t xml:space="preserve">  tipo                  VARCHAR(20) NOT NULL CHECK (tipo IN ('simple','doble','triple','suite','familiar')),</w:t>
      </w:r>
    </w:p>
    <w:p>
      <w:pPr>
        <w:shd w:fill="F5F5F5" w:val="clear"/>
        <w:spacing w:after="50"/>
        <w:ind w:left="560"/>
      </w:pPr>
      <w:r>
        <w:rPr>
          <w:rFonts w:ascii="Courier New" w:cs="Courier New" w:eastAsia="Courier New" w:hAnsi="Courier New"/>
          <w:color w:val="1A237E"/>
          <w:sz w:val="18"/>
          <w:szCs w:val="18"/>
        </w:rPr>
        <w:t xml:space="preserve">  estado                VARCHAR(20) NOT NULL DEFAULT 'disponible'</w:t>
      </w:r>
    </w:p>
    <w:p>
      <w:pPr>
        <w:shd w:fill="F5F5F5" w:val="clear"/>
        <w:spacing w:after="50"/>
        <w:ind w:left="560"/>
      </w:pPr>
      <w:r>
        <w:rPr>
          <w:rFonts w:ascii="Courier New" w:cs="Courier New" w:eastAsia="Courier New" w:hAnsi="Courier New"/>
          <w:color w:val="1A237E"/>
          <w:sz w:val="18"/>
          <w:szCs w:val="18"/>
        </w:rPr>
        <w:t xml:space="preserve">                          CHECK (estado IN ('disponible','ocupada','limpieza','mantenimiento','bloqueada')),</w:t>
      </w:r>
    </w:p>
    <w:p>
      <w:pPr>
        <w:shd w:fill="F5F5F5" w:val="clear"/>
        <w:spacing w:after="50"/>
        <w:ind w:left="560"/>
      </w:pPr>
      <w:r>
        <w:rPr>
          <w:rFonts w:ascii="Courier New" w:cs="Courier New" w:eastAsia="Courier New" w:hAnsi="Courier New"/>
          <w:color w:val="1A237E"/>
          <w:sz w:val="18"/>
          <w:szCs w:val="18"/>
        </w:rPr>
        <w:t xml:space="preserve">  tarifa_base           DECIMAL(10,2) NOT NULL,</w:t>
      </w:r>
    </w:p>
    <w:p>
      <w:pPr>
        <w:shd w:fill="F5F5F5" w:val="clear"/>
        <w:spacing w:after="50"/>
        <w:ind w:left="560"/>
      </w:pPr>
      <w:r>
        <w:rPr>
          <w:rFonts w:ascii="Courier New" w:cs="Courier New" w:eastAsia="Courier New" w:hAnsi="Courier New"/>
          <w:color w:val="1A237E"/>
          <w:sz w:val="18"/>
          <w:szCs w:val="18"/>
        </w:rPr>
        <w:t xml:space="preserve">  tarifa_minima         DECIMAL(10,2) NOT NULL,</w:t>
      </w:r>
    </w:p>
    <w:p>
      <w:pPr>
        <w:shd w:fill="F5F5F5" w:val="clear"/>
        <w:spacing w:after="50"/>
        <w:ind w:left="560"/>
      </w:pPr>
      <w:r>
        <w:rPr>
          <w:rFonts w:ascii="Courier New" w:cs="Courier New" w:eastAsia="Courier New" w:hAnsi="Courier New"/>
          <w:color w:val="1A237E"/>
          <w:sz w:val="18"/>
          <w:szCs w:val="18"/>
        </w:rPr>
        <w:t xml:space="preserve">  tarifa_maxima         DECIMAL(10,2) NOT NULL,</w:t>
      </w:r>
    </w:p>
    <w:p>
      <w:pPr>
        <w:shd w:fill="F5F5F5" w:val="clear"/>
        <w:spacing w:after="50"/>
        <w:ind w:left="560"/>
      </w:pPr>
      <w:r>
        <w:rPr>
          <w:rFonts w:ascii="Courier New" w:cs="Courier New" w:eastAsia="Courier New" w:hAnsi="Courier New"/>
          <w:color w:val="1A237E"/>
          <w:sz w:val="18"/>
          <w:szCs w:val="18"/>
        </w:rPr>
        <w:t xml:space="preserve">  capacidad             SMALLINT NOT NULL,</w:t>
      </w:r>
    </w:p>
    <w:p>
      <w:pPr>
        <w:shd w:fill="F5F5F5" w:val="clear"/>
        <w:spacing w:after="50"/>
        <w:ind w:left="560"/>
      </w:pPr>
      <w:r>
        <w:rPr>
          <w:rFonts w:ascii="Courier New" w:cs="Courier New" w:eastAsia="Courier New" w:hAnsi="Courier New"/>
          <w:color w:val="1A237E"/>
          <w:sz w:val="18"/>
          <w:szCs w:val="18"/>
        </w:rPr>
        <w:t xml:space="preserve">  metros_cuadrados      SMALLINT,</w:t>
      </w:r>
    </w:p>
    <w:p>
      <w:pPr>
        <w:shd w:fill="F5F5F5" w:val="clear"/>
        <w:spacing w:after="50"/>
        <w:ind w:left="560"/>
      </w:pPr>
      <w:r>
        <w:rPr>
          <w:rFonts w:ascii="Courier New" w:cs="Courier New" w:eastAsia="Courier New" w:hAnsi="Courier New"/>
          <w:color w:val="1A237E"/>
          <w:sz w:val="18"/>
          <w:szCs w:val="18"/>
        </w:rPr>
        <w:t xml:space="preserve">  amenities             JSONB NOT NULL DEFAULT '[]',</w:t>
      </w:r>
    </w:p>
    <w:p>
      <w:pPr>
        <w:shd w:fill="F5F5F5" w:val="clear"/>
        <w:spacing w:after="50"/>
        <w:ind w:left="560"/>
      </w:pPr>
      <w:r>
        <w:rPr>
          <w:rFonts w:ascii="Courier New" w:cs="Courier New" w:eastAsia="Courier New" w:hAnsi="Courier New"/>
          <w:color w:val="1A237E"/>
          <w:sz w:val="18"/>
          <w:szCs w:val="18"/>
        </w:rPr>
        <w:t xml:space="preserve">  descripcion           TEXT,</w:t>
      </w:r>
    </w:p>
    <w:p>
      <w:pPr>
        <w:shd w:fill="F5F5F5" w:val="clear"/>
        <w:spacing w:after="50"/>
        <w:ind w:left="560"/>
      </w:pPr>
      <w:r>
        <w:rPr>
          <w:rFonts w:ascii="Courier New" w:cs="Courier New" w:eastAsia="Courier New" w:hAnsi="Courier New"/>
          <w:color w:val="1A237E"/>
          <w:sz w:val="18"/>
          <w:szCs w:val="18"/>
        </w:rPr>
        <w:t xml:space="preserve">  notas_mantenimiento   TEXT,</w:t>
      </w:r>
    </w:p>
    <w:p>
      <w:pPr>
        <w:shd w:fill="F5F5F5" w:val="clear"/>
        <w:spacing w:after="50"/>
        <w:ind w:left="560"/>
      </w:pPr>
      <w:r>
        <w:rPr>
          <w:rFonts w:ascii="Courier New" w:cs="Courier New" w:eastAsia="Courier New" w:hAnsi="Courier New"/>
          <w:color w:val="1A237E"/>
          <w:sz w:val="18"/>
          <w:szCs w:val="18"/>
        </w:rPr>
        <w:t xml:space="preserve">  ultima_revision       DATE,</w:t>
      </w:r>
    </w:p>
    <w:p>
      <w:pPr>
        <w:shd w:fill="F5F5F5" w:val="clear"/>
        <w:spacing w:after="50"/>
        <w:ind w:left="560"/>
      </w:pPr>
      <w:r>
        <w:rPr>
          <w:rFonts w:ascii="Courier New" w:cs="Courier New" w:eastAsia="Courier New" w:hAnsi="Courier New"/>
          <w:color w:val="1A237E"/>
          <w:sz w:val="18"/>
          <w:szCs w:val="18"/>
        </w:rPr>
        <w:t xml:space="preserve">  noches_desde_revision INTEGER NOT NULL DEFAULT 0,</w:t>
      </w:r>
    </w:p>
    <w:p>
      <w:pPr>
        <w:shd w:fill="F5F5F5" w:val="clear"/>
        <w:spacing w:after="50"/>
        <w:ind w:left="560"/>
      </w:pPr>
      <w:r>
        <w:rPr>
          <w:rFonts w:ascii="Courier New" w:cs="Courier New" w:eastAsia="Courier New" w:hAnsi="Courier New"/>
          <w:color w:val="1A237E"/>
          <w:sz w:val="18"/>
          <w:szCs w:val="18"/>
        </w:rPr>
        <w:t xml:space="preserve">  fuera_de_servicio     BOOLEAN NOT NULL DEFAULT FALSE,</w:t>
      </w:r>
    </w:p>
    <w:p>
      <w:pPr>
        <w:shd w:fill="F5F5F5" w:val="clear"/>
        <w:spacing w:after="50"/>
        <w:ind w:left="560"/>
      </w:pPr>
      <w:r>
        <w:rPr>
          <w:rFonts w:ascii="Courier New" w:cs="Courier New" w:eastAsia="Courier New" w:hAnsi="Courier New"/>
          <w:color w:val="1A237E"/>
          <w:sz w:val="18"/>
          <w:szCs w:val="18"/>
        </w:rPr>
        <w:t xml:space="preserve">  updated_at            TIMESTAMPTZ NOT NULL DEFAULT NOW()</w:t>
      </w:r>
    </w:p>
    <w:p>
      <w:pPr>
        <w:shd w:fill="F5F5F5" w:val="clear"/>
        <w:spacing w:after="50"/>
        <w:ind w:left="560"/>
      </w:pPr>
      <w:r>
        <w:rPr>
          <w:rFonts w:ascii="Courier New" w:cs="Courier New" w:eastAsia="Courier New" w:hAnsi="Courier New"/>
          <w:color w:val="1A237E"/>
          <w:sz w:val="18"/>
          <w:szCs w:val="18"/>
        </w:rPr>
        <w:t xml:space="preserve">);</w:t>
      </w:r>
    </w:p>
    <w:p>
      <w:r>
        <w:br w:type="page"/>
      </w:r>
    </w:p>
    <w:p>
      <w:pPr>
        <w:pStyle w:val="Heading1"/>
        <w:spacing w:after="200" w:before="400"/>
      </w:pPr>
      <w:r>
        <w:rPr>
          <w:rFonts w:ascii="Arial" w:cs="Arial" w:eastAsia="Arial" w:hAnsi="Arial"/>
          <w:b/>
          <w:bCs/>
          <w:color w:val="0D2A5E"/>
          <w:sz w:val="36"/>
          <w:szCs w:val="36"/>
        </w:rPr>
        <w:t xml:space="preserve">Tabla 3 · huespedes</w:t>
      </w:r>
    </w:p>
    <w:p>
      <w:pPr>
        <w:pBdr>
          <w:bottom w:val="single" w:color="3B5998" w:sz="6" w:space="1"/>
        </w:pBdr>
        <w:spacing w:after="200" w:before="160"/>
      </w:pPr>
    </w:p>
    <w:p>
      <w:pPr>
        <w:spacing w:after="120"/>
      </w:pPr>
      <w:r>
        <w:rPr>
          <w:rFonts w:ascii="Arial" w:cs="Arial" w:eastAsia="Arial" w:hAnsi="Arial"/>
          <w:color w:val="000000"/>
          <w:sz w:val="20"/>
          <w:szCs w:val="20"/>
        </w:rPr>
        <w:t xml:space="preserve">Perfil permanente de cada persona que ha tenido o tiene una reserva. A diferencia de las reservas (que tienen fechas), el huésped existe para siempre en el sistema y acumula historial. El LTV y el segmento CRM se recalculan automáticamente cada lunes por el microservicio IA.</w:t>
      </w:r>
    </w:p>
    <w:p>
      <w:pPr>
        <w:spacing w:after="80"/>
      </w:pPr>
      <w:r>
        <w:t xml:space="preserve"/>
      </w:r>
    </w:p>
    <w:p>
      <w:pPr>
        <w:pStyle w:val="Heading2"/>
        <w:spacing w:after="160" w:before="320"/>
      </w:pPr>
      <w:r>
        <w:rPr>
          <w:rFonts w:ascii="Arial" w:cs="Arial" w:eastAsia="Arial" w:hAnsi="Arial"/>
          <w:b/>
          <w:bCs/>
          <w:color w:val="0D2A5E"/>
          <w:sz w:val="28"/>
          <w:szCs w:val="28"/>
        </w:rPr>
        <w:t xml:space="preserve">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700"/>
        <w:gridCol w:w="1200"/>
        <w:gridCol w:w="4160"/>
      </w:tblGrid>
      <w:tr>
        <w:tc>
          <w:tcPr>
            <w:tcW w:type="dxa" w:w="1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Null</w:t>
            </w:r>
          </w:p>
        </w:tc>
        <w:tc>
          <w:tcPr>
            <w:tcW w:type="dxa" w:w="12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Default</w:t>
            </w:r>
          </w:p>
        </w:tc>
        <w:tc>
          <w:tcPr>
            <w:tcW w:type="dxa" w:w="41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86CB" w:sz="1"/>
              <w:left w:val="single" w:color="7986CB" w:sz="1"/>
              <w:bottom w:val="single" w:color="7986CB" w:sz="1"/>
              <w:right w:val="single" w:color="7986CB" w:sz="1"/>
            </w:tcBorders>
            <w:shd w:fill="EEF2FF"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Encriptación de datos PII</w:t>
            </w:r>
          </w:p>
          <w:p>
            <w:pPr>
              <w:spacing w:after="0"/>
            </w:pPr>
            <w:r>
              <w:rPr>
                <w:rFonts w:ascii="Arial" w:cs="Arial" w:eastAsia="Arial" w:hAnsi="Arial"/>
                <w:color w:val="555555"/>
                <w:sz w:val="19"/>
                <w:szCs w:val="19"/>
              </w:rPr>
              <w:t xml:space="preserve">Los campos email y numero_documento deben encriptarse usando la extensión pgcrypto de PostgreSQL. SQL para encriptar al insertar: pgp_sym_encrypt(email, current_setting('app.encryption_key')). SQL para desencriptar al leer: pgp_sym_decrypt(email::bytea, current_setting('app.encryption_key')). La clave de encriptación se define en postgresql.conf como parámetro de sesión, nunca en el código.</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000"/>
        <w:gridCol w:w="3960"/>
      </w:tblGrid>
      <w:tr>
        <w:tc>
          <w:tcPr>
            <w:tcW w:type="dxa" w:w="21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 del índice</w:t>
            </w:r>
          </w:p>
        </w:tc>
        <w:tc>
          <w:tcPr>
            <w:tcW w:type="dxa" w:w="23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Columnas</w:t>
            </w:r>
          </w:p>
        </w:tc>
        <w:tc>
          <w:tcPr>
            <w:tcW w:type="dxa" w:w="1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39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Motivo</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r>
        <w:br w:type="page"/>
      </w:r>
    </w:p>
    <w:p>
      <w:pPr>
        <w:pStyle w:val="Heading1"/>
        <w:spacing w:after="200" w:before="400"/>
      </w:pPr>
      <w:r>
        <w:rPr>
          <w:rFonts w:ascii="Arial" w:cs="Arial" w:eastAsia="Arial" w:hAnsi="Arial"/>
          <w:b/>
          <w:bCs/>
          <w:color w:val="0D2A5E"/>
          <w:sz w:val="36"/>
          <w:szCs w:val="36"/>
        </w:rPr>
        <w:t xml:space="preserve">Tabla 4 · reservas</w:t>
      </w:r>
    </w:p>
    <w:p>
      <w:pPr>
        <w:pBdr>
          <w:bottom w:val="single" w:color="3B5998" w:sz="6" w:space="1"/>
        </w:pBdr>
        <w:spacing w:after="200" w:before="160"/>
      </w:pPr>
    </w:p>
    <w:p>
      <w:pPr>
        <w:spacing w:after="120"/>
      </w:pPr>
      <w:r>
        <w:rPr>
          <w:rFonts w:ascii="Arial" w:cs="Arial" w:eastAsia="Arial" w:hAnsi="Arial"/>
          <w:color w:val="000000"/>
          <w:sz w:val="20"/>
          <w:szCs w:val="20"/>
        </w:rPr>
        <w:t xml:space="preserve">Registro central de cada estadía. Una reserva existe desde que se confirma hasta años después del checkout (para historial y analytics). El estado de la reserva dicta qué operaciones son posibles: solo se puede hacer checkout de una reserva en estado 'checkin', solo se puede cancelar si no está en 'checkout'.</w:t>
      </w:r>
    </w:p>
    <w:p>
      <w:pPr>
        <w:spacing w:after="80"/>
      </w:pPr>
      <w:r>
        <w:t xml:space="preserve"/>
      </w:r>
    </w:p>
    <w:p>
      <w:pPr>
        <w:pStyle w:val="Heading2"/>
        <w:spacing w:after="160" w:before="320"/>
      </w:pPr>
      <w:r>
        <w:rPr>
          <w:rFonts w:ascii="Arial" w:cs="Arial" w:eastAsia="Arial" w:hAnsi="Arial"/>
          <w:b/>
          <w:bCs/>
          <w:color w:val="0D2A5E"/>
          <w:sz w:val="28"/>
          <w:szCs w:val="28"/>
        </w:rPr>
        <w:t xml:space="preserve">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700"/>
        <w:gridCol w:w="1200"/>
        <w:gridCol w:w="4160"/>
      </w:tblGrid>
      <w:tr>
        <w:tc>
          <w:tcPr>
            <w:tcW w:type="dxa" w:w="1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Null</w:t>
            </w:r>
          </w:p>
        </w:tc>
        <w:tc>
          <w:tcPr>
            <w:tcW w:type="dxa" w:w="12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Default</w:t>
            </w:r>
          </w:p>
        </w:tc>
        <w:tc>
          <w:tcPr>
            <w:tcW w:type="dxa" w:w="41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Relación</w:t>
            </w:r>
          </w:p>
        </w:tc>
        <w:tc>
          <w:tcPr>
            <w:tcW w:type="dxa" w:w="63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Detalle</w:t>
            </w:r>
          </w:p>
        </w:tc>
      </w:tr>
      <w:tr>
        <w:tc>
          <w:tcPr>
            <w:tcW w:type="dxa" w:w="30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30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000"/>
        <w:gridCol w:w="3960"/>
      </w:tblGrid>
      <w:tr>
        <w:tc>
          <w:tcPr>
            <w:tcW w:type="dxa" w:w="21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 del índice</w:t>
            </w:r>
          </w:p>
        </w:tc>
        <w:tc>
          <w:tcPr>
            <w:tcW w:type="dxa" w:w="23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Columnas</w:t>
            </w:r>
          </w:p>
        </w:tc>
        <w:tc>
          <w:tcPr>
            <w:tcW w:type="dxa" w:w="1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39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Motivo</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r>
        <w:br w:type="page"/>
      </w:r>
    </w:p>
    <w:p>
      <w:pPr>
        <w:pStyle w:val="Heading1"/>
        <w:spacing w:after="200" w:before="400"/>
      </w:pPr>
      <w:r>
        <w:rPr>
          <w:rFonts w:ascii="Arial" w:cs="Arial" w:eastAsia="Arial" w:hAnsi="Arial"/>
          <w:b/>
          <w:bCs/>
          <w:color w:val="0D2A5E"/>
          <w:sz w:val="36"/>
          <w:szCs w:val="36"/>
        </w:rPr>
        <w:t xml:space="preserve">Tabla 5 · folio_items</w:t>
      </w:r>
    </w:p>
    <w:p>
      <w:pPr>
        <w:pBdr>
          <w:bottom w:val="single" w:color="3B5998" w:sz="6" w:space="1"/>
        </w:pBdr>
        <w:spacing w:after="200" w:before="160"/>
      </w:pPr>
    </w:p>
    <w:p>
      <w:pPr>
        <w:spacing w:after="120"/>
      </w:pPr>
      <w:r>
        <w:rPr>
          <w:rFonts w:ascii="Arial" w:cs="Arial" w:eastAsia="Arial" w:hAnsi="Arial"/>
          <w:color w:val="000000"/>
          <w:sz w:val="20"/>
          <w:szCs w:val="20"/>
        </w:rPr>
        <w:t xml:space="preserve">Cada fila es un cargo individual dentro de la estancia de un huésped. Un folio puede tener docenas de ítems: la habitación por cada noche, cargos del restaurante, minibar, lavandería, servicios adicionales. Esta tabla es la fuente de verdad para generar el comprobante electrónico al momento del checkout.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86CB" w:sz="1"/>
              <w:left w:val="single" w:color="7986CB" w:sz="1"/>
              <w:bottom w:val="single" w:color="7986CB" w:sz="1"/>
              <w:right w:val="single" w:color="7986CB" w:sz="1"/>
            </w:tcBorders>
            <w:shd w:fill="EEF2FF"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Por qué folio_items separado de reservas</w:t>
            </w:r>
          </w:p>
          <w:p>
            <w:pPr>
              <w:spacing w:after="0"/>
            </w:pPr>
            <w:r>
              <w:rPr>
                <w:rFonts w:ascii="Arial" w:cs="Arial" w:eastAsia="Arial" w:hAnsi="Arial"/>
                <w:color w:val="555555"/>
                <w:sz w:val="19"/>
                <w:szCs w:val="19"/>
              </w:rPr>
              <w:t xml:space="preserve">Una reserva tiene un monto comprometido al momento de reservar (tarifa_total). Pero durante la estancia ese monto cambia: el huésped consume el restaurante, pide servicio de lavandería, hace un upgrade de habitación. folio_items captura cada uno de esos eventos económicos de forma granular, permitiendo desglose completo en el comprobante y análisis de qué servicios generan más ingreso.</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700"/>
        <w:gridCol w:w="1200"/>
        <w:gridCol w:w="4160"/>
      </w:tblGrid>
      <w:tr>
        <w:tc>
          <w:tcPr>
            <w:tcW w:type="dxa" w:w="1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Null</w:t>
            </w:r>
          </w:p>
        </w:tc>
        <w:tc>
          <w:tcPr>
            <w:tcW w:type="dxa" w:w="12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Default</w:t>
            </w:r>
          </w:p>
        </w:tc>
        <w:tc>
          <w:tcPr>
            <w:tcW w:type="dxa" w:w="41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000"/>
        <w:gridCol w:w="3960"/>
      </w:tblGrid>
      <w:tr>
        <w:tc>
          <w:tcPr>
            <w:tcW w:type="dxa" w:w="21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 del índice</w:t>
            </w:r>
          </w:p>
        </w:tc>
        <w:tc>
          <w:tcPr>
            <w:tcW w:type="dxa" w:w="23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Columnas</w:t>
            </w:r>
          </w:p>
        </w:tc>
        <w:tc>
          <w:tcPr>
            <w:tcW w:type="dxa" w:w="1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39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Motivo</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r>
        <w:br w:type="page"/>
      </w:r>
    </w:p>
    <w:p>
      <w:pPr>
        <w:pStyle w:val="Heading1"/>
        <w:spacing w:after="200" w:before="400"/>
      </w:pPr>
      <w:r>
        <w:rPr>
          <w:rFonts w:ascii="Arial" w:cs="Arial" w:eastAsia="Arial" w:hAnsi="Arial"/>
          <w:b/>
          <w:bCs/>
          <w:color w:val="0D2A5E"/>
          <w:sz w:val="36"/>
          <w:szCs w:val="36"/>
        </w:rPr>
        <w:t xml:space="preserve">Tabla 6 · pagos</w:t>
      </w:r>
    </w:p>
    <w:p>
      <w:pPr>
        <w:pBdr>
          <w:bottom w:val="single" w:color="3B5998" w:sz="6" w:space="1"/>
        </w:pBdr>
        <w:spacing w:after="200" w:before="160"/>
      </w:pPr>
    </w:p>
    <w:p>
      <w:pPr>
        <w:spacing w:after="120"/>
      </w:pPr>
      <w:r>
        <w:rPr>
          <w:rFonts w:ascii="Arial" w:cs="Arial" w:eastAsia="Arial" w:hAnsi="Arial"/>
          <w:color w:val="000000"/>
          <w:sz w:val="20"/>
          <w:szCs w:val="20"/>
        </w:rPr>
        <w:t xml:space="preserve">Registra cada transacción de pago contra una reserva. Una reserva puede tener múltiples pagos: depósito al reservar, saldo al llegar, pago de servicios adicionales durante la estancia. La diferencia entre la suma de folio_items (lo que debe el huésped) y la suma de pagos (lo que pagó) es el saldo pendiente.</w:t>
      </w:r>
    </w:p>
    <w:p>
      <w:pPr>
        <w:spacing w:after="80"/>
      </w:pPr>
      <w:r>
        <w:t xml:space="preserve"/>
      </w:r>
    </w:p>
    <w:p>
      <w:pPr>
        <w:pStyle w:val="Heading2"/>
        <w:spacing w:after="160" w:before="320"/>
      </w:pPr>
      <w:r>
        <w:rPr>
          <w:rFonts w:ascii="Arial" w:cs="Arial" w:eastAsia="Arial" w:hAnsi="Arial"/>
          <w:b/>
          <w:bCs/>
          <w:color w:val="0D2A5E"/>
          <w:sz w:val="28"/>
          <w:szCs w:val="28"/>
        </w:rPr>
        <w:t xml:space="preserve">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700"/>
        <w:gridCol w:w="1200"/>
        <w:gridCol w:w="4160"/>
      </w:tblGrid>
      <w:tr>
        <w:tc>
          <w:tcPr>
            <w:tcW w:type="dxa" w:w="1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Null</w:t>
            </w:r>
          </w:p>
        </w:tc>
        <w:tc>
          <w:tcPr>
            <w:tcW w:type="dxa" w:w="12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Default</w:t>
            </w:r>
          </w:p>
        </w:tc>
        <w:tc>
          <w:tcPr>
            <w:tcW w:type="dxa" w:w="41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Regla de negocio crítica — PCI DSS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86CB" w:sz="1"/>
              <w:left w:val="single" w:color="7986CB" w:sz="1"/>
              <w:bottom w:val="single" w:color="7986CB" w:sz="1"/>
              <w:right w:val="single" w:color="7986CB" w:sz="1"/>
            </w:tcBorders>
            <w:shd w:fill="FDECEA"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Nunca guardar datos completos de tarjeta</w:t>
            </w:r>
          </w:p>
          <w:p>
            <w:pPr>
              <w:spacing w:after="0"/>
            </w:pPr>
            <w:r>
              <w:rPr>
                <w:rFonts w:ascii="Arial" w:cs="Arial" w:eastAsia="Arial" w:hAnsi="Arial"/>
                <w:color w:val="555555"/>
                <w:sz w:val="19"/>
                <w:szCs w:val="19"/>
              </w:rPr>
              <w:t xml:space="preserve">El número completo de tarjeta, el CVV y la fecha de vencimiento NUNCA se almacenan en la base de datos ni pasan por los servidores del hotel. El formulario de pago lo sirve directamente Niubiz (o Stripe). Solo se guarda el id_transaccion que provee la pasarela, los últimos 4 dígitos y la marca de la tarjeta. Esto es un requisito legal del estándar PCI DSS. Violarlo expone al hotel a multas y pérdida del acceso a pagos con tarjeta.</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000"/>
        <w:gridCol w:w="3960"/>
      </w:tblGrid>
      <w:tr>
        <w:tc>
          <w:tcPr>
            <w:tcW w:type="dxa" w:w="21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 del índice</w:t>
            </w:r>
          </w:p>
        </w:tc>
        <w:tc>
          <w:tcPr>
            <w:tcW w:type="dxa" w:w="23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Columnas</w:t>
            </w:r>
          </w:p>
        </w:tc>
        <w:tc>
          <w:tcPr>
            <w:tcW w:type="dxa" w:w="1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39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Motivo</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r>
        <w:br w:type="page"/>
      </w:r>
    </w:p>
    <w:p>
      <w:pPr>
        <w:pStyle w:val="Heading1"/>
        <w:spacing w:after="200" w:before="400"/>
      </w:pPr>
      <w:r>
        <w:rPr>
          <w:rFonts w:ascii="Arial" w:cs="Arial" w:eastAsia="Arial" w:hAnsi="Arial"/>
          <w:b/>
          <w:bCs/>
          <w:color w:val="0D2A5E"/>
          <w:sz w:val="36"/>
          <w:szCs w:val="36"/>
        </w:rPr>
        <w:t xml:space="preserve">Tabla 7 · canal_sync_log</w:t>
      </w:r>
    </w:p>
    <w:p>
      <w:pPr>
        <w:pBdr>
          <w:bottom w:val="single" w:color="3B5998" w:sz="6" w:space="1"/>
        </w:pBdr>
        <w:spacing w:after="200" w:before="160"/>
      </w:pPr>
    </w:p>
    <w:p>
      <w:pPr>
        <w:spacing w:after="120"/>
      </w:pPr>
      <w:r>
        <w:rPr>
          <w:rFonts w:ascii="Arial" w:cs="Arial" w:eastAsia="Arial" w:hAnsi="Arial"/>
          <w:color w:val="000000"/>
          <w:sz w:val="20"/>
          <w:szCs w:val="20"/>
        </w:rPr>
        <w:t xml:space="preserve">Registro de auditoría de cada comunicación con las OTAs. Cada vez que el channel manager envía una actualización de disponibilidad o tarifa a Booking.com, Expedia o cualquier otro canal, se guarda un registro aquí. Permite saber exactamente qué se comunicó, cuándo y si tuvo éxito.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86CB" w:sz="1"/>
              <w:left w:val="single" w:color="7986CB" w:sz="1"/>
              <w:bottom w:val="single" w:color="7986CB" w:sz="1"/>
              <w:right w:val="single" w:color="7986CB" w:sz="1"/>
            </w:tcBorders>
            <w:shd w:fill="EEF2FF"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Por qué es crítica esta tabla</w:t>
            </w:r>
          </w:p>
          <w:p>
            <w:pPr>
              <w:spacing w:after="0"/>
            </w:pPr>
            <w:r>
              <w:rPr>
                <w:rFonts w:ascii="Arial" w:cs="Arial" w:eastAsia="Arial" w:hAnsi="Arial"/>
                <w:color w:val="555555"/>
                <w:sz w:val="19"/>
                <w:szCs w:val="19"/>
              </w:rPr>
              <w:t xml:space="preserve">Cuando ocurre un overbooking, la primera pregunta es: ¿el sistema intentó actualizar la disponibilidad? ¿La OTA recibió la actualización? ¿Cuándo? Sin este log de auditoría es imposible responder esas preguntas. También permite identificar OTAs que fallan con frecuencia (alta tasa de error) y activar alertas preventivas.</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700"/>
        <w:gridCol w:w="1200"/>
        <w:gridCol w:w="4160"/>
      </w:tblGrid>
      <w:tr>
        <w:tc>
          <w:tcPr>
            <w:tcW w:type="dxa" w:w="1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Null</w:t>
            </w:r>
          </w:p>
        </w:tc>
        <w:tc>
          <w:tcPr>
            <w:tcW w:type="dxa" w:w="12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Default</w:t>
            </w:r>
          </w:p>
        </w:tc>
        <w:tc>
          <w:tcPr>
            <w:tcW w:type="dxa" w:w="41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000"/>
        <w:gridCol w:w="3960"/>
      </w:tblGrid>
      <w:tr>
        <w:tc>
          <w:tcPr>
            <w:tcW w:type="dxa" w:w="21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 del índice</w:t>
            </w:r>
          </w:p>
        </w:tc>
        <w:tc>
          <w:tcPr>
            <w:tcW w:type="dxa" w:w="23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Columnas</w:t>
            </w:r>
          </w:p>
        </w:tc>
        <w:tc>
          <w:tcPr>
            <w:tcW w:type="dxa" w:w="1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39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Motivo</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spacing w:after="120"/>
      </w:pPr>
      <w:r>
        <w:rPr>
          <w:rFonts w:ascii="Arial" w:cs="Arial" w:eastAsia="Arial" w:hAnsi="Arial"/>
          <w:color w:val="555555"/>
          <w:sz w:val="20"/>
          <w:szCs w:val="20"/>
        </w:rPr>
        <w:t xml:space="preserve">Política de retención: los registros de esta tabla se archivan (no eliminan) después de 90 días. Se mantiene el historial completo en una tabla canal_sync_log_historico particionada por mes para no afectar el rendimiento de las consultas recientes.</w:t>
      </w:r>
    </w:p>
    <w:p>
      <w:r>
        <w:br w:type="page"/>
      </w:r>
    </w:p>
    <w:p>
      <w:pPr>
        <w:pStyle w:val="Heading1"/>
        <w:spacing w:after="200" w:before="400"/>
      </w:pPr>
      <w:r>
        <w:rPr>
          <w:rFonts w:ascii="Arial" w:cs="Arial" w:eastAsia="Arial" w:hAnsi="Arial"/>
          <w:b/>
          <w:bCs/>
          <w:color w:val="0D2A5E"/>
          <w:sz w:val="36"/>
          <w:szCs w:val="36"/>
        </w:rPr>
        <w:t xml:space="preserve">Tabla 8 · reviews</w:t>
      </w:r>
    </w:p>
    <w:p>
      <w:pPr>
        <w:pBdr>
          <w:bottom w:val="single" w:color="3B5998" w:sz="6" w:space="1"/>
        </w:pBdr>
        <w:spacing w:after="200" w:before="160"/>
      </w:pPr>
    </w:p>
    <w:p>
      <w:pPr>
        <w:spacing w:after="120"/>
      </w:pPr>
      <w:r>
        <w:rPr>
          <w:rFonts w:ascii="Arial" w:cs="Arial" w:eastAsia="Arial" w:hAnsi="Arial"/>
          <w:color w:val="000000"/>
          <w:sz w:val="20"/>
          <w:szCs w:val="20"/>
        </w:rPr>
        <w:t xml:space="preserve">Almacena los comentarios de huéspedes procesados por el módulo NLP del microservicio IA. Los reviews vienen de Google Maps, TripAdvisor y Booking.com. Después del procesamiento, cada review tiene un score de sentimiento y la lista de aspectos mencionados con su valoración individual.</w:t>
      </w:r>
    </w:p>
    <w:p>
      <w:pPr>
        <w:spacing w:after="80"/>
      </w:pPr>
      <w:r>
        <w:t xml:space="preserve"/>
      </w:r>
    </w:p>
    <w:p>
      <w:pPr>
        <w:pStyle w:val="Heading2"/>
        <w:spacing w:after="160" w:before="320"/>
      </w:pPr>
      <w:r>
        <w:rPr>
          <w:rFonts w:ascii="Arial" w:cs="Arial" w:eastAsia="Arial" w:hAnsi="Arial"/>
          <w:b/>
          <w:bCs/>
          <w:color w:val="0D2A5E"/>
          <w:sz w:val="28"/>
          <w:szCs w:val="28"/>
        </w:rPr>
        <w:t xml:space="preserve">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700"/>
        <w:gridCol w:w="1200"/>
        <w:gridCol w:w="4160"/>
      </w:tblGrid>
      <w:tr>
        <w:tc>
          <w:tcPr>
            <w:tcW w:type="dxa" w:w="1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Null</w:t>
            </w:r>
          </w:p>
        </w:tc>
        <w:tc>
          <w:tcPr>
            <w:tcW w:type="dxa" w:w="12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Default</w:t>
            </w:r>
          </w:p>
        </w:tc>
        <w:tc>
          <w:tcPr>
            <w:tcW w:type="dxa" w:w="41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3E5F5"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000"/>
        <w:gridCol w:w="3960"/>
      </w:tblGrid>
      <w:tr>
        <w:tc>
          <w:tcPr>
            <w:tcW w:type="dxa" w:w="21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 del índice</w:t>
            </w:r>
          </w:p>
        </w:tc>
        <w:tc>
          <w:tcPr>
            <w:tcW w:type="dxa" w:w="23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Columnas</w:t>
            </w:r>
          </w:p>
        </w:tc>
        <w:tc>
          <w:tcPr>
            <w:tcW w:type="dxa" w:w="1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39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Motivo</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r>
        <w:br w:type="page"/>
      </w:r>
    </w:p>
    <w:p>
      <w:pPr>
        <w:pStyle w:val="Heading1"/>
        <w:spacing w:after="200" w:before="400"/>
      </w:pPr>
      <w:r>
        <w:rPr>
          <w:rFonts w:ascii="Arial" w:cs="Arial" w:eastAsia="Arial" w:hAnsi="Arial"/>
          <w:b/>
          <w:bCs/>
          <w:color w:val="0D2A5E"/>
          <w:sz w:val="36"/>
          <w:szCs w:val="36"/>
        </w:rPr>
        <w:t xml:space="preserve">Tabla 9 · tarifas_historial</w:t>
      </w:r>
    </w:p>
    <w:p>
      <w:pPr>
        <w:pBdr>
          <w:bottom w:val="single" w:color="3B5998" w:sz="6" w:space="1"/>
        </w:pBdr>
        <w:spacing w:after="200" w:before="160"/>
      </w:pPr>
    </w:p>
    <w:p>
      <w:pPr>
        <w:spacing w:after="120"/>
      </w:pPr>
      <w:r>
        <w:rPr>
          <w:rFonts w:ascii="Arial" w:cs="Arial" w:eastAsia="Arial" w:hAnsi="Arial"/>
          <w:color w:val="000000"/>
          <w:sz w:val="20"/>
          <w:szCs w:val="20"/>
        </w:rPr>
        <w:t xml:space="preserve">Guarda la tarifa publicada de cada habitación cada día, junto con la ocupación del hotel ese día y las tarifas de la competencia (cuando están disponibles). Es la memoria histórica del pricing engine: sin este historial, el modelo de ML no tiene datos de entrenamiento y el forecast de ocupación no puede validarse.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986CB" w:sz="1"/>
              <w:left w:val="single" w:color="7986CB" w:sz="1"/>
              <w:bottom w:val="single" w:color="7986CB" w:sz="1"/>
              <w:right w:val="single" w:color="7986CB" w:sz="1"/>
            </w:tcBorders>
            <w:shd w:fill="E3F2FD"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Por qué guardar lo que ya pasó</w:t>
            </w:r>
          </w:p>
          <w:p>
            <w:pPr>
              <w:spacing w:after="0"/>
            </w:pPr>
            <w:r>
              <w:rPr>
                <w:rFonts w:ascii="Arial" w:cs="Arial" w:eastAsia="Arial" w:hAnsi="Arial"/>
                <w:color w:val="555555"/>
                <w:sz w:val="19"/>
                <w:szCs w:val="19"/>
              </w:rPr>
              <w:t xml:space="preserve">El pricing engine aprende de sus propias decisiones: si publicó S/200 una noche y la habitación quedó vacía, esa información dice que el precio fue demasiado alto para esa fecha. Si publicó S/150 y vendió en 2 horas, el precio fue demasiado bajo. Esta tabla también permite auditar decisiones del motor: ¿por qué el sistema subió el precio ese día?</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700"/>
        <w:gridCol w:w="1200"/>
        <w:gridCol w:w="4160"/>
      </w:tblGrid>
      <w:tr>
        <w:tc>
          <w:tcPr>
            <w:tcW w:type="dxa" w:w="1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Null</w:t>
            </w:r>
          </w:p>
        </w:tc>
        <w:tc>
          <w:tcPr>
            <w:tcW w:type="dxa" w:w="12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Default</w:t>
            </w:r>
          </w:p>
        </w:tc>
        <w:tc>
          <w:tcPr>
            <w:tcW w:type="dxa" w:w="41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000"/>
        <w:gridCol w:w="3960"/>
      </w:tblGrid>
      <w:tr>
        <w:tc>
          <w:tcPr>
            <w:tcW w:type="dxa" w:w="21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 del índice</w:t>
            </w:r>
          </w:p>
        </w:tc>
        <w:tc>
          <w:tcPr>
            <w:tcW w:type="dxa" w:w="23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Columnas</w:t>
            </w:r>
          </w:p>
        </w:tc>
        <w:tc>
          <w:tcPr>
            <w:tcW w:type="dxa" w:w="1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39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Motivo</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SQL de creación</w:t>
      </w:r>
    </w:p>
    <w:p>
      <w:pPr>
        <w:shd w:fill="F5F5F5" w:val="clear"/>
        <w:spacing w:after="50"/>
        <w:ind w:left="560"/>
      </w:pPr>
      <w:r>
        <w:rPr>
          <w:rFonts w:ascii="Courier New" w:cs="Courier New" w:eastAsia="Courier New" w:hAnsi="Courier New"/>
          <w:color w:val="1A237E"/>
          <w:sz w:val="18"/>
          <w:szCs w:val="18"/>
        </w:rPr>
        <w:t xml:space="preserve">CREATE TABLE tarifas_historial (</w:t>
      </w:r>
    </w:p>
    <w:p>
      <w:pPr>
        <w:shd w:fill="F5F5F5" w:val="clear"/>
        <w:spacing w:after="50"/>
        <w:ind w:left="560"/>
      </w:pPr>
      <w:r>
        <w:rPr>
          <w:rFonts w:ascii="Courier New" w:cs="Courier New" w:eastAsia="Courier New" w:hAnsi="Courier New"/>
          <w:color w:val="1A237E"/>
          <w:sz w:val="18"/>
          <w:szCs w:val="18"/>
        </w:rPr>
        <w:t xml:space="preserve">  id                     UUID PRIMARY KEY DEFAULT gen_random_uuid(),</w:t>
      </w:r>
    </w:p>
    <w:p>
      <w:pPr>
        <w:shd w:fill="F5F5F5" w:val="clear"/>
        <w:spacing w:after="50"/>
        <w:ind w:left="560"/>
      </w:pPr>
      <w:r>
        <w:rPr>
          <w:rFonts w:ascii="Courier New" w:cs="Courier New" w:eastAsia="Courier New" w:hAnsi="Courier New"/>
          <w:color w:val="1A237E"/>
          <w:sz w:val="18"/>
          <w:szCs w:val="18"/>
        </w:rPr>
        <w:t xml:space="preserve">  habitacion_id          VARCHAR(20) NOT NULL REFERENCES habitaciones(id),</w:t>
      </w:r>
    </w:p>
    <w:p>
      <w:pPr>
        <w:shd w:fill="F5F5F5" w:val="clear"/>
        <w:spacing w:after="50"/>
        <w:ind w:left="560"/>
      </w:pPr>
      <w:r>
        <w:rPr>
          <w:rFonts w:ascii="Courier New" w:cs="Courier New" w:eastAsia="Courier New" w:hAnsi="Courier New"/>
          <w:color w:val="1A237E"/>
          <w:sz w:val="18"/>
          <w:szCs w:val="18"/>
        </w:rPr>
        <w:t xml:space="preserve">  fecha                  DATE NOT NULL,</w:t>
      </w:r>
    </w:p>
    <w:p>
      <w:pPr>
        <w:shd w:fill="F5F5F5" w:val="clear"/>
        <w:spacing w:after="50"/>
        <w:ind w:left="560"/>
      </w:pPr>
      <w:r>
        <w:rPr>
          <w:rFonts w:ascii="Courier New" w:cs="Courier New" w:eastAsia="Courier New" w:hAnsi="Courier New"/>
          <w:color w:val="1A237E"/>
          <w:sz w:val="18"/>
          <w:szCs w:val="18"/>
        </w:rPr>
        <w:t xml:space="preserve">  tarifa_publicada       DECIMAL(10,2) NOT NULL,</w:t>
      </w:r>
    </w:p>
    <w:p>
      <w:pPr>
        <w:shd w:fill="F5F5F5" w:val="clear"/>
        <w:spacing w:after="50"/>
        <w:ind w:left="560"/>
      </w:pPr>
      <w:r>
        <w:rPr>
          <w:rFonts w:ascii="Courier New" w:cs="Courier New" w:eastAsia="Courier New" w:hAnsi="Courier New"/>
          <w:color w:val="1A237E"/>
          <w:sz w:val="18"/>
          <w:szCs w:val="18"/>
        </w:rPr>
        <w:t xml:space="preserve">  tarifa_booking         DECIMAL(10,2),</w:t>
      </w:r>
    </w:p>
    <w:p>
      <w:pPr>
        <w:shd w:fill="F5F5F5" w:val="clear"/>
        <w:spacing w:after="50"/>
        <w:ind w:left="560"/>
      </w:pPr>
      <w:r>
        <w:rPr>
          <w:rFonts w:ascii="Courier New" w:cs="Courier New" w:eastAsia="Courier New" w:hAnsi="Courier New"/>
          <w:color w:val="1A237E"/>
          <w:sz w:val="18"/>
          <w:szCs w:val="18"/>
        </w:rPr>
        <w:t xml:space="preserve">  tarifa_minima_aplicada DECIMAL(10,2) NOT NULL,</w:t>
      </w:r>
    </w:p>
    <w:p>
      <w:pPr>
        <w:shd w:fill="F5F5F5" w:val="clear"/>
        <w:spacing w:after="50"/>
        <w:ind w:left="560"/>
      </w:pPr>
      <w:r>
        <w:rPr>
          <w:rFonts w:ascii="Courier New" w:cs="Courier New" w:eastAsia="Courier New" w:hAnsi="Courier New"/>
          <w:color w:val="1A237E"/>
          <w:sz w:val="18"/>
          <w:szCs w:val="18"/>
        </w:rPr>
        <w:t xml:space="preserve">  ocupacion_hotel_pct    DECIMAL(5,2) NOT NULL,</w:t>
      </w:r>
    </w:p>
    <w:p>
      <w:pPr>
        <w:shd w:fill="F5F5F5" w:val="clear"/>
        <w:spacing w:after="50"/>
        <w:ind w:left="560"/>
      </w:pPr>
      <w:r>
        <w:rPr>
          <w:rFonts w:ascii="Courier New" w:cs="Courier New" w:eastAsia="Courier New" w:hAnsi="Courier New"/>
          <w:color w:val="1A237E"/>
          <w:sz w:val="18"/>
          <w:szCs w:val="18"/>
        </w:rPr>
        <w:t xml:space="preserve">  forecast_ocupacion_pct DECIMAL(5,2),</w:t>
      </w:r>
    </w:p>
    <w:p>
      <w:pPr>
        <w:shd w:fill="F5F5F5" w:val="clear"/>
        <w:spacing w:after="50"/>
        <w:ind w:left="560"/>
      </w:pPr>
      <w:r>
        <w:rPr>
          <w:rFonts w:ascii="Courier New" w:cs="Courier New" w:eastAsia="Courier New" w:hAnsi="Courier New"/>
          <w:color w:val="1A237E"/>
          <w:sz w:val="18"/>
          <w:szCs w:val="18"/>
        </w:rPr>
        <w:t xml:space="preserve">  habitacion_ocupada     BOOLEAN,</w:t>
      </w:r>
    </w:p>
    <w:p>
      <w:pPr>
        <w:shd w:fill="F5F5F5" w:val="clear"/>
        <w:spacing w:after="50"/>
        <w:ind w:left="560"/>
      </w:pPr>
      <w:r>
        <w:rPr>
          <w:rFonts w:ascii="Courier New" w:cs="Courier New" w:eastAsia="Courier New" w:hAnsi="Courier New"/>
          <w:color w:val="1A237E"/>
          <w:sz w:val="18"/>
          <w:szCs w:val="18"/>
        </w:rPr>
        <w:t xml:space="preserve">  tarifa_competencia_avg DECIMAL(10,2),</w:t>
      </w:r>
    </w:p>
    <w:p>
      <w:pPr>
        <w:shd w:fill="F5F5F5" w:val="clear"/>
        <w:spacing w:after="50"/>
        <w:ind w:left="560"/>
      </w:pPr>
      <w:r>
        <w:rPr>
          <w:rFonts w:ascii="Courier New" w:cs="Courier New" w:eastAsia="Courier New" w:hAnsi="Courier New"/>
          <w:color w:val="1A237E"/>
          <w:sz w:val="18"/>
          <w:szCs w:val="18"/>
        </w:rPr>
        <w:t xml:space="preserve">  lead_time_dias         SMALLINT,</w:t>
      </w:r>
    </w:p>
    <w:p>
      <w:pPr>
        <w:shd w:fill="F5F5F5" w:val="clear"/>
        <w:spacing w:after="50"/>
        <w:ind w:left="560"/>
      </w:pPr>
      <w:r>
        <w:rPr>
          <w:rFonts w:ascii="Courier New" w:cs="Courier New" w:eastAsia="Courier New" w:hAnsi="Courier New"/>
          <w:color w:val="1A237E"/>
          <w:sz w:val="18"/>
          <w:szCs w:val="18"/>
        </w:rPr>
        <w:t xml:space="preserve">  factor_ocupacion       DECIMAL(5,3),</w:t>
      </w:r>
    </w:p>
    <w:p>
      <w:pPr>
        <w:shd w:fill="F5F5F5" w:val="clear"/>
        <w:spacing w:after="50"/>
        <w:ind w:left="560"/>
      </w:pPr>
      <w:r>
        <w:rPr>
          <w:rFonts w:ascii="Courier New" w:cs="Courier New" w:eastAsia="Courier New" w:hAnsi="Courier New"/>
          <w:color w:val="1A237E"/>
          <w:sz w:val="18"/>
          <w:szCs w:val="18"/>
        </w:rPr>
        <w:t xml:space="preserve">  factor_lead_time       DECIMAL(5,3),</w:t>
      </w:r>
    </w:p>
    <w:p>
      <w:pPr>
        <w:shd w:fill="F5F5F5" w:val="clear"/>
        <w:spacing w:after="50"/>
        <w:ind w:left="560"/>
      </w:pPr>
      <w:r>
        <w:rPr>
          <w:rFonts w:ascii="Courier New" w:cs="Courier New" w:eastAsia="Courier New" w:hAnsi="Courier New"/>
          <w:color w:val="1A237E"/>
          <w:sz w:val="18"/>
          <w:szCs w:val="18"/>
        </w:rPr>
        <w:t xml:space="preserve">  factor_competencia     DECIMAL(5,3),</w:t>
      </w:r>
    </w:p>
    <w:p>
      <w:pPr>
        <w:shd w:fill="F5F5F5" w:val="clear"/>
        <w:spacing w:after="50"/>
        <w:ind w:left="560"/>
      </w:pPr>
      <w:r>
        <w:rPr>
          <w:rFonts w:ascii="Courier New" w:cs="Courier New" w:eastAsia="Courier New" w:hAnsi="Courier New"/>
          <w:color w:val="1A237E"/>
          <w:sz w:val="18"/>
          <w:szCs w:val="18"/>
        </w:rPr>
        <w:t xml:space="preserve">  evento_local           VARCHAR(100),</w:t>
      </w:r>
    </w:p>
    <w:p>
      <w:pPr>
        <w:shd w:fill="F5F5F5" w:val="clear"/>
        <w:spacing w:after="50"/>
        <w:ind w:left="560"/>
      </w:pPr>
      <w:r>
        <w:rPr>
          <w:rFonts w:ascii="Courier New" w:cs="Courier New" w:eastAsia="Courier New" w:hAnsi="Courier New"/>
          <w:color w:val="1A237E"/>
          <w:sz w:val="18"/>
          <w:szCs w:val="18"/>
        </w:rPr>
        <w:t xml:space="preserve">  created_at             TIMESTAMPTZ NOT NULL DEFAULT NOW(),</w:t>
      </w:r>
    </w:p>
    <w:p>
      <w:pPr>
        <w:shd w:fill="F5F5F5" w:val="clear"/>
        <w:spacing w:after="50"/>
        <w:ind w:left="560"/>
      </w:pPr>
      <w:r>
        <w:rPr>
          <w:rFonts w:ascii="Courier New" w:cs="Courier New" w:eastAsia="Courier New" w:hAnsi="Courier New"/>
          <w:color w:val="1A237E"/>
          <w:sz w:val="18"/>
          <w:szCs w:val="18"/>
        </w:rPr>
        <w:t xml:space="preserve">  UNIQUE (habitacion_id, fecha)</w:t>
      </w:r>
    </w:p>
    <w:p>
      <w:pPr>
        <w:shd w:fill="F5F5F5" w:val="clear"/>
        <w:spacing w:after="50"/>
        <w:ind w:left="560"/>
      </w:pPr>
      <w:r>
        <w:rPr>
          <w:rFonts w:ascii="Courier New" w:cs="Courier New" w:eastAsia="Courier New" w:hAnsi="Courier New"/>
          <w:color w:val="1A237E"/>
          <w:sz w:val="18"/>
          <w:szCs w:val="18"/>
        </w:rPr>
        <w:t xml:space="preserve">);</w:t>
      </w:r>
    </w:p>
    <w:p>
      <w:r>
        <w:br w:type="page"/>
      </w:r>
    </w:p>
    <w:p>
      <w:pPr>
        <w:pStyle w:val="Heading1"/>
        <w:spacing w:after="200" w:before="400"/>
      </w:pPr>
      <w:r>
        <w:rPr>
          <w:rFonts w:ascii="Arial" w:cs="Arial" w:eastAsia="Arial" w:hAnsi="Arial"/>
          <w:b/>
          <w:bCs/>
          <w:color w:val="0D2A5E"/>
          <w:sz w:val="36"/>
          <w:szCs w:val="36"/>
        </w:rPr>
        <w:t xml:space="preserve">Tabla 10 · campanas_crm</w:t>
      </w:r>
    </w:p>
    <w:p>
      <w:pPr>
        <w:pBdr>
          <w:bottom w:val="single" w:color="3B5998" w:sz="6" w:space="1"/>
        </w:pBdr>
        <w:spacing w:after="200" w:before="160"/>
      </w:pPr>
    </w:p>
    <w:p>
      <w:pPr>
        <w:spacing w:after="120"/>
      </w:pPr>
      <w:r>
        <w:rPr>
          <w:rFonts w:ascii="Arial" w:cs="Arial" w:eastAsia="Arial" w:hAnsi="Arial"/>
          <w:color w:val="000000"/>
          <w:sz w:val="20"/>
          <w:szCs w:val="20"/>
        </w:rPr>
        <w:t xml:space="preserve">Registra cada campaña de comunicación enviada a huéspedes y su resultado. Cubre campañas de retención (huéspedes que no han vuelto), campañas de reactivación (inactivos), campañas de upsell (upgrade pre-llegada) y encuestas de satisfacción. Sin esta tabla no se puede medir la efectividad de ninguna campaña ni evitar enviar el mismo mensaje múltiples veces.</w:t>
      </w:r>
    </w:p>
    <w:p>
      <w:pPr>
        <w:spacing w:after="80"/>
      </w:pPr>
      <w:r>
        <w:t xml:space="preserve"/>
      </w:r>
    </w:p>
    <w:p>
      <w:pPr>
        <w:pStyle w:val="Heading2"/>
        <w:spacing w:after="160" w:before="320"/>
      </w:pPr>
      <w:r>
        <w:rPr>
          <w:rFonts w:ascii="Arial" w:cs="Arial" w:eastAsia="Arial" w:hAnsi="Arial"/>
          <w:b/>
          <w:bCs/>
          <w:color w:val="0D2A5E"/>
          <w:sz w:val="28"/>
          <w:szCs w:val="28"/>
        </w:rPr>
        <w:t xml:space="preserve">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700"/>
        <w:gridCol w:w="1200"/>
        <w:gridCol w:w="4160"/>
      </w:tblGrid>
      <w:tr>
        <w:tc>
          <w:tcPr>
            <w:tcW w:type="dxa" w:w="1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Null</w:t>
            </w:r>
          </w:p>
        </w:tc>
        <w:tc>
          <w:tcPr>
            <w:tcW w:type="dxa" w:w="12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Default</w:t>
            </w:r>
          </w:p>
        </w:tc>
        <w:tc>
          <w:tcPr>
            <w:tcW w:type="dxa" w:w="41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3C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B5E2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000000"/>
                <w:sz w:val="18"/>
                <w:szCs w:val="18"/>
              </w:rPr>
              <w:t xml:space="preserve">[object Object]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949AB"/>
                <w:sz w:val="18"/>
                <w:szCs w:val="18"/>
              </w:rPr>
              <w:t xml:space="preserve">[object 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C62828"/>
                <w:sz w:val="18"/>
                <w:szCs w:val="18"/>
              </w:rPr>
              <w:t xml:space="preserve">[object Object]</w:t>
            </w:r>
          </w:p>
        </w:tc>
        <w:tc>
          <w:tcPr>
            <w:tcW w:type="dxa" w:w="1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555555"/>
                <w:sz w:val="18"/>
                <w:szCs w:val="18"/>
              </w:rPr>
              <w:t xml:space="preserve">[object Object]</w:t>
            </w:r>
          </w:p>
        </w:tc>
        <w:tc>
          <w:tcPr>
            <w:tcW w:type="dxa" w:w="4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Relación</w:t>
            </w:r>
          </w:p>
        </w:tc>
        <w:tc>
          <w:tcPr>
            <w:tcW w:type="dxa" w:w="63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Detalle</w:t>
            </w:r>
          </w:p>
        </w:tc>
      </w:tr>
      <w:tr>
        <w:tc>
          <w:tcPr>
            <w:tcW w:type="dxa" w:w="30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30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Índices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000"/>
        <w:gridCol w:w="3960"/>
      </w:tblGrid>
      <w:tr>
        <w:tc>
          <w:tcPr>
            <w:tcW w:type="dxa" w:w="21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 del índice</w:t>
            </w:r>
          </w:p>
        </w:tc>
        <w:tc>
          <w:tcPr>
            <w:tcW w:type="dxa" w:w="23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Columnas</w:t>
            </w:r>
          </w:p>
        </w:tc>
        <w:tc>
          <w:tcPr>
            <w:tcW w:type="dxa" w:w="100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3960"/>
            <w:tcBorders>
              <w:top w:val="single" w:color="4A6FA5" w:sz="1"/>
              <w:left w:val="single" w:color="4A6FA5" w:sz="1"/>
              <w:bottom w:val="single" w:color="4A6FA5" w:sz="1"/>
              <w:right w:val="single" w:color="4A6FA5"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Motivo</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21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3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37474F"/>
                <w:sz w:val="18"/>
                <w:szCs w:val="18"/>
              </w:rPr>
              <w:t xml:space="preserve">[object Object]</w:t>
            </w:r>
          </w:p>
        </w:tc>
        <w:tc>
          <w:tcPr>
            <w:tcW w:type="dxa" w:w="100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555555"/>
                <w:sz w:val="18"/>
                <w:szCs w:val="18"/>
              </w:rPr>
              <w:t xml:space="preserve">[object Object]</w:t>
            </w:r>
          </w:p>
        </w:tc>
        <w:tc>
          <w:tcPr>
            <w:tcW w:type="dxa" w:w="3960"/>
            <w:tcBorders>
              <w:top w:val="single" w:color="CCCCCC" w:sz="1"/>
              <w:left w:val="single" w:color="CCCCCC" w:sz="1"/>
              <w:bottom w:val="single" w:color="CCCCCC" w:sz="1"/>
              <w:right w:val="single" w:color="CCCCCC" w:sz="1"/>
            </w:tcBorders>
            <w:shd w:fill="E3F2FD"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pStyle w:val="Heading2"/>
        <w:spacing w:after="160" w:before="320"/>
      </w:pPr>
      <w:r>
        <w:rPr>
          <w:rFonts w:ascii="Arial" w:cs="Arial" w:eastAsia="Arial" w:hAnsi="Arial"/>
          <w:b/>
          <w:bCs/>
          <w:color w:val="0D2A5E"/>
          <w:sz w:val="28"/>
          <w:szCs w:val="28"/>
        </w:rPr>
        <w:t xml:space="preserve">Consulta de ejemplo — tasa de conversión por campaña</w:t>
      </w:r>
    </w:p>
    <w:p>
      <w:pPr>
        <w:shd w:fill="F5F5F5" w:val="clear"/>
        <w:spacing w:after="50"/>
        <w:ind w:left="560"/>
      </w:pPr>
      <w:r>
        <w:rPr>
          <w:rFonts w:ascii="Courier New" w:cs="Courier New" w:eastAsia="Courier New" w:hAnsi="Courier New"/>
          <w:color w:val="1A237E"/>
          <w:sz w:val="18"/>
          <w:szCs w:val="18"/>
        </w:rPr>
        <w:t xml:space="preserve">SELECT</w:t>
      </w:r>
    </w:p>
    <w:p>
      <w:pPr>
        <w:shd w:fill="F5F5F5" w:val="clear"/>
        <w:spacing w:after="50"/>
        <w:ind w:left="560"/>
      </w:pPr>
      <w:r>
        <w:rPr>
          <w:rFonts w:ascii="Courier New" w:cs="Courier New" w:eastAsia="Courier New" w:hAnsi="Courier New"/>
          <w:color w:val="1A237E"/>
          <w:sz w:val="18"/>
          <w:szCs w:val="18"/>
        </w:rPr>
        <w:t xml:space="preserve">  tipo_campana,</w:t>
      </w:r>
    </w:p>
    <w:p>
      <w:pPr>
        <w:shd w:fill="F5F5F5" w:val="clear"/>
        <w:spacing w:after="50"/>
        <w:ind w:left="560"/>
      </w:pPr>
      <w:r>
        <w:rPr>
          <w:rFonts w:ascii="Courier New" w:cs="Courier New" w:eastAsia="Courier New" w:hAnsi="Courier New"/>
          <w:color w:val="1A237E"/>
          <w:sz w:val="18"/>
          <w:szCs w:val="18"/>
        </w:rPr>
        <w:t xml:space="preserve">  COUNT(*) AS total_enviados,</w:t>
      </w:r>
    </w:p>
    <w:p>
      <w:pPr>
        <w:shd w:fill="F5F5F5" w:val="clear"/>
        <w:spacing w:after="50"/>
        <w:ind w:left="560"/>
      </w:pPr>
      <w:r>
        <w:rPr>
          <w:rFonts w:ascii="Courier New" w:cs="Courier New" w:eastAsia="Courier New" w:hAnsi="Courier New"/>
          <w:color w:val="1A237E"/>
          <w:sz w:val="18"/>
          <w:szCs w:val="18"/>
        </w:rPr>
        <w:t xml:space="preserve">  COUNT(*) FILTER (WHERE hubo_conversion = TRUE) AS conversiones,</w:t>
      </w:r>
    </w:p>
    <w:p>
      <w:pPr>
        <w:shd w:fill="F5F5F5" w:val="clear"/>
        <w:spacing w:after="50"/>
        <w:ind w:left="560"/>
      </w:pPr>
      <w:r>
        <w:rPr>
          <w:rFonts w:ascii="Courier New" w:cs="Courier New" w:eastAsia="Courier New" w:hAnsi="Courier New"/>
          <w:color w:val="1A237E"/>
          <w:sz w:val="18"/>
          <w:szCs w:val="18"/>
        </w:rPr>
        <w:t xml:space="preserve">  ROUND(COUNT(*) FILTER (WHERE hubo_conversion = TRUE) * 100.0 / COUNT(*), 1) AS tasa_conversion_pct,</w:t>
      </w:r>
    </w:p>
    <w:p>
      <w:pPr>
        <w:shd w:fill="F5F5F5" w:val="clear"/>
        <w:spacing w:after="50"/>
        <w:ind w:left="560"/>
      </w:pPr>
      <w:r>
        <w:rPr>
          <w:rFonts w:ascii="Courier New" w:cs="Courier New" w:eastAsia="Courier New" w:hAnsi="Courier New"/>
          <w:color w:val="1A237E"/>
          <w:sz w:val="18"/>
          <w:szCs w:val="18"/>
        </w:rPr>
        <w:t xml:space="preserve">  ROUND(AVG(dias_hasta_conversion) FILTER (WHERE hubo_conversion = TRUE), 1) AS dias_promedio</w:t>
      </w:r>
    </w:p>
    <w:p>
      <w:pPr>
        <w:shd w:fill="F5F5F5" w:val="clear"/>
        <w:spacing w:after="50"/>
        <w:ind w:left="560"/>
      </w:pPr>
      <w:r>
        <w:rPr>
          <w:rFonts w:ascii="Courier New" w:cs="Courier New" w:eastAsia="Courier New" w:hAnsi="Courier New"/>
          <w:color w:val="1A237E"/>
          <w:sz w:val="18"/>
          <w:szCs w:val="18"/>
        </w:rPr>
        <w:t xml:space="preserve">FROM campanas_crm</w:t>
      </w:r>
    </w:p>
    <w:p>
      <w:pPr>
        <w:shd w:fill="F5F5F5" w:val="clear"/>
        <w:spacing w:after="50"/>
        <w:ind w:left="560"/>
      </w:pPr>
      <w:r>
        <w:rPr>
          <w:rFonts w:ascii="Courier New" w:cs="Courier New" w:eastAsia="Courier New" w:hAnsi="Courier New"/>
          <w:color w:val="1A237E"/>
          <w:sz w:val="18"/>
          <w:szCs w:val="18"/>
        </w:rPr>
        <w:t xml:space="preserve">WHERE fecha_envio &gt;= NOW() - INTERVAL '90 days'</w:t>
      </w:r>
    </w:p>
    <w:p>
      <w:pPr>
        <w:shd w:fill="F5F5F5" w:val="clear"/>
        <w:spacing w:after="50"/>
        <w:ind w:left="560"/>
      </w:pPr>
      <w:r>
        <w:rPr>
          <w:rFonts w:ascii="Courier New" w:cs="Courier New" w:eastAsia="Courier New" w:hAnsi="Courier New"/>
          <w:color w:val="1A237E"/>
          <w:sz w:val="18"/>
          <w:szCs w:val="18"/>
        </w:rPr>
        <w:t xml:space="preserve">  AND estado_envio = 'enviado'</w:t>
      </w:r>
    </w:p>
    <w:p>
      <w:pPr>
        <w:shd w:fill="F5F5F5" w:val="clear"/>
        <w:spacing w:after="50"/>
        <w:ind w:left="560"/>
      </w:pPr>
      <w:r>
        <w:rPr>
          <w:rFonts w:ascii="Courier New" w:cs="Courier New" w:eastAsia="Courier New" w:hAnsi="Courier New"/>
          <w:color w:val="1A237E"/>
          <w:sz w:val="18"/>
          <w:szCs w:val="18"/>
        </w:rPr>
        <w:t xml:space="preserve">GROUP BY tipo_campana</w:t>
      </w:r>
    </w:p>
    <w:p>
      <w:pPr>
        <w:shd w:fill="F5F5F5" w:val="clear"/>
        <w:spacing w:after="50"/>
        <w:ind w:left="560"/>
      </w:pPr>
      <w:r>
        <w:rPr>
          <w:rFonts w:ascii="Courier New" w:cs="Courier New" w:eastAsia="Courier New" w:hAnsi="Courier New"/>
          <w:color w:val="1A237E"/>
          <w:sz w:val="18"/>
          <w:szCs w:val="18"/>
        </w:rPr>
        <w:t xml:space="preserve">ORDER BY tasa_conversion_pct DESC;</w:t>
      </w:r>
    </w:p>
    <w:p>
      <w:r>
        <w:br w:type="page"/>
      </w:r>
    </w:p>
    <w:p>
      <w:pPr>
        <w:pStyle w:val="Heading1"/>
        <w:spacing w:after="200" w:before="400"/>
      </w:pPr>
      <w:r>
        <w:rPr>
          <w:rFonts w:ascii="Arial" w:cs="Arial" w:eastAsia="Arial" w:hAnsi="Arial"/>
          <w:b/>
          <w:bCs/>
          <w:color w:val="0D2A5E"/>
          <w:sz w:val="36"/>
          <w:szCs w:val="36"/>
        </w:rPr>
        <w:t xml:space="preserve">Resumen del modelo completo</w:t>
      </w:r>
    </w:p>
    <w:p>
      <w:pPr>
        <w:pBdr>
          <w:bottom w:val="single" w:color="3B5998" w:sz="6" w:space="1"/>
        </w:pBdr>
        <w:spacing w:after="2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900"/>
        <w:gridCol w:w="3660"/>
      </w:tblGrid>
      <w:tr>
        <w:tc>
          <w:tcPr>
            <w:tcW w:type="dxa" w:w="11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36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1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36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1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36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1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36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1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1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9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36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[object Object]</w:t>
            </w:r>
          </w:p>
        </w:tc>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000000"/>
                <w:sz w:val="18"/>
                <w:szCs w:val="18"/>
              </w:rPr>
              <w:t xml:space="preserve">[object Object]</w:t>
            </w:r>
          </w:p>
        </w:tc>
      </w:tr>
    </w:tbl>
    <w:p>
      <w:pPr>
        <w:spacing w:after="80"/>
      </w:pPr>
      <w:r>
        <w:t xml:space="preserve"/>
      </w:r>
    </w:p>
    <w:p>
      <w:pPr>
        <w:spacing w:after="80"/>
      </w:pPr>
      <w:r>
        <w:t xml:space="preserve"/>
      </w:r>
    </w:p>
    <w:p>
      <w:pPr>
        <w:pStyle w:val="Heading2"/>
        <w:spacing w:after="160" w:before="320"/>
      </w:pPr>
      <w:r>
        <w:rPr>
          <w:rFonts w:ascii="Arial" w:cs="Arial" w:eastAsia="Arial" w:hAnsi="Arial"/>
          <w:b/>
          <w:bCs/>
          <w:color w:val="0D2A5E"/>
          <w:sz w:val="28"/>
          <w:szCs w:val="28"/>
        </w:rPr>
        <w:t xml:space="preserve">Extensiones PostgreSQL requeridas</w:t>
      </w:r>
    </w:p>
    <w:p>
      <w:pPr>
        <w:shd w:fill="F5F5F5" w:val="clear"/>
        <w:spacing w:after="50"/>
        <w:ind w:left="560"/>
      </w:pPr>
      <w:r>
        <w:rPr>
          <w:rFonts w:ascii="Courier New" w:cs="Courier New" w:eastAsia="Courier New" w:hAnsi="Courier New"/>
          <w:color w:val="1A237E"/>
          <w:sz w:val="18"/>
          <w:szCs w:val="18"/>
        </w:rPr>
        <w:t xml:space="preserve">-- Habilitar en la base de datos antes de crear las tablas:</w:t>
      </w:r>
    </w:p>
    <w:p>
      <w:pPr>
        <w:shd w:fill="F5F5F5" w:val="clear"/>
        <w:spacing w:after="50"/>
        <w:ind w:left="560"/>
      </w:pPr>
      <w:r>
        <w:rPr>
          <w:rFonts w:ascii="Courier New" w:cs="Courier New" w:eastAsia="Courier New" w:hAnsi="Courier New"/>
          <w:color w:val="1A237E"/>
          <w:sz w:val="18"/>
          <w:szCs w:val="18"/>
        </w:rPr>
        <w:t xml:space="preserve">CREATE EXTENSION IF NOT EXISTS "pgcrypto";    -- gen_random_uuid() y encriptación PII</w:t>
      </w:r>
    </w:p>
    <w:p>
      <w:pPr>
        <w:shd w:fill="F5F5F5" w:val="clear"/>
        <w:spacing w:after="50"/>
        <w:ind w:left="560"/>
      </w:pPr>
      <w:r>
        <w:rPr>
          <w:rFonts w:ascii="Courier New" w:cs="Courier New" w:eastAsia="Courier New" w:hAnsi="Courier New"/>
          <w:color w:val="1A237E"/>
          <w:sz w:val="18"/>
          <w:szCs w:val="18"/>
        </w:rPr>
        <w:t xml:space="preserve">CREATE EXTENSION IF NOT EXISTS "btree_gist";  -- índices GIST para DATERANGE en canal_sync_log</w:t>
      </w:r>
    </w:p>
    <w:p>
      <w:pPr>
        <w:shd w:fill="F5F5F5" w:val="clear"/>
        <w:spacing w:after="50"/>
        <w:ind w:left="560"/>
      </w:pPr>
      <w:r>
        <w:rPr>
          <w:rFonts w:ascii="Courier New" w:cs="Courier New" w:eastAsia="Courier New" w:hAnsi="Courier New"/>
          <w:color w:val="1A237E"/>
          <w:sz w:val="18"/>
          <w:szCs w:val="18"/>
        </w:rPr>
        <w:t xml:space="preserve">CREATE EXTENSION IF NOT EXISTS "pg_trgm";     -- búsqueda fuzzy de nombres de huéspedes</w:t>
      </w:r>
    </w:p>
    <w:p>
      <w:pPr>
        <w:spacing w:after="80"/>
      </w:pPr>
      <w:r>
        <w:t xml:space="preserve"/>
      </w:r>
    </w:p>
    <w:p>
      <w:pPr>
        <w:spacing w:after="80"/>
      </w:pPr>
      <w:r>
        <w:t xml:space="preserve"/>
      </w:r>
    </w:p>
    <w:p>
      <w:pPr>
        <w:spacing w:before="400"/>
        <w:jc w:val="center"/>
      </w:pPr>
      <w:r>
        <w:rPr>
          <w:rFonts w:ascii="Arial" w:cs="Arial" w:eastAsia="Arial" w:hAnsi="Arial"/>
          <w:i/>
          <w:iCs/>
          <w:color w:val="AAAAAA"/>
          <w:sz w:val="20"/>
          <w:szCs w:val="20"/>
        </w:rPr>
        <w:t xml:space="preserve">— Fin del documento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2026-05-05T02:24:06.807Z</dcterms:created>
  <dcterms:modified xsi:type="dcterms:W3CDTF">2026-05-05T02:24:06.824Z</dcterms:modified>
</cp:coreProperties>
</file>

<file path=docProps/custom.xml><?xml version="1.0" encoding="utf-8"?>
<Properties xmlns="http://schemas.openxmlformats.org/officeDocument/2006/custom-properties" xmlns:vt="http://schemas.openxmlformats.org/officeDocument/2006/docPropsVTypes"/>
</file>