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49" w:rsidRPr="00DC09C5" w:rsidRDefault="005A2249" w:rsidP="005A2249">
      <w:pPr>
        <w:pStyle w:val="Sansinterligne"/>
        <w:jc w:val="center"/>
        <w:rPr>
          <w:b/>
          <w:color w:val="FF0000"/>
          <w:spacing w:val="10"/>
          <w:sz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C09C5">
        <w:rPr>
          <w:b/>
          <w:color w:val="FF0000"/>
          <w:spacing w:val="10"/>
          <w:sz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PROJET STATISTIQUES</w:t>
      </w:r>
    </w:p>
    <w:p w:rsidR="005A2249" w:rsidRPr="00DC09C5" w:rsidRDefault="005A2249" w:rsidP="005A2249">
      <w:pPr>
        <w:pStyle w:val="Sansinterligne"/>
        <w:jc w:val="center"/>
        <w:rPr>
          <w:b/>
          <w:color w:val="FF0000"/>
          <w:spacing w:val="10"/>
          <w:sz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C09C5">
        <w:rPr>
          <w:b/>
          <w:color w:val="FF0000"/>
          <w:spacing w:val="10"/>
          <w:sz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2015-2016</w:t>
      </w:r>
    </w:p>
    <w:p w:rsidR="005A2249" w:rsidRDefault="005A2249" w:rsidP="005A2249">
      <w:pPr>
        <w:pStyle w:val="Sansinterligne"/>
        <w:jc w:val="center"/>
      </w:pPr>
    </w:p>
    <w:p w:rsidR="005A2249" w:rsidRPr="005A2249" w:rsidRDefault="005A2249" w:rsidP="005A2249">
      <w:pPr>
        <w:pStyle w:val="Sansinterligne"/>
        <w:jc w:val="center"/>
        <w:rPr>
          <w:b/>
          <w:sz w:val="44"/>
          <w:u w:val="single"/>
        </w:rPr>
      </w:pPr>
      <w:r w:rsidRPr="005A2249">
        <w:rPr>
          <w:b/>
          <w:sz w:val="44"/>
          <w:u w:val="single"/>
        </w:rPr>
        <w:t>LES DIPLOMES DE HEI DE 2010 à 2014</w:t>
      </w:r>
    </w:p>
    <w:p w:rsidR="005A2249" w:rsidRDefault="005A2249" w:rsidP="005A2249">
      <w:pPr>
        <w:pStyle w:val="Sansinterligne"/>
        <w:pBdr>
          <w:bottom w:val="single" w:sz="12" w:space="1" w:color="auto"/>
        </w:pBdr>
        <w:jc w:val="center"/>
      </w:pPr>
    </w:p>
    <w:p w:rsidR="005A2249" w:rsidRDefault="005A2249" w:rsidP="005A2249">
      <w:pPr>
        <w:pStyle w:val="Sansinterligne"/>
        <w:jc w:val="center"/>
      </w:pPr>
    </w:p>
    <w:p w:rsidR="005A2249" w:rsidRDefault="005A2249" w:rsidP="005A2249">
      <w:pPr>
        <w:pStyle w:val="Sansinterligne"/>
        <w:jc w:val="center"/>
      </w:pPr>
    </w:p>
    <w:p w:rsidR="005A2249" w:rsidRDefault="005A2249" w:rsidP="005A2249">
      <w:pPr>
        <w:pStyle w:val="Sansinterligne"/>
        <w:jc w:val="center"/>
      </w:pPr>
    </w:p>
    <w:p w:rsidR="005A2249" w:rsidRDefault="005A2249" w:rsidP="005A2249">
      <w:pPr>
        <w:pStyle w:val="Sansinterligne"/>
        <w:jc w:val="center"/>
      </w:pPr>
    </w:p>
    <w:p w:rsidR="00DC09C5" w:rsidRDefault="00DC09C5" w:rsidP="005A2249">
      <w:pPr>
        <w:pStyle w:val="Sansinterligne"/>
        <w:jc w:val="center"/>
      </w:pPr>
    </w:p>
    <w:p w:rsidR="005A2249" w:rsidRDefault="005A2249" w:rsidP="005A2249">
      <w:pPr>
        <w:pStyle w:val="Sansinterligne"/>
        <w:jc w:val="center"/>
      </w:pPr>
    </w:p>
    <w:p w:rsidR="005A2249" w:rsidRDefault="005A2249" w:rsidP="005A2249">
      <w:pPr>
        <w:pStyle w:val="Sansinterligne"/>
        <w:pBdr>
          <w:bottom w:val="single" w:sz="12" w:space="1" w:color="auto"/>
        </w:pBdr>
        <w:jc w:val="center"/>
      </w:pPr>
    </w:p>
    <w:p w:rsidR="005A2249" w:rsidRDefault="005A2249" w:rsidP="005A2249">
      <w:pPr>
        <w:pStyle w:val="Sansinterligne"/>
        <w:jc w:val="center"/>
      </w:pPr>
    </w:p>
    <w:p w:rsidR="00DC09C5" w:rsidRDefault="00DC09C5"/>
    <w:p w:rsidR="00DC09C5" w:rsidRPr="00DC09C5" w:rsidRDefault="00DC09C5" w:rsidP="00DC09C5">
      <w:pPr>
        <w:pStyle w:val="Sansinterligne"/>
        <w:rPr>
          <w:b/>
          <w:sz w:val="28"/>
          <w:u w:val="single"/>
        </w:rPr>
      </w:pPr>
      <w:r w:rsidRPr="00DC09C5">
        <w:rPr>
          <w:b/>
          <w:sz w:val="28"/>
          <w:u w:val="single"/>
        </w:rPr>
        <w:t>Membres du groupe :</w:t>
      </w:r>
    </w:p>
    <w:p w:rsidR="002D7A36" w:rsidRDefault="002D7A36" w:rsidP="00DC09C5">
      <w:pPr>
        <w:pStyle w:val="Sansinterligne"/>
      </w:pPr>
    </w:p>
    <w:p w:rsidR="002D7A36" w:rsidRDefault="002D7A36" w:rsidP="00DC09C5">
      <w:pPr>
        <w:pStyle w:val="Sansinterligne"/>
      </w:pPr>
      <w:r>
        <w:t>Bourrée François</w:t>
      </w:r>
    </w:p>
    <w:p w:rsidR="002D7A36" w:rsidRDefault="002D7A36" w:rsidP="00DC09C5">
      <w:pPr>
        <w:pStyle w:val="Sansinterligne"/>
      </w:pPr>
      <w:r>
        <w:t>Delevoye Thomas</w:t>
      </w:r>
    </w:p>
    <w:p w:rsidR="002D7A36" w:rsidRDefault="002D7A36" w:rsidP="00DC09C5">
      <w:pPr>
        <w:pStyle w:val="Sansinterligne"/>
      </w:pPr>
      <w:r>
        <w:t>Diene Corinne</w:t>
      </w:r>
    </w:p>
    <w:p w:rsidR="002D7A36" w:rsidRDefault="002D7A36" w:rsidP="00DC09C5">
      <w:pPr>
        <w:pStyle w:val="Sansinterligne"/>
      </w:pPr>
      <w:r>
        <w:t>Echaiz-Guevara Paul</w:t>
      </w:r>
    </w:p>
    <w:p w:rsidR="002D7A36" w:rsidRDefault="002D7A36" w:rsidP="00DC09C5">
      <w:pPr>
        <w:pStyle w:val="Sansinterligne"/>
      </w:pPr>
      <w:r>
        <w:t>Forgeois Victorien</w:t>
      </w:r>
    </w:p>
    <w:p w:rsidR="002D7A36" w:rsidRDefault="002D7A36" w:rsidP="00DC09C5">
      <w:pPr>
        <w:pStyle w:val="Sansinterligne"/>
      </w:pPr>
      <w:r>
        <w:t>Lavaine Martin</w:t>
      </w:r>
    </w:p>
    <w:p w:rsidR="002D7A36" w:rsidRDefault="002D7A36" w:rsidP="00DC09C5">
      <w:pPr>
        <w:pStyle w:val="Sansinterligne"/>
      </w:pPr>
      <w:r>
        <w:t>Lê Valentin</w:t>
      </w:r>
    </w:p>
    <w:p w:rsidR="002D7A36" w:rsidRDefault="002D7A36" w:rsidP="00DC09C5">
      <w:pPr>
        <w:pStyle w:val="Sansinterligne"/>
      </w:pPr>
      <w:r>
        <w:t>Rachidi Alae-Eddine</w:t>
      </w:r>
    </w:p>
    <w:p w:rsidR="00DC09C5" w:rsidRDefault="002D7A36" w:rsidP="00DC09C5">
      <w:pPr>
        <w:pStyle w:val="Sansinterligne"/>
      </w:pPr>
      <w:r>
        <w:t>Sarr Libasse</w:t>
      </w:r>
      <w:r w:rsidR="00DC09C5">
        <w:br w:type="page"/>
      </w:r>
    </w:p>
    <w:p w:rsidR="00993B31" w:rsidRDefault="00993B31" w:rsidP="00DC09C5">
      <w:pPr>
        <w:pStyle w:val="Sansinterligne"/>
        <w:ind w:firstLine="708"/>
        <w:jc w:val="both"/>
      </w:pPr>
      <w:r w:rsidRPr="007B514C">
        <w:lastRenderedPageBreak/>
        <w:t xml:space="preserve">Chaque année, près de 350 élèves de HEI obtiennent le diplôme d’ingénieur tant convoité. Ce diplôme marque pour beaucoup l’entrée dans le monde professionnel. Afin de garder contact avec ses anciens élèves et de </w:t>
      </w:r>
      <w:r w:rsidR="00E26FE0">
        <w:t>conserver un suivi de ses</w:t>
      </w:r>
      <w:r w:rsidRPr="007B514C">
        <w:t xml:space="preserve"> diplômés, l’administration de HEI propose à ses jeunes ingénieurs de répondre à un questionnaire afin de pouvoir dresser un bilan de </w:t>
      </w:r>
      <w:r>
        <w:t>leur insertion professionnelle.</w:t>
      </w:r>
    </w:p>
    <w:p w:rsidR="00993B31" w:rsidRDefault="00DC09C5" w:rsidP="00993B31">
      <w:pPr>
        <w:pStyle w:val="Sansinterligne"/>
        <w:jc w:val="both"/>
      </w:pPr>
      <w:r>
        <w:t>L</w:t>
      </w:r>
      <w:r w:rsidR="00993B31" w:rsidRPr="007B514C">
        <w:t xml:space="preserve">es élèves sont libres de </w:t>
      </w:r>
      <w:r w:rsidR="00D352FD" w:rsidRPr="007B514C">
        <w:t>ne répondre à aucune</w:t>
      </w:r>
      <w:r w:rsidR="00993B31" w:rsidRPr="007B514C">
        <w:t>, à plusieurs ou à toutes</w:t>
      </w:r>
      <w:r>
        <w:t xml:space="preserve"> les questions posées par l’administration</w:t>
      </w:r>
      <w:r w:rsidR="00993B31" w:rsidRPr="007B514C">
        <w:t xml:space="preserve">. Nous avons pu récupérer les réponses de </w:t>
      </w:r>
      <w:r>
        <w:t xml:space="preserve">plus de </w:t>
      </w:r>
      <w:r w:rsidR="00993B31" w:rsidRPr="007B514C">
        <w:t>800 différents élèves issus des promotions 2010 à 2014.</w:t>
      </w:r>
    </w:p>
    <w:p w:rsidR="00993B31" w:rsidRDefault="00993B31" w:rsidP="00993B31">
      <w:pPr>
        <w:pStyle w:val="Sansinterligne"/>
        <w:jc w:val="both"/>
      </w:pPr>
    </w:p>
    <w:p w:rsidR="00DC09C5" w:rsidRDefault="00993B31" w:rsidP="00993B31">
      <w:pPr>
        <w:pStyle w:val="Sansinterligne"/>
        <w:rPr>
          <w14:textOutline w14:w="0" w14:cap="flat" w14:cmpd="sng" w14:algn="ctr">
            <w14:noFill/>
            <w14:prstDash w14:val="solid"/>
            <w14:round/>
          </w14:textOutline>
        </w:rPr>
      </w:pPr>
      <w:r w:rsidRPr="00993B31">
        <w:rPr>
          <w14:textOutline w14:w="0" w14:cap="flat" w14:cmpd="sng" w14:algn="ctr">
            <w14:noFill/>
            <w14:prstDash w14:val="solid"/>
            <w14:round/>
          </w14:textOutline>
        </w:rPr>
        <w:t>Nous considérerons</w:t>
      </w:r>
      <w:r w:rsidR="00DC09C5">
        <w:rPr>
          <w14:textOutline w14:w="0" w14:cap="flat" w14:cmpd="sng" w14:algn="ctr">
            <w14:noFill/>
            <w14:prstDash w14:val="solid"/>
            <w14:round/>
          </w14:textOutline>
        </w:rPr>
        <w:t xml:space="preserve"> pour tout ce projet</w:t>
      </w:r>
      <w:r w:rsidRPr="00993B31">
        <w:rPr>
          <w14:textOutline w14:w="0" w14:cap="flat" w14:cmpd="sng" w14:algn="ctr">
            <w14:noFill/>
            <w14:prstDash w14:val="solid"/>
            <w14:round/>
          </w14:textOutline>
        </w:rPr>
        <w:t xml:space="preserve"> que </w:t>
      </w:r>
      <w:r w:rsidR="003B28CD">
        <w:rPr>
          <w14:textOutline w14:w="0" w14:cap="flat" w14:cmpd="sng" w14:algn="ctr">
            <w14:noFill/>
            <w14:prstDash w14:val="solid"/>
            <w14:round/>
          </w14:textOutline>
        </w:rPr>
        <w:t>pour toutes les valeurs</w:t>
      </w:r>
      <w:r w:rsidRPr="00993B31">
        <w:rPr>
          <w14:textOutline w14:w="0" w14:cap="flat" w14:cmpd="sng" w14:algn="ctr">
            <w14:noFill/>
            <w14:prstDash w14:val="solid"/>
            <w14:round/>
          </w14:textOutline>
        </w:rPr>
        <w:t xml:space="preserve"> associées à des satisfactions : </w:t>
      </w:r>
    </w:p>
    <w:p w:rsidR="003B28CD" w:rsidRPr="00993B31" w:rsidRDefault="003B28CD" w:rsidP="00993B31">
      <w:pPr>
        <w:pStyle w:val="Sansinterligne"/>
        <w:rPr>
          <w14:textOutline w14:w="0" w14:cap="flat" w14:cmpd="sng" w14:algn="ctr">
            <w14:noFill/>
            <w14:prstDash w14:val="solid"/>
            <w14:round/>
          </w14:textOutline>
        </w:rPr>
      </w:pPr>
    </w:p>
    <w:p w:rsidR="00993B31" w:rsidRPr="007B514C" w:rsidRDefault="004C4D05" w:rsidP="00DC09C5">
      <w:pPr>
        <w:pStyle w:val="Sansinterligne"/>
        <w:ind w:firstLine="708"/>
      </w:pPr>
      <w:r>
        <w:t>1=N</w:t>
      </w:r>
      <w:r w:rsidR="00993B31" w:rsidRPr="007B514C">
        <w:t>on satisfait</w:t>
      </w:r>
    </w:p>
    <w:p w:rsidR="00993B31" w:rsidRPr="007B514C" w:rsidRDefault="004C4D05" w:rsidP="00DC09C5">
      <w:pPr>
        <w:pStyle w:val="Sansinterligne"/>
        <w:ind w:firstLine="708"/>
      </w:pPr>
      <w:r>
        <w:t>2=P</w:t>
      </w:r>
      <w:r w:rsidR="00993B31" w:rsidRPr="007B514C">
        <w:t>eu satisfait</w:t>
      </w:r>
    </w:p>
    <w:p w:rsidR="00993B31" w:rsidRPr="007B514C" w:rsidRDefault="00993B31" w:rsidP="00DC09C5">
      <w:pPr>
        <w:pStyle w:val="Sansinterligne"/>
        <w:ind w:firstLine="708"/>
      </w:pPr>
      <w:r w:rsidRPr="007B514C">
        <w:t>3=</w:t>
      </w:r>
      <w:r w:rsidR="004C4D05">
        <w:t>N</w:t>
      </w:r>
      <w:r w:rsidRPr="007B514C">
        <w:t>eutre</w:t>
      </w:r>
    </w:p>
    <w:p w:rsidR="00993B31" w:rsidRPr="007B514C" w:rsidRDefault="004C4D05" w:rsidP="00DC09C5">
      <w:pPr>
        <w:pStyle w:val="Sansinterligne"/>
        <w:ind w:firstLine="708"/>
      </w:pPr>
      <w:r>
        <w:t>4=S</w:t>
      </w:r>
      <w:r w:rsidR="00993B31" w:rsidRPr="007B514C">
        <w:t>atisfait</w:t>
      </w:r>
    </w:p>
    <w:p w:rsidR="00993B31" w:rsidRPr="007B514C" w:rsidRDefault="00993B31" w:rsidP="00DC09C5">
      <w:pPr>
        <w:pStyle w:val="Sansinterligne"/>
        <w:ind w:firstLine="708"/>
      </w:pPr>
      <w:r w:rsidRPr="007B514C">
        <w:t>5=</w:t>
      </w:r>
      <w:r w:rsidR="004C4D05">
        <w:t>T</w:t>
      </w:r>
      <w:r w:rsidRPr="007B514C">
        <w:t>rès satisfait</w:t>
      </w:r>
    </w:p>
    <w:p w:rsidR="00993B31" w:rsidRPr="007B514C" w:rsidRDefault="00993B31" w:rsidP="00993B31">
      <w:pPr>
        <w:pStyle w:val="Sansinterligne"/>
      </w:pPr>
    </w:p>
    <w:p w:rsidR="00993B31" w:rsidRPr="007B514C" w:rsidRDefault="00993B31" w:rsidP="00993B31">
      <w:pPr>
        <w:pStyle w:val="Sansinterligne"/>
      </w:pPr>
      <w:r w:rsidRPr="007B514C">
        <w:t xml:space="preserve">Nous réaliserons nos tests à </w:t>
      </w:r>
      <w:r w:rsidRPr="00DC09C5">
        <w:rPr>
          <w:b/>
          <w:u w:val="single"/>
        </w:rPr>
        <w:t>95%</w:t>
      </w:r>
      <w:r w:rsidRPr="007B514C">
        <w:t xml:space="preserve"> po</w:t>
      </w:r>
      <w:r w:rsidR="00CF1022">
        <w:t>ur que ces derniers soient concrets</w:t>
      </w:r>
      <w:r w:rsidRPr="007B514C">
        <w:t xml:space="preserve"> et reflètent bien la réalité sans être trop « exigeant » sur leur exactitude. </w:t>
      </w:r>
    </w:p>
    <w:p w:rsidR="00993B31" w:rsidRDefault="00993B31"/>
    <w:p w:rsidR="00625025" w:rsidRPr="00CF1022" w:rsidRDefault="00625025" w:rsidP="00625025">
      <w:pPr>
        <w:pStyle w:val="Sansinterligne"/>
        <w:rPr>
          <w:b/>
          <w:u w:val="single"/>
        </w:rPr>
      </w:pPr>
      <w:r w:rsidRPr="00CF1022">
        <w:rPr>
          <w:b/>
          <w:sz w:val="40"/>
          <w:u w:val="single"/>
        </w:rPr>
        <w:t>PLAN</w:t>
      </w:r>
    </w:p>
    <w:p w:rsidR="00625025" w:rsidRDefault="00625025" w:rsidP="00625025">
      <w:pPr>
        <w:pStyle w:val="Sansinterligne"/>
      </w:pPr>
    </w:p>
    <w:p w:rsidR="00534F9E" w:rsidRPr="00D27144" w:rsidRDefault="00534F9E" w:rsidP="00625025">
      <w:pPr>
        <w:pStyle w:val="Sansinterligne"/>
        <w:rPr>
          <w:b/>
          <w:sz w:val="28"/>
        </w:rPr>
      </w:pPr>
      <w:r w:rsidRPr="00D27144">
        <w:rPr>
          <w:b/>
          <w:sz w:val="28"/>
        </w:rPr>
        <w:t>I/ Première approche du sondage</w:t>
      </w:r>
    </w:p>
    <w:p w:rsidR="00755F96" w:rsidRDefault="00755F96" w:rsidP="00625025">
      <w:pPr>
        <w:pStyle w:val="Sansinterligne"/>
      </w:pPr>
    </w:p>
    <w:p w:rsidR="00534F9E" w:rsidRPr="00D27144" w:rsidRDefault="00534F9E" w:rsidP="00534F9E">
      <w:pPr>
        <w:pStyle w:val="Sansinterligne"/>
        <w:numPr>
          <w:ilvl w:val="0"/>
          <w:numId w:val="4"/>
        </w:numPr>
        <w:rPr>
          <w:b/>
        </w:rPr>
      </w:pPr>
      <w:r w:rsidRPr="00D27144">
        <w:rPr>
          <w:b/>
        </w:rPr>
        <w:t>Quelques chiffres issus du sondage</w:t>
      </w:r>
    </w:p>
    <w:p w:rsidR="00534F9E" w:rsidRPr="00D27144" w:rsidRDefault="00CF1022" w:rsidP="00534F9E">
      <w:pPr>
        <w:pStyle w:val="Sansinterligne"/>
        <w:numPr>
          <w:ilvl w:val="0"/>
          <w:numId w:val="4"/>
        </w:numPr>
        <w:rPr>
          <w:b/>
        </w:rPr>
      </w:pPr>
      <w:r w:rsidRPr="00D27144">
        <w:rPr>
          <w:b/>
        </w:rPr>
        <w:t>Vérification de la fiabilité du sondage</w:t>
      </w:r>
    </w:p>
    <w:p w:rsidR="00755F96" w:rsidRDefault="00755F96" w:rsidP="00755F96">
      <w:pPr>
        <w:pStyle w:val="Sansinterligne"/>
      </w:pPr>
    </w:p>
    <w:p w:rsidR="004145A9" w:rsidRPr="004145A9" w:rsidRDefault="00755F96" w:rsidP="004145A9">
      <w:pPr>
        <w:pStyle w:val="Sansinterligne"/>
        <w:numPr>
          <w:ilvl w:val="0"/>
          <w:numId w:val="6"/>
        </w:numPr>
        <w:rPr>
          <w:i/>
        </w:rPr>
      </w:pPr>
      <w:r w:rsidRPr="004145A9">
        <w:rPr>
          <w:i/>
        </w:rPr>
        <w:t>Test conformité proportion</w:t>
      </w:r>
      <w:r w:rsidR="004145A9" w:rsidRPr="004145A9">
        <w:rPr>
          <w:i/>
        </w:rPr>
        <w:t xml:space="preserve"> de cadres et de secteur d’emploi</w:t>
      </w:r>
    </w:p>
    <w:p w:rsidR="00755F96" w:rsidRDefault="00755F96" w:rsidP="004145A9">
      <w:pPr>
        <w:pStyle w:val="Sansinterligne"/>
        <w:numPr>
          <w:ilvl w:val="0"/>
          <w:numId w:val="6"/>
        </w:numPr>
        <w:rPr>
          <w:i/>
        </w:rPr>
      </w:pPr>
      <w:r>
        <w:rPr>
          <w:i/>
        </w:rPr>
        <w:t>Test comparaison variance</w:t>
      </w:r>
      <w:r w:rsidR="004145A9">
        <w:rPr>
          <w:i/>
        </w:rPr>
        <w:t xml:space="preserve"> de la satisfaction de l’emploi</w:t>
      </w:r>
    </w:p>
    <w:p w:rsidR="00755F96" w:rsidRDefault="00755F96" w:rsidP="004145A9">
      <w:pPr>
        <w:pStyle w:val="Sansinterligne"/>
        <w:numPr>
          <w:ilvl w:val="0"/>
          <w:numId w:val="6"/>
        </w:numPr>
        <w:rPr>
          <w:i/>
        </w:rPr>
      </w:pPr>
      <w:r>
        <w:rPr>
          <w:i/>
        </w:rPr>
        <w:t>Test comparaison moyenne</w:t>
      </w:r>
      <w:r w:rsidR="004145A9">
        <w:rPr>
          <w:i/>
        </w:rPr>
        <w:t xml:space="preserve"> de la satisfaction de l’emploi</w:t>
      </w:r>
    </w:p>
    <w:p w:rsidR="00755F96" w:rsidRDefault="00755F96" w:rsidP="004145A9">
      <w:pPr>
        <w:pStyle w:val="Sansinterligne"/>
        <w:numPr>
          <w:ilvl w:val="0"/>
          <w:numId w:val="6"/>
        </w:numPr>
        <w:rPr>
          <w:i/>
        </w:rPr>
      </w:pPr>
      <w:r>
        <w:rPr>
          <w:i/>
        </w:rPr>
        <w:t>Test conformité moyenne</w:t>
      </w:r>
      <w:r w:rsidR="004145A9">
        <w:rPr>
          <w:i/>
        </w:rPr>
        <w:t xml:space="preserve"> de la satisfaction des conditions de travail</w:t>
      </w:r>
    </w:p>
    <w:p w:rsidR="00534F9E" w:rsidRPr="00D27144" w:rsidRDefault="00534F9E" w:rsidP="00534F9E">
      <w:pPr>
        <w:pStyle w:val="Sansinterligne"/>
        <w:rPr>
          <w:sz w:val="28"/>
        </w:rPr>
      </w:pPr>
    </w:p>
    <w:p w:rsidR="00534F9E" w:rsidRPr="00D27144" w:rsidRDefault="00534F9E" w:rsidP="00534F9E">
      <w:pPr>
        <w:pStyle w:val="Sansinterligne"/>
        <w:rPr>
          <w:b/>
          <w:sz w:val="28"/>
        </w:rPr>
      </w:pPr>
      <w:r w:rsidRPr="00D27144">
        <w:rPr>
          <w:b/>
          <w:sz w:val="28"/>
        </w:rPr>
        <w:t>II/ Analyse des données issues du sondage</w:t>
      </w:r>
    </w:p>
    <w:p w:rsidR="00534F9E" w:rsidRDefault="00534F9E" w:rsidP="00534F9E">
      <w:pPr>
        <w:pStyle w:val="Sansinterligne"/>
      </w:pPr>
    </w:p>
    <w:p w:rsidR="00534F9E" w:rsidRDefault="000F34EB" w:rsidP="004145A9">
      <w:pPr>
        <w:pStyle w:val="Sansinterligne"/>
        <w:numPr>
          <w:ilvl w:val="0"/>
          <w:numId w:val="6"/>
        </w:numPr>
        <w:rPr>
          <w:i/>
        </w:rPr>
      </w:pPr>
      <w:r>
        <w:rPr>
          <w:i/>
        </w:rPr>
        <w:t>Intervalle de confiance de la moyenne</w:t>
      </w:r>
      <w:r w:rsidR="004145A9">
        <w:rPr>
          <w:i/>
        </w:rPr>
        <w:t xml:space="preserve"> de la satisfaction emploi</w:t>
      </w:r>
    </w:p>
    <w:p w:rsidR="000F34EB" w:rsidRDefault="000F34EB" w:rsidP="004145A9">
      <w:pPr>
        <w:pStyle w:val="Sansinterligne"/>
        <w:numPr>
          <w:ilvl w:val="0"/>
          <w:numId w:val="6"/>
        </w:numPr>
        <w:rPr>
          <w:i/>
        </w:rPr>
      </w:pPr>
      <w:r>
        <w:rPr>
          <w:i/>
        </w:rPr>
        <w:t>Intervalle de confiance de proportion</w:t>
      </w:r>
      <w:r w:rsidR="004145A9">
        <w:rPr>
          <w:i/>
        </w:rPr>
        <w:t xml:space="preserve"> de diplômés travaillant à l’étranger</w:t>
      </w:r>
    </w:p>
    <w:p w:rsidR="000F34EB" w:rsidRDefault="000F34EB" w:rsidP="004145A9">
      <w:pPr>
        <w:pStyle w:val="Sansinterligne"/>
        <w:numPr>
          <w:ilvl w:val="0"/>
          <w:numId w:val="6"/>
        </w:numPr>
        <w:rPr>
          <w:i/>
        </w:rPr>
      </w:pPr>
      <w:r>
        <w:rPr>
          <w:i/>
        </w:rPr>
        <w:t>Test de conformité de la variance</w:t>
      </w:r>
      <w:r w:rsidR="004145A9">
        <w:rPr>
          <w:i/>
        </w:rPr>
        <w:t xml:space="preserve"> de la satisfaction du lieu de l’emploi</w:t>
      </w:r>
    </w:p>
    <w:p w:rsidR="000F34EB" w:rsidRDefault="000F34EB" w:rsidP="004145A9">
      <w:pPr>
        <w:pStyle w:val="Sansinterligne"/>
        <w:numPr>
          <w:ilvl w:val="0"/>
          <w:numId w:val="6"/>
        </w:numPr>
        <w:rPr>
          <w:i/>
        </w:rPr>
      </w:pPr>
      <w:r>
        <w:rPr>
          <w:i/>
        </w:rPr>
        <w:t>Intervalle de confiance de la variance</w:t>
      </w:r>
      <w:r w:rsidR="004145A9">
        <w:rPr>
          <w:i/>
        </w:rPr>
        <w:t xml:space="preserve"> du temps de passé dans une entreprise pour les diplômés 2014</w:t>
      </w:r>
    </w:p>
    <w:p w:rsidR="000F34EB" w:rsidRDefault="000F34EB" w:rsidP="004145A9">
      <w:pPr>
        <w:pStyle w:val="Sansinterligne"/>
        <w:numPr>
          <w:ilvl w:val="0"/>
          <w:numId w:val="6"/>
        </w:numPr>
        <w:rPr>
          <w:i/>
        </w:rPr>
      </w:pPr>
      <w:r>
        <w:rPr>
          <w:i/>
        </w:rPr>
        <w:t>Test de comparaison de la proportion</w:t>
      </w:r>
      <w:r w:rsidR="004145A9">
        <w:rPr>
          <w:i/>
        </w:rPr>
        <w:t xml:space="preserve"> de diplômés satisfaits de leur salaire entre HEI et une école de commerce X</w:t>
      </w:r>
    </w:p>
    <w:p w:rsidR="004145A9" w:rsidRDefault="004145A9" w:rsidP="004145A9">
      <w:pPr>
        <w:pStyle w:val="Sansinterligne"/>
        <w:numPr>
          <w:ilvl w:val="0"/>
          <w:numId w:val="6"/>
        </w:numPr>
        <w:rPr>
          <w:i/>
        </w:rPr>
      </w:pPr>
      <w:r>
        <w:rPr>
          <w:i/>
        </w:rPr>
        <w:t>Test d’indépendance entre le sexe du diplômé et sa satisfaction de rémunération</w:t>
      </w:r>
    </w:p>
    <w:p w:rsidR="004145A9" w:rsidRDefault="004145A9" w:rsidP="004145A9">
      <w:pPr>
        <w:pStyle w:val="Sansinterligne"/>
        <w:numPr>
          <w:ilvl w:val="0"/>
          <w:numId w:val="6"/>
        </w:numPr>
        <w:rPr>
          <w:i/>
        </w:rPr>
      </w:pPr>
      <w:r>
        <w:rPr>
          <w:i/>
        </w:rPr>
        <w:t>Régression linéaire : Dépendance entre deux critères de satisfaction</w:t>
      </w:r>
      <w:r w:rsidR="00D27144">
        <w:rPr>
          <w:i/>
        </w:rPr>
        <w:t xml:space="preserve"> </w:t>
      </w:r>
    </w:p>
    <w:p w:rsidR="004145A9" w:rsidRDefault="004145A9" w:rsidP="004145A9">
      <w:pPr>
        <w:pStyle w:val="Sansinterligne"/>
        <w:numPr>
          <w:ilvl w:val="0"/>
          <w:numId w:val="6"/>
        </w:numPr>
        <w:rPr>
          <w:i/>
        </w:rPr>
      </w:pPr>
      <w:r>
        <w:rPr>
          <w:i/>
        </w:rPr>
        <w:t xml:space="preserve">Anova </w:t>
      </w:r>
    </w:p>
    <w:p w:rsidR="004145A9" w:rsidRPr="00534F9E" w:rsidRDefault="004145A9" w:rsidP="004145A9">
      <w:pPr>
        <w:pStyle w:val="Sansinterligne"/>
        <w:numPr>
          <w:ilvl w:val="0"/>
          <w:numId w:val="6"/>
        </w:numPr>
        <w:rPr>
          <w:i/>
        </w:rPr>
      </w:pPr>
      <w:r>
        <w:rPr>
          <w:i/>
        </w:rPr>
        <w:t>Test d’ajustement</w:t>
      </w:r>
      <w:r w:rsidR="00D27144">
        <w:rPr>
          <w:i/>
        </w:rPr>
        <w:t> : la fréquence d’utilisation de l’anglais</w:t>
      </w:r>
    </w:p>
    <w:p w:rsidR="00534F9E" w:rsidRDefault="00534F9E" w:rsidP="00534F9E">
      <w:pPr>
        <w:pStyle w:val="Sansinterligne"/>
      </w:pPr>
    </w:p>
    <w:p w:rsidR="00534F9E" w:rsidRDefault="00534F9E" w:rsidP="00534F9E">
      <w:pPr>
        <w:pStyle w:val="Sansinterligne"/>
      </w:pPr>
    </w:p>
    <w:p w:rsidR="00625025" w:rsidRDefault="00625025" w:rsidP="00625025">
      <w:pPr>
        <w:pStyle w:val="Sansinterligne"/>
      </w:pPr>
    </w:p>
    <w:p w:rsidR="00DC09C5" w:rsidRDefault="00DC09C5">
      <w:r>
        <w:br w:type="page"/>
      </w:r>
    </w:p>
    <w:p w:rsidR="003B28CD" w:rsidRPr="003B28CD" w:rsidRDefault="003B28CD" w:rsidP="003B28CD">
      <w:pPr>
        <w:pStyle w:val="Sansinterligne"/>
        <w:rPr>
          <w:b/>
          <w:sz w:val="32"/>
          <w:u w:val="single"/>
        </w:rPr>
      </w:pPr>
    </w:p>
    <w:p w:rsidR="003B28CD" w:rsidRPr="003B28CD" w:rsidRDefault="003B28CD" w:rsidP="003B28CD">
      <w:pPr>
        <w:pStyle w:val="Sansinterligne"/>
        <w:rPr>
          <w:b/>
          <w:sz w:val="32"/>
          <w:u w:val="single"/>
        </w:rPr>
      </w:pPr>
      <w:r w:rsidRPr="003B28CD">
        <w:rPr>
          <w:b/>
          <w:sz w:val="32"/>
          <w:u w:val="single"/>
        </w:rPr>
        <w:t>I/ Première approche du sondage</w:t>
      </w:r>
    </w:p>
    <w:p w:rsidR="003B28CD" w:rsidRPr="003B28CD" w:rsidRDefault="003B28CD">
      <w:pPr>
        <w:rPr>
          <w:sz w:val="24"/>
          <w:u w:val="single"/>
        </w:rPr>
      </w:pPr>
    </w:p>
    <w:p w:rsidR="00D77703" w:rsidRPr="003B28CD" w:rsidRDefault="00993B31" w:rsidP="003B28CD">
      <w:pPr>
        <w:pStyle w:val="Paragraphedeliste"/>
        <w:numPr>
          <w:ilvl w:val="0"/>
          <w:numId w:val="9"/>
        </w:numPr>
        <w:rPr>
          <w:sz w:val="24"/>
          <w:u w:val="single"/>
        </w:rPr>
      </w:pPr>
      <w:r w:rsidRPr="003B28CD">
        <w:rPr>
          <w:sz w:val="24"/>
          <w:u w:val="single"/>
        </w:rPr>
        <w:t>Quelques chiffres issus du sondage :</w:t>
      </w:r>
    </w:p>
    <w:p w:rsidR="00993B31" w:rsidRDefault="00993B31" w:rsidP="00993B31">
      <w:pPr>
        <w:pStyle w:val="Sansinterligne"/>
      </w:pPr>
      <w:r>
        <w:t>Parmi toutes les réponses obtenues des jeunes diplômés voici ce que nous avons d’abord pu observer :</w:t>
      </w:r>
    </w:p>
    <w:p w:rsidR="004C4D05" w:rsidRDefault="004C4D05" w:rsidP="00993B31">
      <w:pPr>
        <w:pStyle w:val="Sansinterligne"/>
      </w:pPr>
    </w:p>
    <w:p w:rsidR="00993B31" w:rsidRDefault="00993B31" w:rsidP="00993B31">
      <w:pPr>
        <w:pStyle w:val="Sansinterligne"/>
        <w:numPr>
          <w:ilvl w:val="0"/>
          <w:numId w:val="1"/>
        </w:numPr>
      </w:pPr>
      <w:r>
        <w:t>27.9% des diplômés sont des femmes</w:t>
      </w:r>
    </w:p>
    <w:p w:rsidR="00993B31" w:rsidRDefault="00993B31" w:rsidP="00993B31">
      <w:pPr>
        <w:pStyle w:val="Sansinterligne"/>
        <w:numPr>
          <w:ilvl w:val="0"/>
          <w:numId w:val="1"/>
        </w:numPr>
      </w:pPr>
      <w:r w:rsidRPr="00993B31">
        <w:t>568 sont en activité professionnelle et 24</w:t>
      </w:r>
      <w:r>
        <w:t>1 sans activité professionnelle</w:t>
      </w:r>
    </w:p>
    <w:p w:rsidR="00993B31" w:rsidRDefault="00993B31" w:rsidP="00993B31">
      <w:pPr>
        <w:pStyle w:val="Sansinterligne"/>
        <w:numPr>
          <w:ilvl w:val="0"/>
          <w:numId w:val="1"/>
        </w:numPr>
      </w:pPr>
      <w:r>
        <w:t xml:space="preserve">Parmi </w:t>
      </w:r>
      <w:r w:rsidRPr="00993B31">
        <w:t xml:space="preserve">les 241 sans activité professionnelle, 97 sont en recherche d’emploi, 39 en poursuite d’études hors thèse, 4 en thèse, 29 en volontariat et </w:t>
      </w:r>
      <w:r>
        <w:t>37 sans activité volontairement</w:t>
      </w:r>
    </w:p>
    <w:p w:rsidR="00993B31" w:rsidRDefault="00993B31" w:rsidP="004C4D05">
      <w:pPr>
        <w:pStyle w:val="Sansinterligne"/>
        <w:numPr>
          <w:ilvl w:val="0"/>
          <w:numId w:val="1"/>
        </w:numPr>
        <w:jc w:val="both"/>
      </w:pPr>
      <w:r>
        <w:t>6 diplômés ont créé une entreprise</w:t>
      </w:r>
    </w:p>
    <w:p w:rsidR="00993B31" w:rsidRDefault="00993B31" w:rsidP="00993B31">
      <w:pPr>
        <w:pStyle w:val="Sansinterligne"/>
        <w:numPr>
          <w:ilvl w:val="0"/>
          <w:numId w:val="1"/>
        </w:numPr>
      </w:pPr>
      <w:r>
        <w:t>4.182 est la note moyenne sur 5 concernant la satisfaction de l’emploi actuel</w:t>
      </w:r>
    </w:p>
    <w:p w:rsidR="00993B31" w:rsidRDefault="00993B31" w:rsidP="00993B31">
      <w:pPr>
        <w:pStyle w:val="Sansinterligne"/>
        <w:numPr>
          <w:ilvl w:val="0"/>
          <w:numId w:val="1"/>
        </w:numPr>
      </w:pPr>
      <w:r>
        <w:t>4.115 est la note moyenne sur 5 concernant la satisfaction des conditions de travail</w:t>
      </w:r>
    </w:p>
    <w:p w:rsidR="00993B31" w:rsidRDefault="00993B31" w:rsidP="004C4D05">
      <w:pPr>
        <w:pStyle w:val="Sansinterligne"/>
        <w:numPr>
          <w:ilvl w:val="0"/>
          <w:numId w:val="1"/>
        </w:numPr>
        <w:jc w:val="both"/>
      </w:pPr>
      <w:r>
        <w:t>515 jeunes diplômés travaillent dans le secteur privé (y compris structure associative)</w:t>
      </w:r>
    </w:p>
    <w:p w:rsidR="00993B31" w:rsidRDefault="00993B31" w:rsidP="004C4D05">
      <w:pPr>
        <w:pStyle w:val="Sansinterligne"/>
        <w:numPr>
          <w:ilvl w:val="0"/>
          <w:numId w:val="1"/>
        </w:numPr>
        <w:jc w:val="both"/>
      </w:pPr>
      <w:r>
        <w:t>79% sont des cadres travaillant en France</w:t>
      </w:r>
    </w:p>
    <w:p w:rsidR="00993B31" w:rsidRDefault="00993B31" w:rsidP="004C4D05">
      <w:pPr>
        <w:pStyle w:val="Sansinterligne"/>
        <w:numPr>
          <w:ilvl w:val="0"/>
          <w:numId w:val="1"/>
        </w:numPr>
        <w:jc w:val="both"/>
      </w:pPr>
      <w:r>
        <w:t>3.57 est la note moyenne sur 5 concernant la satisfaction de la rémunération</w:t>
      </w:r>
    </w:p>
    <w:p w:rsidR="004C4D05" w:rsidRDefault="004C4D05" w:rsidP="004C4D05">
      <w:pPr>
        <w:pStyle w:val="Sansinterligne"/>
        <w:numPr>
          <w:ilvl w:val="0"/>
          <w:numId w:val="1"/>
        </w:numPr>
        <w:jc w:val="both"/>
      </w:pPr>
      <w:r>
        <w:t>52 diplômés considèrent qu’ils n’ont pas un emploi en adéquation avec leur diplôme</w:t>
      </w:r>
    </w:p>
    <w:p w:rsidR="00625025" w:rsidRDefault="00625025" w:rsidP="004C4D05">
      <w:pPr>
        <w:pStyle w:val="Sansinterligne"/>
        <w:jc w:val="both"/>
      </w:pPr>
    </w:p>
    <w:p w:rsidR="00DC09C5" w:rsidRDefault="00625025" w:rsidP="004C4D05">
      <w:pPr>
        <w:pStyle w:val="Sansinterligne"/>
        <w:jc w:val="both"/>
      </w:pPr>
      <w:r>
        <w:t>A partir de ces chiffres</w:t>
      </w:r>
      <w:r w:rsidR="00DC09C5">
        <w:t xml:space="preserve">, </w:t>
      </w:r>
      <w:r>
        <w:t xml:space="preserve">et de certains autres issus du sondage réalisé par HEI auprès des anciens </w:t>
      </w:r>
      <w:r w:rsidR="00D352FD">
        <w:t>élèves, nous</w:t>
      </w:r>
      <w:r w:rsidR="00025359">
        <w:t xml:space="preserve"> allon</w:t>
      </w:r>
      <w:r>
        <w:t xml:space="preserve">s essayer de </w:t>
      </w:r>
      <w:r w:rsidR="00DC09C5">
        <w:t>les analyser afin de proposer une réponse à la problématique suivante :</w:t>
      </w:r>
    </w:p>
    <w:p w:rsidR="00DC09C5" w:rsidRDefault="00DC09C5" w:rsidP="004C4D05">
      <w:pPr>
        <w:pStyle w:val="Sansinterligne"/>
        <w:jc w:val="both"/>
        <w:rPr>
          <w:b/>
          <w:u w:val="single"/>
        </w:rPr>
      </w:pPr>
    </w:p>
    <w:p w:rsidR="00625025" w:rsidRDefault="00025359" w:rsidP="004C4D05">
      <w:pPr>
        <w:pStyle w:val="Sansinterligne"/>
        <w:jc w:val="both"/>
      </w:pPr>
      <w:r>
        <w:rPr>
          <w:b/>
          <w:u w:val="single"/>
        </w:rPr>
        <w:t>Quelles sont les perspectives d’avenir en sortant</w:t>
      </w:r>
      <w:r w:rsidR="003B28CD">
        <w:rPr>
          <w:b/>
          <w:u w:val="single"/>
        </w:rPr>
        <w:t xml:space="preserve"> </w:t>
      </w:r>
      <w:r>
        <w:rPr>
          <w:b/>
          <w:u w:val="single"/>
        </w:rPr>
        <w:t>diplômé d’</w:t>
      </w:r>
      <w:r w:rsidR="00755F96">
        <w:rPr>
          <w:b/>
          <w:u w:val="single"/>
        </w:rPr>
        <w:t>HEI</w:t>
      </w:r>
      <w:r w:rsidR="00DC09C5">
        <w:rPr>
          <w:b/>
          <w:u w:val="single"/>
        </w:rPr>
        <w:t> ?</w:t>
      </w:r>
    </w:p>
    <w:p w:rsidR="00625025" w:rsidRDefault="00625025" w:rsidP="004C4D05">
      <w:pPr>
        <w:pStyle w:val="Sansinterligne"/>
        <w:jc w:val="both"/>
      </w:pPr>
    </w:p>
    <w:p w:rsidR="00625025" w:rsidRDefault="00625025" w:rsidP="004C4D05">
      <w:pPr>
        <w:pStyle w:val="Sansinterligne"/>
        <w:jc w:val="both"/>
      </w:pPr>
      <w:r>
        <w:t>Mais tout d’abord, vérifions si nos résultats sont conformes aux quelques données issues de la brochure 2015-2016</w:t>
      </w:r>
      <w:r w:rsidR="00755F96">
        <w:t xml:space="preserve"> de HEI et si les promotions sont toutes plus ou moins similaires.</w:t>
      </w:r>
      <w:r>
        <w:t xml:space="preserve"> </w:t>
      </w: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625025" w:rsidRDefault="00625025" w:rsidP="00625025">
      <w:pPr>
        <w:pStyle w:val="Sansinterligne"/>
      </w:pPr>
    </w:p>
    <w:p w:rsidR="00DC09C5" w:rsidRDefault="00DC09C5">
      <w:pPr>
        <w:rPr>
          <w:b/>
          <w:color w:val="000000"/>
          <w:sz w:val="27"/>
          <w:szCs w:val="27"/>
          <w:u w:val="single"/>
        </w:rPr>
      </w:pPr>
      <w:r>
        <w:rPr>
          <w:b/>
          <w:color w:val="000000"/>
          <w:sz w:val="27"/>
          <w:szCs w:val="27"/>
          <w:u w:val="single"/>
        </w:rPr>
        <w:br w:type="page"/>
      </w:r>
    </w:p>
    <w:p w:rsidR="003B28CD" w:rsidRDefault="003B28CD" w:rsidP="003B28CD">
      <w:pPr>
        <w:pStyle w:val="Sansinterligne"/>
        <w:numPr>
          <w:ilvl w:val="0"/>
          <w:numId w:val="9"/>
        </w:numPr>
        <w:rPr>
          <w:color w:val="000000"/>
          <w:sz w:val="32"/>
          <w:szCs w:val="27"/>
          <w:u w:val="single"/>
        </w:rPr>
      </w:pPr>
      <w:r w:rsidRPr="003B28CD">
        <w:rPr>
          <w:sz w:val="24"/>
          <w:u w:val="single"/>
        </w:rPr>
        <w:lastRenderedPageBreak/>
        <w:t>Vérification de la fiabilité du sondage</w:t>
      </w:r>
      <w:r w:rsidRPr="003B28CD">
        <w:rPr>
          <w:color w:val="000000"/>
          <w:sz w:val="32"/>
          <w:szCs w:val="27"/>
          <w:u w:val="single"/>
        </w:rPr>
        <w:t xml:space="preserve"> </w:t>
      </w:r>
    </w:p>
    <w:p w:rsidR="003B28CD" w:rsidRDefault="003B28CD" w:rsidP="003B28CD">
      <w:pPr>
        <w:pStyle w:val="Sansinterligne"/>
        <w:rPr>
          <w:color w:val="000000"/>
          <w:sz w:val="32"/>
          <w:szCs w:val="27"/>
          <w:u w:val="single"/>
        </w:rPr>
      </w:pPr>
    </w:p>
    <w:p w:rsidR="003B28CD" w:rsidRPr="00C0562A" w:rsidRDefault="003B28CD" w:rsidP="003B28CD">
      <w:pPr>
        <w:pStyle w:val="Sansinterligne"/>
        <w:jc w:val="both"/>
        <w:rPr>
          <w:color w:val="000000"/>
        </w:rPr>
      </w:pPr>
      <w:r w:rsidRPr="00C0562A">
        <w:rPr>
          <w:color w:val="000000"/>
        </w:rPr>
        <w:t xml:space="preserve">Nous allons vérifier que les chiffres issus du sondage sont conformes à ceux de la brochure et que les promotions sont toutes similaires les unes aux autres. </w:t>
      </w:r>
    </w:p>
    <w:p w:rsidR="003B28CD" w:rsidRDefault="003B28CD" w:rsidP="003B28CD">
      <w:pPr>
        <w:pStyle w:val="Sansinterligne"/>
        <w:rPr>
          <w:b/>
          <w:color w:val="000000"/>
          <w:sz w:val="27"/>
          <w:szCs w:val="27"/>
          <w:u w:val="single"/>
        </w:rPr>
      </w:pPr>
    </w:p>
    <w:p w:rsidR="00625025" w:rsidRDefault="00625025" w:rsidP="003B28CD">
      <w:pPr>
        <w:pStyle w:val="Sansinterligne"/>
        <w:rPr>
          <w:b/>
          <w:color w:val="000000"/>
          <w:sz w:val="27"/>
          <w:szCs w:val="27"/>
          <w:u w:val="single"/>
        </w:rPr>
      </w:pPr>
      <w:r w:rsidRPr="004C4D05">
        <w:rPr>
          <w:b/>
          <w:color w:val="000000"/>
          <w:sz w:val="27"/>
          <w:szCs w:val="27"/>
          <w:u w:val="single"/>
        </w:rPr>
        <w:t xml:space="preserve">Test de conformité du statut de cadre des anciens étudiants HEI </w:t>
      </w:r>
    </w:p>
    <w:p w:rsidR="00AF7187" w:rsidRDefault="00AF7187" w:rsidP="00625025">
      <w:pPr>
        <w:pStyle w:val="Sansinterligne"/>
      </w:pPr>
    </w:p>
    <w:p w:rsidR="00625025" w:rsidRDefault="00625025" w:rsidP="00625025">
      <w:pPr>
        <w:pStyle w:val="Sansinterligne"/>
      </w:pPr>
      <w:r w:rsidRPr="00625025">
        <w:rPr>
          <w:noProof/>
          <w:lang w:eastAsia="fr-FR"/>
        </w:rPr>
        <w:drawing>
          <wp:inline distT="0" distB="0" distL="0" distR="0">
            <wp:extent cx="2590800" cy="1462088"/>
            <wp:effectExtent l="0" t="0" r="0" b="5080"/>
            <wp:docPr id="1" name="Image 1" descr="C:\Users\levan\Desktop\HEI\Projet proba\% cad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an\Desktop\HEI\Projet proba\% cad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462" cy="1489550"/>
                    </a:xfrm>
                    <a:prstGeom prst="rect">
                      <a:avLst/>
                    </a:prstGeom>
                    <a:noFill/>
                    <a:ln>
                      <a:noFill/>
                    </a:ln>
                  </pic:spPr>
                </pic:pic>
              </a:graphicData>
            </a:graphic>
          </wp:inline>
        </w:drawing>
      </w:r>
    </w:p>
    <w:p w:rsidR="00DC09C5" w:rsidRDefault="00DC09C5" w:rsidP="00625025">
      <w:pPr>
        <w:pStyle w:val="Sansinterligne"/>
      </w:pPr>
    </w:p>
    <w:p w:rsidR="00625025" w:rsidRDefault="00625025" w:rsidP="00650514">
      <w:pPr>
        <w:pStyle w:val="Sansinterligne"/>
        <w:jc w:val="both"/>
      </w:pPr>
      <w:r>
        <w:t>Sur la brochure HEI, il est indiqué que 92% des ressortissants HEI ont le statut de cadre. Pour vérifier cette information, nous allons donc procéder à un test de conformité à partir des données que nous avons récoltées.</w:t>
      </w:r>
    </w:p>
    <w:p w:rsidR="00625025" w:rsidRDefault="00625025" w:rsidP="00625025">
      <w:pPr>
        <w:pStyle w:val="Sansinterligne"/>
      </w:pPr>
    </w:p>
    <w:p w:rsidR="00625025" w:rsidRDefault="00625025" w:rsidP="00625025">
      <w:pPr>
        <w:pStyle w:val="Sansinterligne"/>
        <w:jc w:val="both"/>
      </w:pPr>
      <w:r>
        <w:t>Ainsi un recensement préalable (fait en 2015) auprès de 809 étudiants diplômés entre 2010 et 2014 nous indique que 568 sont en activité professionnelle et 241 sans activité professionnelle. On considère comme aya</w:t>
      </w:r>
      <w:r w:rsidR="00DC09C5">
        <w:t>nt une activité professionnelle</w:t>
      </w:r>
      <w:r>
        <w:t xml:space="preserve"> ceux qui travaillent dans une entreprise, privée ou public, et ceux qui sont en création d’entreprises. Parmi les 241 qui sont sans activité professionnelle, 97 sont en recherche d’emploi, 39 en poursuite d’études hors thèse, 4 en thèse, 29 en volontariat et 37 sans activité volontairement.</w:t>
      </w:r>
    </w:p>
    <w:p w:rsidR="00625025" w:rsidRDefault="00625025" w:rsidP="00625025">
      <w:pPr>
        <w:pStyle w:val="Sansinterligne"/>
      </w:pPr>
    </w:p>
    <w:p w:rsidR="00625025" w:rsidRDefault="00625025" w:rsidP="00625025">
      <w:pPr>
        <w:pStyle w:val="Sansinterligne"/>
        <w:jc w:val="both"/>
      </w:pPr>
      <w:r>
        <w:t xml:space="preserve">Parmi les 568 qui sont en activité professionnelle, 449 ont un statut cadre, 22 n’ont pas un statut cadre et 81 sont à l’étranger (le statut cadre n’est pas renseigné). </w:t>
      </w:r>
    </w:p>
    <w:p w:rsidR="00625025" w:rsidRDefault="00625025" w:rsidP="00625025">
      <w:pPr>
        <w:pStyle w:val="Sansinterligne"/>
        <w:jc w:val="both"/>
      </w:pPr>
    </w:p>
    <w:p w:rsidR="004C4D05" w:rsidRPr="004C4D05" w:rsidRDefault="004C4D05" w:rsidP="00625025">
      <w:pPr>
        <w:pStyle w:val="Sansinterlign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D0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DE CONFORMITE DES PROPORTIONS </w:t>
      </w:r>
      <w:r w:rsidR="00DF2C8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00D352F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CADRES</w:t>
      </w:r>
      <w:r w:rsidR="00D352FD" w:rsidRPr="004C4D0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4D05" w:rsidRDefault="004C4D05" w:rsidP="004C4D05">
      <w:pPr>
        <w:pStyle w:val="Sansinterligne"/>
      </w:pPr>
    </w:p>
    <w:p w:rsidR="00625025" w:rsidRDefault="00625025" w:rsidP="004C4D05">
      <w:pPr>
        <w:pStyle w:val="Sansinterligne"/>
      </w:pPr>
      <w:r>
        <w:t>Si l’on considère uniquement ceux qui travaillent en France, on se retrouve avec le pourcentage de travailleurs ayant le statut de cadre suivant : 92, 1971%.</w:t>
      </w:r>
    </w:p>
    <w:p w:rsidR="00625025" w:rsidRDefault="00625025" w:rsidP="00625025">
      <w:pPr>
        <w:pStyle w:val="Sansinterligne"/>
      </w:pPr>
    </w:p>
    <w:p w:rsidR="00625025" w:rsidRPr="004C4D05" w:rsidRDefault="00625025" w:rsidP="00625025">
      <w:pPr>
        <w:pStyle w:val="Sansinterligne"/>
        <w:rPr>
          <w:u w:val="single"/>
        </w:rPr>
      </w:pPr>
      <w:r w:rsidRPr="004C4D05">
        <w:rPr>
          <w:u w:val="single"/>
        </w:rPr>
        <w:t>Soit le</w:t>
      </w:r>
      <w:r w:rsidR="00C26B11">
        <w:rPr>
          <w:u w:val="single"/>
        </w:rPr>
        <w:t>s hypothèses</w:t>
      </w:r>
      <w:r w:rsidRPr="004C4D05">
        <w:rPr>
          <w:u w:val="single"/>
        </w:rPr>
        <w:t xml:space="preserve"> suivant</w:t>
      </w:r>
      <w:r w:rsidR="00C26B11">
        <w:rPr>
          <w:u w:val="single"/>
        </w:rPr>
        <w:t>es</w:t>
      </w:r>
      <w:r w:rsidRPr="004C4D05">
        <w:rPr>
          <w:u w:val="single"/>
        </w:rPr>
        <w:t xml:space="preserve"> :</w:t>
      </w:r>
    </w:p>
    <w:p w:rsidR="00625025" w:rsidRDefault="00625025" w:rsidP="00625025">
      <w:pPr>
        <w:pStyle w:val="Sansinterligne"/>
      </w:pPr>
      <w:r>
        <w:t>H</w:t>
      </w:r>
      <w:r w:rsidRPr="00C26B11">
        <w:rPr>
          <w:vertAlign w:val="subscript"/>
        </w:rPr>
        <w:t>0</w:t>
      </w:r>
      <w:r>
        <w:t xml:space="preserve"> : p = 0,92</w:t>
      </w:r>
    </w:p>
    <w:p w:rsidR="00625025" w:rsidRDefault="00625025" w:rsidP="00625025">
      <w:pPr>
        <w:pStyle w:val="Sansinterligne"/>
      </w:pPr>
      <w:r>
        <w:t>H</w:t>
      </w:r>
      <w:r w:rsidRPr="00C26B11">
        <w:rPr>
          <w:vertAlign w:val="subscript"/>
        </w:rPr>
        <w:t>1</w:t>
      </w:r>
      <w:r>
        <w:t xml:space="preserve"> : p &gt;0.92</w:t>
      </w:r>
    </w:p>
    <w:p w:rsidR="00625025" w:rsidRDefault="00625025" w:rsidP="00625025">
      <w:pPr>
        <w:pStyle w:val="Sansinterligne"/>
      </w:pPr>
    </w:p>
    <w:p w:rsidR="004C4D05" w:rsidRDefault="00625025" w:rsidP="00625025">
      <w:pPr>
        <w:pStyle w:val="Sansinterligne"/>
      </w:pPr>
      <w:r>
        <w:t xml:space="preserve">Nous faisons un test à 95% soit au seuil de 5%. D’où  </w:t>
      </w:r>
      <w:r w:rsidR="004C4D05" w:rsidRPr="000A4378">
        <w:rPr>
          <w:rFonts w:ascii="Times New Roman" w:hAnsi="Times New Roman" w:cs="Times New Roman"/>
          <w:position w:val="-14"/>
          <w:sz w:val="24"/>
          <w:szCs w:val="24"/>
        </w:rPr>
        <w:object w:dxaOrig="1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o:ole="">
            <v:imagedata r:id="rId9" o:title=""/>
          </v:shape>
          <o:OLEObject Type="Embed" ProgID="Equation.3" ShapeID="_x0000_i1025" DrawAspect="Content" ObjectID="_1525948599" r:id="rId10"/>
        </w:object>
      </w:r>
      <w:r>
        <w:t xml:space="preserve"> la zone de rejet de H0</w:t>
      </w:r>
    </w:p>
    <w:p w:rsidR="00625025" w:rsidRDefault="00625025" w:rsidP="00625025">
      <w:pPr>
        <w:pStyle w:val="Sansinterligne"/>
      </w:pPr>
      <w:r>
        <w:t xml:space="preserve"> </w:t>
      </w:r>
      <w:r w:rsidR="00CF1022">
        <w:rPr>
          <w:rFonts w:ascii="Times New Roman" w:hAnsi="Times New Roman" w:cs="Times New Roman"/>
          <w:sz w:val="24"/>
          <w:szCs w:val="24"/>
        </w:rPr>
        <w:t>Zr</w:t>
      </w:r>
      <w:r w:rsidR="004C4D05">
        <w:rPr>
          <w:rFonts w:ascii="Times New Roman" w:hAnsi="Times New Roman" w:cs="Times New Roman"/>
          <w:sz w:val="24"/>
          <w:szCs w:val="24"/>
        </w:rPr>
        <w:t>(</w:t>
      </w:r>
      <w:r w:rsidR="004C4D05" w:rsidRPr="000A4378">
        <w:rPr>
          <w:rFonts w:ascii="Times New Roman" w:hAnsi="Times New Roman" w:cs="Times New Roman"/>
          <w:sz w:val="24"/>
          <w:szCs w:val="24"/>
        </w:rPr>
        <w:t>H</w:t>
      </w:r>
      <w:r w:rsidR="004C4D05" w:rsidRPr="000A4378">
        <w:rPr>
          <w:rFonts w:ascii="Times New Roman" w:hAnsi="Times New Roman" w:cs="Times New Roman"/>
          <w:sz w:val="24"/>
          <w:szCs w:val="24"/>
          <w:vertAlign w:val="subscript"/>
        </w:rPr>
        <w:t>0</w:t>
      </w:r>
      <w:r w:rsidR="004C4D05">
        <w:rPr>
          <w:rFonts w:ascii="Times New Roman" w:hAnsi="Times New Roman" w:cs="Times New Roman"/>
          <w:sz w:val="24"/>
          <w:szCs w:val="24"/>
          <w:vertAlign w:val="subscript"/>
        </w:rPr>
        <w:t>)</w:t>
      </w:r>
      <w:r w:rsidR="004C4D05" w:rsidRPr="00060641">
        <w:rPr>
          <w:rFonts w:ascii="Times New Roman" w:hAnsi="Times New Roman" w:cs="Times New Roman"/>
          <w:position w:val="-10"/>
          <w:sz w:val="24"/>
          <w:szCs w:val="24"/>
          <w:vertAlign w:val="subscript"/>
        </w:rPr>
        <w:object w:dxaOrig="1120" w:dyaOrig="340">
          <v:shape id="_x0000_i1026" type="#_x0000_t75" style="width:54pt;height:18pt" o:ole="">
            <v:imagedata r:id="rId11" o:title=""/>
          </v:shape>
          <o:OLEObject Type="Embed" ProgID="Equation.3" ShapeID="_x0000_i1026" DrawAspect="Content" ObjectID="_1525948600" r:id="rId12"/>
        </w:object>
      </w:r>
      <w:r>
        <w:t>.</w:t>
      </w:r>
    </w:p>
    <w:p w:rsidR="004C4D05" w:rsidRDefault="004C4D05" w:rsidP="00625025">
      <w:pPr>
        <w:pStyle w:val="Sansinterligne"/>
      </w:pPr>
    </w:p>
    <w:p w:rsidR="004C4D05" w:rsidRDefault="004C4D05" w:rsidP="00625025">
      <w:pPr>
        <w:pStyle w:val="Sansinterligne"/>
      </w:pPr>
    </w:p>
    <w:p w:rsidR="00625025" w:rsidRDefault="00625025" w:rsidP="00625025">
      <w:pPr>
        <w:pStyle w:val="Sansinterligne"/>
      </w:pPr>
      <w:r>
        <w:t>La variable de décision</w:t>
      </w:r>
      <w:r w:rsidR="004C4D05">
        <w:t xml:space="preserve"> </w:t>
      </w:r>
      <w:r w:rsidR="004C4D05" w:rsidRPr="000A4378">
        <w:rPr>
          <w:rFonts w:ascii="Times New Roman" w:hAnsi="Times New Roman" w:cs="Times New Roman"/>
          <w:position w:val="-62"/>
          <w:sz w:val="24"/>
          <w:szCs w:val="24"/>
        </w:rPr>
        <w:object w:dxaOrig="4540" w:dyaOrig="999">
          <v:shape id="_x0000_i1027" type="#_x0000_t75" style="width:228pt;height:48pt" o:ole="">
            <v:imagedata r:id="rId13" o:title=""/>
          </v:shape>
          <o:OLEObject Type="Embed" ProgID="Equation.3" ShapeID="_x0000_i1027" DrawAspect="Content" ObjectID="_1525948601" r:id="rId14"/>
        </w:object>
      </w:r>
      <w:r>
        <w:t xml:space="preserve">   la zone de rejet de H</w:t>
      </w:r>
      <w:r w:rsidRPr="003B28CD">
        <w:rPr>
          <w:vertAlign w:val="subscript"/>
        </w:rPr>
        <w:t>0</w:t>
      </w:r>
      <w:r>
        <w:t xml:space="preserve">. </w:t>
      </w:r>
    </w:p>
    <w:p w:rsidR="004C4D05" w:rsidRDefault="004C4D05" w:rsidP="00625025">
      <w:pPr>
        <w:pStyle w:val="Sansinterligne"/>
      </w:pPr>
    </w:p>
    <w:p w:rsidR="00625025" w:rsidRPr="004C4D05" w:rsidRDefault="00625025" w:rsidP="004C4D05">
      <w:pPr>
        <w:pStyle w:val="Sansinterligne"/>
        <w:jc w:val="both"/>
        <w:rPr>
          <w:u w:val="single"/>
        </w:rPr>
      </w:pPr>
      <w:r w:rsidRPr="004C4D05">
        <w:rPr>
          <w:u w:val="single"/>
        </w:rPr>
        <w:t>Nous n’avons donc aucune r</w:t>
      </w:r>
      <w:r w:rsidR="00C0562A">
        <w:rPr>
          <w:u w:val="single"/>
        </w:rPr>
        <w:t>aison de rejeter l’hypothèse H</w:t>
      </w:r>
      <w:r w:rsidR="00C0562A">
        <w:rPr>
          <w:u w:val="single"/>
          <w:vertAlign w:val="subscript"/>
        </w:rPr>
        <w:t>0</w:t>
      </w:r>
      <w:r w:rsidR="004C4D05" w:rsidRPr="004C4D05">
        <w:rPr>
          <w:u w:val="single"/>
        </w:rPr>
        <w:t>. La proportion issue de notre sondage est donc conforme à celle de la brochure.</w:t>
      </w:r>
    </w:p>
    <w:p w:rsidR="003B28CD" w:rsidRDefault="003B28CD" w:rsidP="004C4D05">
      <w:pPr>
        <w:spacing w:line="360" w:lineRule="auto"/>
        <w:jc w:val="both"/>
      </w:pPr>
    </w:p>
    <w:p w:rsidR="00163F4D" w:rsidRDefault="0056335E" w:rsidP="00163F4D">
      <w:r>
        <w:lastRenderedPageBreak/>
        <w:t>Nous allons cependant calculer les risques de première et seconde</w:t>
      </w:r>
      <w:r w:rsidR="00C0562A">
        <w:t xml:space="preserve"> espèce</w:t>
      </w:r>
      <w:r>
        <w:t xml:space="preserve"> afin de nous assurer de la fiabilité du test.</w:t>
      </w:r>
    </w:p>
    <w:p w:rsidR="00163F4D" w:rsidRPr="00163F4D" w:rsidRDefault="0056335E" w:rsidP="00163F4D">
      <w:r>
        <w:t xml:space="preserve">Le risque de première espèce a été défini par nous-même, soit </w:t>
      </w:r>
      <w:r w:rsidR="00163F4D" w:rsidRPr="00163F4D">
        <w:t xml:space="preserve">α = 5% </w:t>
      </w:r>
    </w:p>
    <w:p w:rsidR="00163F4D" w:rsidRPr="00163F4D" w:rsidRDefault="00163F4D" w:rsidP="00163F4D">
      <w:r w:rsidRPr="00163F4D">
        <w:t>On a 5% de chance de rejeter H</w:t>
      </w:r>
      <w:r w:rsidRPr="00163F4D">
        <w:rPr>
          <w:vertAlign w:val="subscript"/>
        </w:rPr>
        <w:t>0</w:t>
      </w:r>
      <w:r w:rsidRPr="00163F4D">
        <w:t xml:space="preserve"> à tort</w:t>
      </w:r>
    </w:p>
    <w:p w:rsidR="0056335E" w:rsidRDefault="0056335E" w:rsidP="00163F4D">
      <w:r>
        <w:t xml:space="preserve">Le risque de deuxième espèce est </w:t>
      </w:r>
      <w:r w:rsidRPr="00163F4D">
        <w:t>β</w:t>
      </w:r>
    </w:p>
    <w:p w:rsidR="00163F4D" w:rsidRPr="00163F4D" w:rsidRDefault="00163F4D" w:rsidP="00163F4D">
      <w:r w:rsidRPr="00163F4D">
        <w:t>β = p(</w:t>
      </w:r>
      <m:oMath>
        <m:f>
          <m:fPr>
            <m:ctrlPr>
              <w:rPr>
                <w:rFonts w:ascii="Cambria Math" w:hAnsi="Cambria Math"/>
                <w:i/>
                <w:sz w:val="28"/>
              </w:rPr>
            </m:ctrlPr>
          </m:fPr>
          <m:num>
            <m:r>
              <w:rPr>
                <w:rFonts w:ascii="Cambria Math" w:hAnsi="Cambria Math"/>
                <w:sz w:val="28"/>
              </w:rPr>
              <m:t>F-p</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p(1-p)</m:t>
                    </m:r>
                  </m:num>
                  <m:den>
                    <m:r>
                      <w:rPr>
                        <w:rFonts w:ascii="Cambria Math" w:hAnsi="Cambria Math"/>
                        <w:sz w:val="28"/>
                      </w:rPr>
                      <m:t>n</m:t>
                    </m:r>
                  </m:den>
                </m:f>
              </m:e>
            </m:rad>
          </m:den>
        </m:f>
      </m:oMath>
      <w:r w:rsidRPr="00163F4D">
        <w:t xml:space="preserve"> &lt; 1.65 / H</w:t>
      </w:r>
      <w:r w:rsidRPr="00163F4D">
        <w:rPr>
          <w:vertAlign w:val="subscript"/>
        </w:rPr>
        <w:t>1</w:t>
      </w:r>
      <w:r w:rsidRPr="00163F4D">
        <w:t xml:space="preserve"> vraie) </w:t>
      </w:r>
    </w:p>
    <w:p w:rsidR="00163F4D" w:rsidRPr="00163F4D" w:rsidRDefault="00E26FE0" w:rsidP="00163F4D">
      <m:oMath>
        <m:f>
          <m:fPr>
            <m:ctrlPr>
              <w:rPr>
                <w:rFonts w:ascii="Cambria Math" w:hAnsi="Cambria Math"/>
                <w:i/>
                <w:sz w:val="28"/>
              </w:rPr>
            </m:ctrlPr>
          </m:fPr>
          <m:num>
            <m:r>
              <w:rPr>
                <w:rFonts w:ascii="Cambria Math" w:hAnsi="Cambria Math"/>
                <w:sz w:val="28"/>
              </w:rPr>
              <m:t>F-0.92</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0.92(1-0.92)</m:t>
                    </m:r>
                  </m:num>
                  <m:den>
                    <m:r>
                      <w:rPr>
                        <w:rFonts w:ascii="Cambria Math" w:hAnsi="Cambria Math"/>
                        <w:sz w:val="28"/>
                      </w:rPr>
                      <m:t>568</m:t>
                    </m:r>
                  </m:den>
                </m:f>
              </m:e>
            </m:rad>
          </m:den>
        </m:f>
        <m:r>
          <w:rPr>
            <w:rFonts w:ascii="Cambria Math" w:hAnsi="Cambria Math"/>
            <w:sz w:val="28"/>
          </w:rPr>
          <m:t xml:space="preserve"> </m:t>
        </m:r>
      </m:oMath>
      <w:r w:rsidR="00163F4D" w:rsidRPr="00163F4D">
        <w:t>= 1.65</w:t>
      </w:r>
    </w:p>
    <w:p w:rsidR="00163F4D" w:rsidRPr="00163F4D" w:rsidRDefault="00163F4D" w:rsidP="00163F4D"/>
    <w:p w:rsidR="00163F4D" w:rsidRPr="00163F4D" w:rsidRDefault="00163F4D" w:rsidP="00163F4D">
      <w:pPr>
        <w:pStyle w:val="Paragraphedeliste"/>
        <w:numPr>
          <w:ilvl w:val="0"/>
          <w:numId w:val="10"/>
        </w:numPr>
        <w:spacing w:line="259" w:lineRule="auto"/>
      </w:pPr>
      <w:r w:rsidRPr="00163F4D">
        <w:t xml:space="preserve">F = 1.65 </w:t>
      </w:r>
      <m:oMath>
        <m:f>
          <m:fPr>
            <m:ctrlPr>
              <w:rPr>
                <w:rFonts w:ascii="Cambria Math" w:hAnsi="Cambria Math"/>
                <w:i/>
                <w:sz w:val="28"/>
              </w:rPr>
            </m:ctrlPr>
          </m:fPr>
          <m:num>
            <m:r>
              <w:rPr>
                <w:rFonts w:ascii="Cambria Math" w:hAnsi="Cambria Math"/>
                <w:sz w:val="28"/>
              </w:rPr>
              <m:t>F-0.92</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0.92(1-0.92)</m:t>
                    </m:r>
                  </m:num>
                  <m:den>
                    <m:r>
                      <w:rPr>
                        <w:rFonts w:ascii="Cambria Math" w:hAnsi="Cambria Math"/>
                        <w:sz w:val="28"/>
                      </w:rPr>
                      <m:t>568</m:t>
                    </m:r>
                  </m:den>
                </m:f>
              </m:e>
            </m:rad>
          </m:den>
        </m:f>
      </m:oMath>
      <w:r w:rsidRPr="0056335E">
        <w:rPr>
          <w:sz w:val="28"/>
        </w:rPr>
        <w:t xml:space="preserve"> </w:t>
      </w:r>
      <w:r w:rsidRPr="00163F4D">
        <w:t>+ 0.92</w:t>
      </w:r>
    </w:p>
    <w:p w:rsidR="00163F4D" w:rsidRPr="00163F4D" w:rsidRDefault="00163F4D" w:rsidP="00163F4D">
      <w:pPr>
        <w:pStyle w:val="Paragraphedeliste"/>
        <w:numPr>
          <w:ilvl w:val="0"/>
          <w:numId w:val="10"/>
        </w:numPr>
        <w:spacing w:line="259" w:lineRule="auto"/>
      </w:pPr>
      <w:r w:rsidRPr="00163F4D">
        <w:t>F = 0.9387</w:t>
      </w:r>
    </w:p>
    <w:p w:rsidR="00163F4D" w:rsidRPr="00163F4D" w:rsidRDefault="00163F4D" w:rsidP="00163F4D"/>
    <w:p w:rsidR="00163F4D" w:rsidRPr="00163F4D" w:rsidRDefault="00163F4D" w:rsidP="00163F4D">
      <w:r w:rsidRPr="00163F4D">
        <w:t>β = p (</w:t>
      </w:r>
      <m:oMath>
        <m:r>
          <w:rPr>
            <w:rFonts w:ascii="Cambria Math" w:hAnsi="Cambria Math"/>
            <w:sz w:val="28"/>
          </w:rPr>
          <m:t xml:space="preserve">U&lt; </m:t>
        </m:r>
        <m:f>
          <m:fPr>
            <m:ctrlPr>
              <w:rPr>
                <w:rFonts w:ascii="Cambria Math" w:hAnsi="Cambria Math"/>
                <w:i/>
                <w:sz w:val="28"/>
              </w:rPr>
            </m:ctrlPr>
          </m:fPr>
          <m:num>
            <m:r>
              <w:rPr>
                <w:rFonts w:ascii="Cambria Math" w:hAnsi="Cambria Math"/>
                <w:sz w:val="28"/>
              </w:rPr>
              <m:t>0.9387-0.921971</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0.921971(1-0.924971)</m:t>
                    </m:r>
                  </m:num>
                  <m:den>
                    <m:r>
                      <w:rPr>
                        <w:rFonts w:ascii="Cambria Math" w:hAnsi="Cambria Math"/>
                        <w:sz w:val="28"/>
                      </w:rPr>
                      <m:t>568</m:t>
                    </m:r>
                  </m:den>
                </m:f>
              </m:e>
            </m:rad>
          </m:den>
        </m:f>
      </m:oMath>
      <w:r w:rsidRPr="00163F4D">
        <w:t xml:space="preserve"> ) </w:t>
      </w:r>
    </w:p>
    <w:p w:rsidR="00163F4D" w:rsidRPr="00163F4D" w:rsidRDefault="00163F4D" w:rsidP="00163F4D">
      <w:r w:rsidRPr="00163F4D">
        <w:t>β = p (</w:t>
      </w:r>
      <m:oMath>
        <m:r>
          <w:rPr>
            <w:rFonts w:ascii="Cambria Math" w:hAnsi="Cambria Math"/>
          </w:rPr>
          <m:t>U&lt;1.486)</m:t>
        </m:r>
      </m:oMath>
    </w:p>
    <w:p w:rsidR="00163F4D" w:rsidRPr="00163F4D" w:rsidRDefault="00163F4D" w:rsidP="00163F4D">
      <w:r w:rsidRPr="00163F4D">
        <w:t>β = 0.93489 = 93%</w:t>
      </w:r>
    </w:p>
    <w:p w:rsidR="00163F4D" w:rsidRPr="00163F4D" w:rsidRDefault="00163F4D" w:rsidP="00163F4D">
      <w:r w:rsidRPr="00163F4D">
        <w:t>On a 93% de chance d’accepter H</w:t>
      </w:r>
      <w:r w:rsidRPr="00163F4D">
        <w:rPr>
          <w:vertAlign w:val="subscript"/>
        </w:rPr>
        <w:t>0</w:t>
      </w:r>
      <w:r w:rsidRPr="00163F4D">
        <w:t xml:space="preserve"> à tort. Cela ne semble pas raisonnable. </w:t>
      </w:r>
    </w:p>
    <w:p w:rsidR="00163F4D" w:rsidRPr="00163F4D" w:rsidRDefault="00163F4D" w:rsidP="00163F4D">
      <w:r w:rsidRPr="00163F4D">
        <w:t>P = 1 – β = 0.06811 = 6.8%</w:t>
      </w:r>
    </w:p>
    <w:p w:rsidR="00163F4D" w:rsidRDefault="0056335E" w:rsidP="004C4D05">
      <w:pPr>
        <w:spacing w:line="360" w:lineRule="auto"/>
        <w:jc w:val="both"/>
      </w:pPr>
      <w:r>
        <w:t xml:space="preserve">Ces tests ne semblant pas pertinents, nous n’en tiendrons pas rigueur. </w:t>
      </w:r>
    </w:p>
    <w:p w:rsidR="004C4D05" w:rsidRPr="004C4D05" w:rsidRDefault="004C4D05" w:rsidP="004C4D05">
      <w:pPr>
        <w:spacing w:line="360"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D0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Toutefois, si l’on ne prend en compte que la promotion 2014 :</w:t>
      </w:r>
      <w:r w:rsidRPr="004C4D0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4D05" w:rsidRPr="004C4D05" w:rsidRDefault="004C4D05" w:rsidP="004C4D05">
      <w:pPr>
        <w:pStyle w:val="Sansinterligne"/>
        <w:jc w:val="both"/>
      </w:pPr>
      <w:r w:rsidRPr="004C4D05">
        <w:t>Si l’on considère uniquement ceux qui travaillent en France, on se retrouve avec le pourcentage de travailleurs ayant le statut de cadre suivant : 87,7358%.</w:t>
      </w:r>
    </w:p>
    <w:p w:rsidR="004C4D05" w:rsidRDefault="004C4D05" w:rsidP="004C4D05">
      <w:pPr>
        <w:pStyle w:val="Sansinterligne"/>
      </w:pPr>
    </w:p>
    <w:p w:rsidR="004C4D05" w:rsidRPr="004C4D05" w:rsidRDefault="004C4D05" w:rsidP="004C4D05">
      <w:pPr>
        <w:pStyle w:val="Sansinterligne"/>
        <w:rPr>
          <w:u w:val="single"/>
        </w:rPr>
      </w:pPr>
      <w:r w:rsidRPr="004C4D05">
        <w:rPr>
          <w:u w:val="single"/>
        </w:rPr>
        <w:t>Soit le test suivant :</w:t>
      </w:r>
    </w:p>
    <w:p w:rsidR="004C4D05" w:rsidRPr="004C4D05" w:rsidRDefault="004C4D05" w:rsidP="004C4D05">
      <w:pPr>
        <w:pStyle w:val="Sansinterligne"/>
      </w:pPr>
      <w:r w:rsidRPr="004C4D05">
        <w:t>H</w:t>
      </w:r>
      <w:r w:rsidRPr="004C4D05">
        <w:rPr>
          <w:vertAlign w:val="subscript"/>
        </w:rPr>
        <w:t>0</w:t>
      </w:r>
      <w:r w:rsidRPr="004C4D05">
        <w:t> : p = 0,92</w:t>
      </w:r>
    </w:p>
    <w:p w:rsidR="004C4D05" w:rsidRDefault="004C4D05" w:rsidP="004C4D05">
      <w:pPr>
        <w:pStyle w:val="Sansinterligne"/>
      </w:pPr>
      <w:r w:rsidRPr="004C4D05">
        <w:t>H</w:t>
      </w:r>
      <w:r w:rsidRPr="004C4D05">
        <w:rPr>
          <w:vertAlign w:val="subscript"/>
        </w:rPr>
        <w:t>1</w:t>
      </w:r>
      <w:r w:rsidRPr="004C4D05">
        <w:t> : p &lt; 0.92</w:t>
      </w:r>
    </w:p>
    <w:p w:rsidR="004C4D05" w:rsidRPr="004C4D05" w:rsidRDefault="004C4D05" w:rsidP="004C4D05">
      <w:pPr>
        <w:pStyle w:val="Sansinterligne"/>
      </w:pPr>
    </w:p>
    <w:p w:rsidR="00650514" w:rsidRDefault="004C4D05" w:rsidP="004C4D05">
      <w:pPr>
        <w:pStyle w:val="Sansinterligne"/>
        <w:jc w:val="both"/>
      </w:pPr>
      <w:r w:rsidRPr="004C4D05">
        <w:t xml:space="preserve">Nous faisons un test à 95% soit au seuil de 5%. </w:t>
      </w:r>
    </w:p>
    <w:p w:rsidR="004C4D05" w:rsidRDefault="004C4D05" w:rsidP="004C4D05">
      <w:pPr>
        <w:pStyle w:val="Sansinterligne"/>
        <w:jc w:val="both"/>
        <w:rPr>
          <w:vertAlign w:val="subscript"/>
        </w:rPr>
      </w:pPr>
      <w:r w:rsidRPr="004C4D05">
        <w:t xml:space="preserve">D’où </w:t>
      </w:r>
      <w:r w:rsidRPr="004C4D05">
        <w:rPr>
          <w:position w:val="-14"/>
        </w:rPr>
        <w:object w:dxaOrig="1880" w:dyaOrig="380">
          <v:shape id="_x0000_i1028" type="#_x0000_t75" style="width:96pt;height:18pt" o:ole="">
            <v:imagedata r:id="rId15" o:title=""/>
          </v:shape>
          <o:OLEObject Type="Embed" ProgID="Equation.3" ShapeID="_x0000_i1028" DrawAspect="Content" ObjectID="_1525948602" r:id="rId16"/>
        </w:object>
      </w:r>
      <w:r w:rsidRPr="004C4D05">
        <w:t xml:space="preserve"> la zone de rejet de H</w:t>
      </w:r>
      <w:r w:rsidRPr="004C4D05">
        <w:rPr>
          <w:vertAlign w:val="subscript"/>
        </w:rPr>
        <w:t>0</w:t>
      </w:r>
      <w:r w:rsidRPr="004C4D05">
        <w:t> : ZRH</w:t>
      </w:r>
      <w:r w:rsidRPr="004C4D05">
        <w:rPr>
          <w:vertAlign w:val="subscript"/>
        </w:rPr>
        <w:t>0</w:t>
      </w:r>
      <w:r w:rsidRPr="004C4D05">
        <w:rPr>
          <w:position w:val="-10"/>
          <w:vertAlign w:val="subscript"/>
        </w:rPr>
        <w:object w:dxaOrig="1320" w:dyaOrig="340">
          <v:shape id="_x0000_i1029" type="#_x0000_t75" style="width:66pt;height:18pt" o:ole="">
            <v:imagedata r:id="rId17" o:title=""/>
          </v:shape>
          <o:OLEObject Type="Embed" ProgID="Equation.3" ShapeID="_x0000_i1029" DrawAspect="Content" ObjectID="_1525948603" r:id="rId18"/>
        </w:object>
      </w:r>
      <w:r w:rsidRPr="004C4D05">
        <w:rPr>
          <w:vertAlign w:val="subscript"/>
        </w:rPr>
        <w:t>.</w:t>
      </w:r>
    </w:p>
    <w:p w:rsidR="00650514" w:rsidRPr="004C4D05" w:rsidRDefault="00650514" w:rsidP="004C4D05">
      <w:pPr>
        <w:pStyle w:val="Sansinterligne"/>
        <w:jc w:val="both"/>
      </w:pPr>
    </w:p>
    <w:p w:rsidR="004C4D05" w:rsidRPr="004C4D05" w:rsidRDefault="004C4D05" w:rsidP="004C4D05">
      <w:pPr>
        <w:pStyle w:val="Sansinterligne"/>
      </w:pPr>
      <w:r w:rsidRPr="004C4D05">
        <w:lastRenderedPageBreak/>
        <w:t xml:space="preserve">La variable de décision </w:t>
      </w:r>
      <w:r w:rsidRPr="004C4D05">
        <w:rPr>
          <w:position w:val="-62"/>
        </w:rPr>
        <w:object w:dxaOrig="4720" w:dyaOrig="999">
          <v:shape id="_x0000_i1030" type="#_x0000_t75" style="width:234pt;height:48pt" o:ole="">
            <v:imagedata r:id="rId19" o:title=""/>
          </v:shape>
          <o:OLEObject Type="Embed" ProgID="Equation.3" ShapeID="_x0000_i1030" DrawAspect="Content" ObjectID="_1525948604" r:id="rId20"/>
        </w:object>
      </w:r>
      <w:r w:rsidRPr="004C4D05">
        <w:t xml:space="preserve"> la zone de rejet de H</w:t>
      </w:r>
      <w:r w:rsidRPr="004C4D05">
        <w:rPr>
          <w:vertAlign w:val="subscript"/>
        </w:rPr>
        <w:t>0</w:t>
      </w:r>
      <w:r w:rsidRPr="004C4D05">
        <w:t xml:space="preserve">. </w:t>
      </w:r>
    </w:p>
    <w:p w:rsidR="004C4D05" w:rsidRDefault="004C4D05" w:rsidP="004C4D05">
      <w:pPr>
        <w:pStyle w:val="Sansinterligne"/>
      </w:pPr>
    </w:p>
    <w:p w:rsidR="004C4D05" w:rsidRPr="00DC09C5" w:rsidRDefault="004C4D05" w:rsidP="004C4D05">
      <w:pPr>
        <w:pStyle w:val="Sansinterligne"/>
        <w:jc w:val="both"/>
        <w:rPr>
          <w:u w:val="single"/>
        </w:rPr>
      </w:pPr>
      <w:r w:rsidRPr="00DC09C5">
        <w:rPr>
          <w:u w:val="single"/>
        </w:rPr>
        <w:t>Ce qui nous permet de rejeter l’hypothèse H</w:t>
      </w:r>
      <w:r w:rsidRPr="00DC09C5">
        <w:rPr>
          <w:u w:val="single"/>
          <w:vertAlign w:val="subscript"/>
        </w:rPr>
        <w:t>0</w:t>
      </w:r>
      <w:r w:rsidRPr="00DC09C5">
        <w:rPr>
          <w:u w:val="single"/>
        </w:rPr>
        <w:t xml:space="preserve"> ce qui revient à dire que moins de 92% des étudiants de la promo 2014 n’ont pas le statut de cadre. </w:t>
      </w:r>
    </w:p>
    <w:p w:rsidR="004C4D05" w:rsidRDefault="004C4D05" w:rsidP="00625025">
      <w:pPr>
        <w:pStyle w:val="Sansinterligne"/>
      </w:pPr>
    </w:p>
    <w:p w:rsidR="0056335E" w:rsidRDefault="0056335E" w:rsidP="00625025">
      <w:pPr>
        <w:pStyle w:val="Sansinterligne"/>
      </w:pPr>
      <w:r>
        <w:t xml:space="preserve">Ici aussi nous calculerons les erreurs de première et seconde espèce. </w:t>
      </w:r>
    </w:p>
    <w:p w:rsidR="0056335E" w:rsidRDefault="0056335E" w:rsidP="00625025">
      <w:pPr>
        <w:pStyle w:val="Sansinterligne"/>
      </w:pPr>
    </w:p>
    <w:p w:rsidR="0056335E" w:rsidRDefault="0056335E" w:rsidP="0056335E">
      <w:r>
        <w:t xml:space="preserve">α = 5% </w:t>
      </w:r>
    </w:p>
    <w:p w:rsidR="0056335E" w:rsidRDefault="0056335E" w:rsidP="0056335E">
      <w:r>
        <w:t>On a 5% de chance de rejeter H</w:t>
      </w:r>
      <w:r>
        <w:rPr>
          <w:vertAlign w:val="subscript"/>
        </w:rPr>
        <w:t>0</w:t>
      </w:r>
      <w:r>
        <w:t xml:space="preserve"> à tort</w:t>
      </w:r>
    </w:p>
    <w:p w:rsidR="0056335E" w:rsidRPr="009151A4" w:rsidRDefault="0056335E" w:rsidP="0056335E">
      <w:r>
        <w:t>β = p</w:t>
      </w:r>
      <w:r w:rsidR="00B571FB">
        <w:t xml:space="preserve"> </w:t>
      </w:r>
      <w:r>
        <w:t>(</w:t>
      </w:r>
      <m:oMath>
        <m:f>
          <m:fPr>
            <m:ctrlPr>
              <w:rPr>
                <w:rFonts w:ascii="Cambria Math" w:hAnsi="Cambria Math"/>
                <w:i/>
                <w:sz w:val="28"/>
              </w:rPr>
            </m:ctrlPr>
          </m:fPr>
          <m:num>
            <m:r>
              <w:rPr>
                <w:rFonts w:ascii="Cambria Math" w:hAnsi="Cambria Math"/>
                <w:sz w:val="28"/>
              </w:rPr>
              <m:t>F-p</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p(1-p)</m:t>
                    </m:r>
                  </m:num>
                  <m:den>
                    <m:r>
                      <w:rPr>
                        <w:rFonts w:ascii="Cambria Math" w:hAnsi="Cambria Math"/>
                        <w:sz w:val="28"/>
                      </w:rPr>
                      <m:t>n</m:t>
                    </m:r>
                  </m:den>
                </m:f>
              </m:e>
            </m:rad>
          </m:den>
        </m:f>
      </m:oMath>
      <w:r>
        <w:t xml:space="preserve"> &lt; - 1.65 / H</w:t>
      </w:r>
      <w:r>
        <w:rPr>
          <w:vertAlign w:val="subscript"/>
        </w:rPr>
        <w:t>1</w:t>
      </w:r>
      <w:r>
        <w:t xml:space="preserve"> vraie) </w:t>
      </w:r>
    </w:p>
    <w:p w:rsidR="0056335E" w:rsidRDefault="00E26FE0" w:rsidP="0056335E">
      <m:oMath>
        <m:f>
          <m:fPr>
            <m:ctrlPr>
              <w:rPr>
                <w:rFonts w:ascii="Cambria Math" w:hAnsi="Cambria Math"/>
                <w:i/>
                <w:sz w:val="28"/>
              </w:rPr>
            </m:ctrlPr>
          </m:fPr>
          <m:num>
            <m:r>
              <w:rPr>
                <w:rFonts w:ascii="Cambria Math" w:hAnsi="Cambria Math"/>
                <w:sz w:val="28"/>
              </w:rPr>
              <m:t>F-0.92</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0.92(1-0.92)</m:t>
                    </m:r>
                  </m:num>
                  <m:den>
                    <m:r>
                      <w:rPr>
                        <w:rFonts w:ascii="Cambria Math" w:hAnsi="Cambria Math"/>
                        <w:sz w:val="28"/>
                      </w:rPr>
                      <m:t>568</m:t>
                    </m:r>
                  </m:den>
                </m:f>
              </m:e>
            </m:rad>
          </m:den>
        </m:f>
        <m:r>
          <w:rPr>
            <w:rFonts w:ascii="Cambria Math" w:hAnsi="Cambria Math"/>
            <w:sz w:val="28"/>
          </w:rPr>
          <m:t xml:space="preserve"> </m:t>
        </m:r>
      </m:oMath>
      <w:r w:rsidR="0056335E">
        <w:t>= - 1.65</w:t>
      </w:r>
    </w:p>
    <w:p w:rsidR="0056335E" w:rsidRPr="006A6277" w:rsidRDefault="0056335E" w:rsidP="0056335E">
      <w:pPr>
        <w:pStyle w:val="Paragraphedeliste"/>
        <w:numPr>
          <w:ilvl w:val="0"/>
          <w:numId w:val="10"/>
        </w:numPr>
        <w:spacing w:line="259" w:lineRule="auto"/>
      </w:pPr>
      <w:r>
        <w:t xml:space="preserve">F = - 1.65 </w:t>
      </w:r>
      <m:oMath>
        <m:f>
          <m:fPr>
            <m:ctrlPr>
              <w:rPr>
                <w:rFonts w:ascii="Cambria Math" w:hAnsi="Cambria Math"/>
                <w:i/>
                <w:sz w:val="28"/>
              </w:rPr>
            </m:ctrlPr>
          </m:fPr>
          <m:num>
            <m:r>
              <w:rPr>
                <w:rFonts w:ascii="Cambria Math" w:hAnsi="Cambria Math"/>
                <w:sz w:val="28"/>
              </w:rPr>
              <m:t>F-0.92</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0.92(1-0.92)</m:t>
                    </m:r>
                  </m:num>
                  <m:den>
                    <m:r>
                      <w:rPr>
                        <w:rFonts w:ascii="Cambria Math" w:hAnsi="Cambria Math"/>
                        <w:sz w:val="28"/>
                      </w:rPr>
                      <m:t>126</m:t>
                    </m:r>
                  </m:den>
                </m:f>
              </m:e>
            </m:rad>
          </m:den>
        </m:f>
      </m:oMath>
      <w:r>
        <w:t xml:space="preserve"> + 0.92</w:t>
      </w:r>
    </w:p>
    <w:p w:rsidR="0056335E" w:rsidRPr="006A6277" w:rsidRDefault="0056335E" w:rsidP="0056335E">
      <w:pPr>
        <w:pStyle w:val="Paragraphedeliste"/>
        <w:numPr>
          <w:ilvl w:val="0"/>
          <w:numId w:val="10"/>
        </w:numPr>
        <w:spacing w:line="259" w:lineRule="auto"/>
      </w:pPr>
      <w:r>
        <w:t xml:space="preserve">F = 0.8801 </w:t>
      </w:r>
    </w:p>
    <w:p w:rsidR="0056335E" w:rsidRDefault="0056335E" w:rsidP="0056335E"/>
    <w:p w:rsidR="0056335E" w:rsidRDefault="0056335E" w:rsidP="0056335E">
      <w:r>
        <w:t>β = p</w:t>
      </w:r>
      <w:r w:rsidR="00B571FB">
        <w:t xml:space="preserve"> </w:t>
      </w:r>
      <w:r>
        <w:t xml:space="preserve">(U </w:t>
      </w:r>
      <w:r w:rsidR="00B571FB">
        <w:t>&lt;</w:t>
      </w:r>
      <m:oMath>
        <m:f>
          <m:fPr>
            <m:ctrlPr>
              <w:rPr>
                <w:rFonts w:ascii="Cambria Math" w:hAnsi="Cambria Math"/>
                <w:i/>
                <w:sz w:val="28"/>
              </w:rPr>
            </m:ctrlPr>
          </m:fPr>
          <m:num>
            <m:r>
              <w:rPr>
                <w:rFonts w:ascii="Cambria Math" w:hAnsi="Cambria Math"/>
                <w:sz w:val="28"/>
              </w:rPr>
              <m:t>0.8801-0.877358</m:t>
            </m:r>
          </m:num>
          <m:den>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0.8801(1-0.8801)</m:t>
                    </m:r>
                  </m:num>
                  <m:den>
                    <m:r>
                      <w:rPr>
                        <w:rFonts w:ascii="Cambria Math" w:hAnsi="Cambria Math"/>
                        <w:sz w:val="28"/>
                      </w:rPr>
                      <m:t>126</m:t>
                    </m:r>
                  </m:den>
                </m:f>
              </m:e>
            </m:rad>
          </m:den>
        </m:f>
      </m:oMath>
      <w:r w:rsidRPr="00B571FB">
        <w:rPr>
          <w:sz w:val="28"/>
        </w:rPr>
        <w:t>)</w:t>
      </w:r>
    </w:p>
    <w:p w:rsidR="0056335E" w:rsidRDefault="0056335E" w:rsidP="0056335E">
      <w:r>
        <w:t>β = p</w:t>
      </w:r>
      <w:r w:rsidR="00B571FB">
        <w:t xml:space="preserve"> </w:t>
      </w:r>
      <w:r>
        <w:t>(U &lt; 0.09474)</w:t>
      </w:r>
    </w:p>
    <w:p w:rsidR="0056335E" w:rsidRDefault="0056335E" w:rsidP="0056335E">
      <w:r>
        <w:t>β = 0.53586</w:t>
      </w:r>
    </w:p>
    <w:p w:rsidR="0056335E" w:rsidRDefault="0056335E" w:rsidP="0056335E">
      <w:r>
        <w:t>On a 54% de chance d’accepter H</w:t>
      </w:r>
      <w:r>
        <w:rPr>
          <w:vertAlign w:val="subscript"/>
        </w:rPr>
        <w:t>0</w:t>
      </w:r>
      <w:r>
        <w:t xml:space="preserve"> à tort</w:t>
      </w:r>
    </w:p>
    <w:p w:rsidR="0056335E" w:rsidRDefault="0056335E" w:rsidP="0056335E">
      <w:r>
        <w:t>P = 1 -  β = 1 – 0.53586 = 0.4641 = 46%</w:t>
      </w:r>
    </w:p>
    <w:p w:rsidR="0056335E" w:rsidRDefault="00B571FB" w:rsidP="00625025">
      <w:pPr>
        <w:pStyle w:val="Sansinterligne"/>
      </w:pPr>
      <w:r>
        <w:t>La puissance du test étant peu élevée, nous considérerons seulement le calcul d’erreur à titre informatif.</w:t>
      </w:r>
    </w:p>
    <w:p w:rsidR="003B28CD" w:rsidRDefault="003B28CD" w:rsidP="00625025">
      <w:pPr>
        <w:pStyle w:val="Sansinterligne"/>
      </w:pPr>
    </w:p>
    <w:p w:rsidR="003B28CD" w:rsidRDefault="003B28CD" w:rsidP="00625025">
      <w:pPr>
        <w:pStyle w:val="Sansinterligne"/>
      </w:pPr>
    </w:p>
    <w:p w:rsidR="004C4D05" w:rsidRDefault="004C4D05" w:rsidP="00625025">
      <w:pPr>
        <w:pStyle w:val="Sansinterligne"/>
      </w:pPr>
    </w:p>
    <w:p w:rsidR="00DF2C8D" w:rsidRDefault="00DF2C8D">
      <w:r>
        <w:br w:type="page"/>
      </w:r>
    </w:p>
    <w:p w:rsidR="00DF2C8D" w:rsidRPr="004C19B1" w:rsidRDefault="00DF2C8D" w:rsidP="00DF2C8D">
      <w:pPr>
        <w:pStyle w:val="Sansinterligne"/>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9B1">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DE CONFORMITE DES PROPORTIONS DU SECTEUR D’ACTIVITE :</w:t>
      </w:r>
    </w:p>
    <w:p w:rsidR="00625025" w:rsidRDefault="00625025" w:rsidP="00625025">
      <w:pPr>
        <w:pStyle w:val="Sansinterligne"/>
      </w:pPr>
    </w:p>
    <w:p w:rsidR="00AF5C81" w:rsidRPr="002A74D3" w:rsidRDefault="00AF5C81" w:rsidP="00AF5C81">
      <w:pPr>
        <w:pStyle w:val="Sansinterlig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4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répartition des secteurs d’activité des diplômés d’après la brochure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AF5C81" w:rsidRDefault="00AF5C81" w:rsidP="00AF5C81">
      <w:pPr>
        <w:pStyle w:val="Sansinterligne"/>
      </w:pPr>
    </w:p>
    <w:p w:rsidR="00AF5C81" w:rsidRDefault="00AF5C81" w:rsidP="00AF5C81">
      <w:pPr>
        <w:pStyle w:val="Sansinterligne"/>
      </w:pPr>
      <w:r w:rsidRPr="00DF2C8D">
        <w:rPr>
          <w:noProof/>
          <w:lang w:eastAsia="fr-FR"/>
        </w:rPr>
        <w:drawing>
          <wp:inline distT="0" distB="0" distL="0" distR="0" wp14:anchorId="5F647B79" wp14:editId="2CE1B331">
            <wp:extent cx="4244340" cy="1637985"/>
            <wp:effectExtent l="0" t="0" r="3810" b="635"/>
            <wp:docPr id="2" name="Image 2" descr="C:\Users\levan\Desktop\HEI\Projet proba\Secteur activ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evan\Desktop\HEI\Projet proba\Secteur activité.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35267" cy="1673076"/>
                    </a:xfrm>
                    <a:prstGeom prst="rect">
                      <a:avLst/>
                    </a:prstGeom>
                    <a:noFill/>
                    <a:ln>
                      <a:noFill/>
                    </a:ln>
                  </pic:spPr>
                </pic:pic>
              </a:graphicData>
            </a:graphic>
          </wp:inline>
        </w:drawing>
      </w:r>
    </w:p>
    <w:p w:rsidR="00AF5C81" w:rsidRDefault="00AF5C81" w:rsidP="00AF5C81">
      <w:pPr>
        <w:pStyle w:val="Sansinterligne"/>
      </w:pPr>
    </w:p>
    <w:p w:rsidR="00AF5C81" w:rsidRPr="005E7056" w:rsidRDefault="00AF5C81" w:rsidP="00AF5C81">
      <w:pPr>
        <w:pStyle w:val="Sansinterligne"/>
        <w:rPr>
          <w:u w:val="single"/>
        </w:rPr>
      </w:pPr>
      <w:r w:rsidRPr="005E7056">
        <w:rPr>
          <w:u w:val="single"/>
        </w:rPr>
        <w:t>Parmi les 553 étudiants répartis dans les différents secteurs d’activités nous avons les pourcentages suivants :</w:t>
      </w:r>
    </w:p>
    <w:p w:rsidR="00AF5C81" w:rsidRDefault="00AF5C81" w:rsidP="00AF5C81">
      <w:pPr>
        <w:pStyle w:val="Sansinterligne"/>
      </w:pPr>
    </w:p>
    <w:p w:rsidR="00AF5C81" w:rsidRDefault="00AF5C81" w:rsidP="00AF5C81">
      <w:pPr>
        <w:pStyle w:val="Sansinterligne"/>
      </w:pPr>
      <w:r>
        <w:t>Industrie automobile, aéronautique, navale, ferroviaire 7.14% ;</w:t>
      </w:r>
    </w:p>
    <w:p w:rsidR="00AF5C81" w:rsidRDefault="00AF5C81" w:rsidP="00AF5C81">
      <w:pPr>
        <w:pStyle w:val="Sansinterligne"/>
      </w:pPr>
      <w:r>
        <w:t>BTP construction 32.7% ;</w:t>
      </w:r>
    </w:p>
    <w:p w:rsidR="00AF5C81" w:rsidRDefault="00AF5C81" w:rsidP="00AF5C81">
      <w:pPr>
        <w:pStyle w:val="Sansinterligne"/>
      </w:pPr>
      <w:r>
        <w:t xml:space="preserve">Énergies 7.6%; </w:t>
      </w:r>
    </w:p>
    <w:p w:rsidR="00AF5C81" w:rsidRDefault="00AF5C81" w:rsidP="00AF5C81">
      <w:pPr>
        <w:pStyle w:val="Sansinterligne"/>
      </w:pPr>
      <w:r>
        <w:t xml:space="preserve">Technologies de l’information 10.3% ; </w:t>
      </w:r>
    </w:p>
    <w:p w:rsidR="00AF5C81" w:rsidRDefault="00AF5C81" w:rsidP="00AF5C81">
      <w:pPr>
        <w:pStyle w:val="Sansinterligne"/>
      </w:pPr>
      <w:r>
        <w:t xml:space="preserve">Institutions financières banque, assurance 2.17%; </w:t>
      </w:r>
    </w:p>
    <w:p w:rsidR="00AF5C81" w:rsidRDefault="00AF5C81" w:rsidP="00AF5C81">
      <w:pPr>
        <w:pStyle w:val="Sansinterligne"/>
      </w:pPr>
      <w:r>
        <w:t>Industrie chimique ou pharmaceutique 2.53%;</w:t>
      </w:r>
    </w:p>
    <w:p w:rsidR="00AF5C81" w:rsidRDefault="00AF5C81" w:rsidP="00AF5C81">
      <w:pPr>
        <w:pStyle w:val="Sansinterligne"/>
      </w:pPr>
      <w:r>
        <w:t>Sociétés de conseil, bureaux d’études  11%;</w:t>
      </w:r>
    </w:p>
    <w:p w:rsidR="00AF5C81" w:rsidRDefault="00AF5C81" w:rsidP="00AF5C81">
      <w:pPr>
        <w:pStyle w:val="Sansinterligne"/>
      </w:pPr>
      <w:r>
        <w:t xml:space="preserve">Transports 1.8% ; </w:t>
      </w:r>
    </w:p>
    <w:p w:rsidR="00AF5C81" w:rsidRDefault="00AF5C81" w:rsidP="00AF5C81">
      <w:pPr>
        <w:pStyle w:val="Sansinterligne"/>
      </w:pPr>
      <w:r>
        <w:t>Autres secteurs industriels 11.6%;</w:t>
      </w:r>
    </w:p>
    <w:p w:rsidR="00AF5C81" w:rsidRDefault="00AF5C81" w:rsidP="00AF5C81">
      <w:pPr>
        <w:pStyle w:val="Sansinterligne"/>
      </w:pPr>
      <w:r>
        <w:t>Autres secteurs 12.8%</w:t>
      </w:r>
    </w:p>
    <w:p w:rsidR="00AF5C81" w:rsidRDefault="00AF5C81" w:rsidP="00AF5C81">
      <w:pPr>
        <w:pStyle w:val="Sansinterligne"/>
      </w:pPr>
    </w:p>
    <w:p w:rsidR="00AF5C81" w:rsidRDefault="00AF5C81" w:rsidP="00AF5C81">
      <w:pPr>
        <w:pStyle w:val="Sansinterligne"/>
      </w:pPr>
      <w:r>
        <w:t xml:space="preserve">Vérifions si la proportion de diplômés travaillant dans le </w:t>
      </w:r>
      <w:r w:rsidR="00193E5E">
        <w:t>BTP</w:t>
      </w:r>
      <w:r>
        <w:t xml:space="preserve"> obtenue grâce au sondage est conforme à la brochure HEI.</w:t>
      </w:r>
    </w:p>
    <w:p w:rsidR="00AF5C81" w:rsidRDefault="00AF5C81" w:rsidP="00AF5C81">
      <w:pPr>
        <w:pStyle w:val="Sansinterligne"/>
      </w:pPr>
    </w:p>
    <w:p w:rsidR="00AF5C81" w:rsidRDefault="00AF5C81" w:rsidP="00AF5C81">
      <w:pPr>
        <w:pStyle w:val="Sansinterligne"/>
        <w:rPr>
          <w:u w:val="single"/>
        </w:rPr>
      </w:pPr>
      <w:r w:rsidRPr="005E7056">
        <w:rPr>
          <w:u w:val="single"/>
        </w:rPr>
        <w:t>Soit le test suivant :</w:t>
      </w:r>
    </w:p>
    <w:p w:rsidR="00AF5C81" w:rsidRDefault="00AF5C81" w:rsidP="00AF5C81">
      <w:pPr>
        <w:pStyle w:val="Sansinterligne"/>
      </w:pPr>
      <w:r>
        <w:t>H</w:t>
      </w:r>
      <w:r>
        <w:rPr>
          <w:vertAlign w:val="subscript"/>
        </w:rPr>
        <w:t>0</w:t>
      </w:r>
      <w:r>
        <w:t> : p</w:t>
      </w:r>
      <w:r>
        <w:rPr>
          <w:vertAlign w:val="subscript"/>
        </w:rPr>
        <w:t>0</w:t>
      </w:r>
      <w:r>
        <w:t xml:space="preserve"> = p</w:t>
      </w:r>
    </w:p>
    <w:p w:rsidR="00AF5C81" w:rsidRDefault="00AF5C81" w:rsidP="00AF5C81">
      <w:pPr>
        <w:pStyle w:val="Sansinterligne"/>
        <w:rPr>
          <w:vertAlign w:val="subscript"/>
        </w:rPr>
      </w:pPr>
      <w:r>
        <w:t>H</w:t>
      </w:r>
      <w:r>
        <w:rPr>
          <w:vertAlign w:val="subscript"/>
        </w:rPr>
        <w:t>1</w:t>
      </w:r>
      <w:r>
        <w:t> : p &lt; 0.372=p</w:t>
      </w:r>
      <w:r w:rsidRPr="005E7056">
        <w:rPr>
          <w:vertAlign w:val="subscript"/>
        </w:rPr>
        <w:t>0</w:t>
      </w:r>
    </w:p>
    <w:p w:rsidR="00AF5C81" w:rsidRDefault="00AF5C81" w:rsidP="00AF5C81">
      <w:pPr>
        <w:pStyle w:val="Sansinterligne"/>
        <w:rPr>
          <w:vertAlign w:val="subscript"/>
        </w:rPr>
      </w:pPr>
    </w:p>
    <w:p w:rsidR="00AF5C81" w:rsidRDefault="00AF5C81" w:rsidP="00AF5C81">
      <w:pPr>
        <w:pStyle w:val="Sansinterligne"/>
      </w:pPr>
      <w:r>
        <w:t xml:space="preserve">Nous faisons un test à 95% soit au seuil de 5%. </w:t>
      </w:r>
    </w:p>
    <w:p w:rsidR="00AF5C81" w:rsidRDefault="00AF5C81" w:rsidP="00AF5C81">
      <w:pPr>
        <w:pStyle w:val="Sansinterligne"/>
      </w:pPr>
    </w:p>
    <w:p w:rsidR="00AF5C81" w:rsidRDefault="00AF5C81" w:rsidP="00AF5C81">
      <w:pPr>
        <w:pStyle w:val="Sansinterligne"/>
      </w:pPr>
      <w:r>
        <w:t xml:space="preserve">D’où           </w:t>
      </w:r>
      <w:r>
        <w:object w:dxaOrig="1874" w:dyaOrig="375">
          <v:shape id="_x0000_i1031" type="#_x0000_t75" style="width:96pt;height:18pt;visibility:visible;mso-wrap-style:square" o:ole="">
            <v:imagedata r:id="rId22" o:title=""/>
          </v:shape>
          <o:OLEObject Type="Embed" ProgID="Equation.3" ShapeID="_x0000_i1031" DrawAspect="Content" ObjectID="_1525948605" r:id="rId23"/>
        </w:object>
      </w:r>
      <w:r>
        <w:t xml:space="preserve">              la zone de rejet de H</w:t>
      </w:r>
      <w:r>
        <w:rPr>
          <w:vertAlign w:val="subscript"/>
        </w:rPr>
        <w:t>0</w:t>
      </w:r>
      <w:r>
        <w:t> </w:t>
      </w:r>
      <w:r>
        <w:rPr>
          <w:u w:val="single"/>
        </w:rPr>
        <w:t xml:space="preserve">: </w:t>
      </w:r>
      <w:r w:rsidRPr="005E7056">
        <w:rPr>
          <w:u w:val="single"/>
        </w:rPr>
        <w:t>Z</w:t>
      </w:r>
      <w:r w:rsidRPr="005E7056">
        <w:rPr>
          <w:u w:val="single"/>
          <w:vertAlign w:val="subscript"/>
        </w:rPr>
        <w:t>RH0</w:t>
      </w:r>
      <w:r w:rsidRPr="005E7056">
        <w:rPr>
          <w:u w:val="single"/>
          <w:vertAlign w:val="subscript"/>
        </w:rPr>
        <w:object w:dxaOrig="1320" w:dyaOrig="345">
          <v:shape id="Object 1" o:spid="_x0000_i1032" type="#_x0000_t75" style="width:66pt;height:18pt;visibility:visible;mso-wrap-style:square" o:ole="">
            <v:imagedata r:id="rId17" o:title=""/>
          </v:shape>
          <o:OLEObject Type="Embed" ProgID="Equation.3" ShapeID="Object 1" DrawAspect="Content" ObjectID="_1525948606" r:id="rId24"/>
        </w:object>
      </w:r>
    </w:p>
    <w:p w:rsidR="00AF5C81" w:rsidRDefault="00AF5C81" w:rsidP="00AF5C81">
      <w:pPr>
        <w:pStyle w:val="Sansinterligne"/>
      </w:pPr>
    </w:p>
    <w:p w:rsidR="00AF5C81" w:rsidRDefault="00AF5C81" w:rsidP="00AF5C81">
      <w:pPr>
        <w:pStyle w:val="Sansinterligne"/>
      </w:pPr>
    </w:p>
    <w:p w:rsidR="00AF5C81" w:rsidRDefault="00AF5C81" w:rsidP="00AF5C81">
      <w:pPr>
        <w:pStyle w:val="Sansinterligne"/>
      </w:pPr>
      <w:r w:rsidRPr="002E38CE">
        <w:rPr>
          <w:position w:val="-62"/>
        </w:rPr>
        <w:object w:dxaOrig="6240" w:dyaOrig="999">
          <v:shape id="_x0000_i1033" type="#_x0000_t75" style="width:312pt;height:48pt" o:ole="">
            <v:imagedata r:id="rId25" o:title=""/>
          </v:shape>
          <o:OLEObject Type="Embed" ProgID="Equation.3" ShapeID="_x0000_i1033" DrawAspect="Content" ObjectID="_1525948607" r:id="rId26"/>
        </w:object>
      </w:r>
      <w:r>
        <w:t xml:space="preserve"> la zone de rejet.</w:t>
      </w:r>
    </w:p>
    <w:p w:rsidR="00AF5C81" w:rsidRDefault="00AF5C81" w:rsidP="00AF5C81">
      <w:pPr>
        <w:pStyle w:val="Sansinterligne"/>
      </w:pPr>
    </w:p>
    <w:p w:rsidR="00AF5C81" w:rsidRDefault="00AF5C81" w:rsidP="00AF5C81">
      <w:pPr>
        <w:pStyle w:val="Sansinterligne"/>
      </w:pPr>
      <w:r>
        <w:t>Nous rejetons donc H</w:t>
      </w:r>
      <w:r w:rsidRPr="002E38CE">
        <w:rPr>
          <w:vertAlign w:val="subscript"/>
        </w:rPr>
        <w:t xml:space="preserve">0 </w:t>
      </w:r>
      <w:r>
        <w:t>et ainsi on considère que le résultat obtenu sur le sondage n’est pas conforme à la proportion de salarié dans le BTP affichée dans la brochure.</w:t>
      </w:r>
    </w:p>
    <w:p w:rsidR="00AF5C81" w:rsidRDefault="00AF5C81" w:rsidP="00AF5C81">
      <w:pPr>
        <w:pStyle w:val="Sansinterligne"/>
      </w:pPr>
    </w:p>
    <w:p w:rsidR="00AF5C81" w:rsidRDefault="00AF5C81" w:rsidP="00AF5C81">
      <w:pPr>
        <w:pStyle w:val="Sansinterligne"/>
      </w:pPr>
      <w:r>
        <w:t>Toutefois, ce résultat comporte des risques. Effectivement nous pouvons rejet</w:t>
      </w:r>
      <w:r w:rsidR="00193E5E">
        <w:t>er</w:t>
      </w:r>
      <w:r>
        <w:t xml:space="preserve"> H</w:t>
      </w:r>
      <w:r w:rsidRPr="00D20CAA">
        <w:rPr>
          <w:vertAlign w:val="subscript"/>
        </w:rPr>
        <w:t>0</w:t>
      </w:r>
      <w:r>
        <w:t xml:space="preserve"> à tort. </w:t>
      </w:r>
    </w:p>
    <w:p w:rsidR="00AF5C81" w:rsidRDefault="00AF5C81" w:rsidP="00AF5C81">
      <w:pPr>
        <w:pStyle w:val="Sansinterligne"/>
      </w:pPr>
      <w:r>
        <w:t>Nous allons alors calculer le risque de première espèce :</w:t>
      </w:r>
    </w:p>
    <w:p w:rsidR="00AF5C81" w:rsidRPr="00D20CAA" w:rsidRDefault="00AF5C81" w:rsidP="00AF5C81">
      <w:pPr>
        <w:pStyle w:val="Sansinterligne"/>
        <w:jc w:val="center"/>
        <w:rPr>
          <w:u w:val="single"/>
        </w:rPr>
      </w:pPr>
      <w:r w:rsidRPr="00D20CAA">
        <w:rPr>
          <w:u w:val="single"/>
        </w:rPr>
        <w:t>α= [la probabilité de rejeter H</w:t>
      </w:r>
      <w:r w:rsidRPr="00D20CAA">
        <w:rPr>
          <w:u w:val="single"/>
          <w:vertAlign w:val="subscript"/>
        </w:rPr>
        <w:t>0</w:t>
      </w:r>
      <w:r w:rsidRPr="00D20CAA">
        <w:rPr>
          <w:u w:val="single"/>
        </w:rPr>
        <w:t xml:space="preserve">  à tort]=P[T&lt;-2.19]=1-P[T&lt;2.19]=0.02</w:t>
      </w:r>
    </w:p>
    <w:p w:rsidR="00AF5C81" w:rsidRDefault="00AF5C81" w:rsidP="00AF5C81">
      <w:pPr>
        <w:pStyle w:val="Sansinterligne"/>
        <w:jc w:val="center"/>
      </w:pPr>
    </w:p>
    <w:p w:rsidR="00AF5C81" w:rsidRDefault="00AF5C81" w:rsidP="00AF5C81">
      <w:pPr>
        <w:pStyle w:val="Sansinterligne"/>
      </w:pPr>
      <w:r>
        <w:lastRenderedPageBreak/>
        <w:t>Calculons également la puissance de ce test :</w:t>
      </w:r>
    </w:p>
    <w:p w:rsidR="00AF5C81" w:rsidRDefault="00AF5C81" w:rsidP="00AF5C81">
      <w:pPr>
        <w:pStyle w:val="Sansinterligne"/>
      </w:pPr>
    </w:p>
    <w:p w:rsidR="00AF5C81" w:rsidRPr="00D20CAA" w:rsidRDefault="00AF5C81" w:rsidP="00AF5C81">
      <w:pPr>
        <w:spacing w:line="360" w:lineRule="auto"/>
        <w:jc w:val="both"/>
        <w:rPr>
          <w:sz w:val="20"/>
        </w:rPr>
      </w:pPr>
      <w:r w:rsidRPr="002A74D3">
        <w:rPr>
          <w:position w:val="-62"/>
          <w:sz w:val="22"/>
          <w:szCs w:val="24"/>
        </w:rPr>
        <w:object w:dxaOrig="7600" w:dyaOrig="1040">
          <v:shape id="_x0000_i1034" type="#_x0000_t75" style="width:378pt;height:54pt" o:ole="">
            <v:imagedata r:id="rId27" o:title=""/>
          </v:shape>
          <o:OLEObject Type="Embed" ProgID="Equation.3" ShapeID="_x0000_i1034" DrawAspect="Content" ObjectID="_1525948608" r:id="rId28"/>
        </w:object>
      </w:r>
    </w:p>
    <w:p w:rsidR="00AF5C81" w:rsidRDefault="00AF5C81" w:rsidP="00AF5C81">
      <w:pPr>
        <w:pStyle w:val="Sansinterligne"/>
      </w:pPr>
      <w:r w:rsidRPr="00D20CAA">
        <w:t xml:space="preserve">β=0.74       </w:t>
      </w:r>
      <w:r w:rsidRPr="00D20CAA">
        <w:rPr>
          <w:u w:val="single"/>
        </w:rPr>
        <w:t xml:space="preserve"> 1-β=0.26</w:t>
      </w:r>
    </w:p>
    <w:p w:rsidR="00AF5C81" w:rsidRDefault="00193E5E" w:rsidP="00AF5C81">
      <w:pPr>
        <w:pStyle w:val="Sansinterligne"/>
      </w:pPr>
      <w:r>
        <w:t>La puissance du</w:t>
      </w:r>
      <w:r w:rsidR="00AF5C81">
        <w:t xml:space="preserve"> test est donc de 0.26. </w:t>
      </w:r>
    </w:p>
    <w:p w:rsidR="00AF5C81" w:rsidRDefault="00AF5C81" w:rsidP="00AF5C81">
      <w:pPr>
        <w:pStyle w:val="Sansinterligne"/>
      </w:pPr>
    </w:p>
    <w:p w:rsidR="00AF5C81" w:rsidRDefault="00AF5C81" w:rsidP="00AF5C81">
      <w:pPr>
        <w:pStyle w:val="Sansinterligne"/>
        <w:jc w:val="both"/>
      </w:pPr>
      <w:r>
        <w:t>Ainsi, ce test nous incite à rejeter H</w:t>
      </w:r>
      <w:r w:rsidRPr="00D20CAA">
        <w:rPr>
          <w:vertAlign w:val="subscript"/>
        </w:rPr>
        <w:t>0</w:t>
      </w:r>
      <w:r>
        <w:t xml:space="preserve"> avec un risque de première espèce particulièrement faible. Toutefois, la puissance du test n’est que de 26%, donc ce dernier pourrait ne pas être très fiable.</w:t>
      </w:r>
    </w:p>
    <w:p w:rsidR="00AF5C81" w:rsidRPr="00D20CAA" w:rsidRDefault="00AF5C81" w:rsidP="00AF5C81">
      <w:pPr>
        <w:pStyle w:val="Sansinterligne"/>
        <w:jc w:val="both"/>
      </w:pPr>
      <w:r>
        <w:t>Nous décidons alors de tout de même rejeter H</w:t>
      </w:r>
      <w:r w:rsidRPr="00D20CAA">
        <w:rPr>
          <w:vertAlign w:val="subscript"/>
        </w:rPr>
        <w:t>0</w:t>
      </w:r>
      <w:r>
        <w:t xml:space="preserve"> mais nous ferons preuve de réserve quant à la fiabilité de celui-ci.</w:t>
      </w:r>
    </w:p>
    <w:p w:rsidR="00DF2C8D" w:rsidRPr="004C19B1" w:rsidRDefault="00DF2C8D" w:rsidP="00DF2C8D">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r w:rsidRP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w:t>
      </w:r>
      <w:r w:rsidR="00DE2D7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DE COMPARAISON DE LA VARIANCE ET DE LA MOYENNE</w:t>
      </w:r>
      <w:r w:rsidR="00075264">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SATISFACTION DE L’EMPLOI ACTUEL</w:t>
      </w:r>
    </w:p>
    <w:p w:rsidR="00DF2C8D" w:rsidRDefault="00DF2C8D" w:rsidP="00986FA7">
      <w:pPr>
        <w:pStyle w:val="Sansinterligne"/>
        <w:jc w:val="both"/>
      </w:pPr>
      <w:r>
        <w:t xml:space="preserve">Vérifions ensuite si deux promotions différentes ont des résultats similaires concernant la moyenne de satisfaction </w:t>
      </w:r>
      <w:r w:rsidR="0017771B">
        <w:t>de l’</w:t>
      </w:r>
      <w:r>
        <w:t>emploi actuel.</w:t>
      </w:r>
    </w:p>
    <w:p w:rsidR="00DF2C8D" w:rsidRDefault="00DF2C8D" w:rsidP="00DF2C8D">
      <w:pPr>
        <w:pStyle w:val="Sansinterligne"/>
      </w:pPr>
    </w:p>
    <w:p w:rsidR="00DF2C8D" w:rsidRDefault="00DF2C8D" w:rsidP="00986FA7">
      <w:pPr>
        <w:pStyle w:val="Sansinterligne"/>
        <w:jc w:val="both"/>
      </w:pPr>
      <w:r>
        <w:t xml:space="preserve">Les diplômés des deux années 2013 et 2014 sont-ils en moyenne autant </w:t>
      </w:r>
      <w:r w:rsidR="00075264">
        <w:t>satisfaits</w:t>
      </w:r>
      <w:r>
        <w:t xml:space="preserve"> de leur emploi actuel ?</w:t>
      </w:r>
    </w:p>
    <w:p w:rsidR="00DF2C8D" w:rsidRDefault="00DF2C8D" w:rsidP="00DF2C8D">
      <w:pPr>
        <w:pStyle w:val="Sansinterligne"/>
      </w:pPr>
    </w:p>
    <w:p w:rsidR="00DF2C8D" w:rsidRDefault="00DF2C8D" w:rsidP="00DE2D79">
      <w:pPr>
        <w:pStyle w:val="Sansinterligne"/>
        <w:jc w:val="both"/>
      </w:pPr>
      <w:r>
        <w:t>Pour répondre à cette question nous allons effectuer un test de comparaison</w:t>
      </w:r>
      <w:r w:rsidR="00075264">
        <w:t>,</w:t>
      </w:r>
      <w:r>
        <w:t xml:space="preserve"> au seuil de 5%</w:t>
      </w:r>
      <w:r w:rsidR="00075264">
        <w:t>,</w:t>
      </w:r>
      <w:r>
        <w:t xml:space="preserve"> des moyennes entre les promotions </w:t>
      </w:r>
      <w:r w:rsidR="00075264">
        <w:t xml:space="preserve">2013 et 2014 </w:t>
      </w:r>
      <w:r>
        <w:t xml:space="preserve">à partir de deux échantillons représentatifs de grande taille. Ne </w:t>
      </w:r>
      <w:r w:rsidR="0017771B">
        <w:t>connaissant pas les écarts-</w:t>
      </w:r>
      <w:r>
        <w:t>types, il faut d’abord effectuer un test pour savoir si les variances des deux promotions sont égales ou non.</w:t>
      </w:r>
    </w:p>
    <w:p w:rsidR="00DF2C8D" w:rsidRDefault="00DF2C8D" w:rsidP="00DF2C8D">
      <w:pPr>
        <w:pStyle w:val="Sansinterligne"/>
      </w:pPr>
    </w:p>
    <w:p w:rsidR="00DF2C8D" w:rsidRPr="00DF2C8D" w:rsidRDefault="00DF2C8D" w:rsidP="00DF2C8D">
      <w:pPr>
        <w:pStyle w:val="Sansinterligne"/>
        <w:rPr>
          <w:u w:val="single"/>
        </w:rPr>
      </w:pPr>
      <w:r w:rsidRPr="00DF2C8D">
        <w:rPr>
          <w:u w:val="single"/>
        </w:rPr>
        <w:t>Concernant toutes les promotions réunies</w:t>
      </w:r>
    </w:p>
    <w:tbl>
      <w:tblPr>
        <w:tblW w:w="2480" w:type="dxa"/>
        <w:tblInd w:w="-5" w:type="dxa"/>
        <w:tblCellMar>
          <w:left w:w="70" w:type="dxa"/>
          <w:right w:w="70" w:type="dxa"/>
        </w:tblCellMar>
        <w:tblLook w:val="04A0" w:firstRow="1" w:lastRow="0" w:firstColumn="1" w:lastColumn="0" w:noHBand="0" w:noVBand="1"/>
      </w:tblPr>
      <w:tblGrid>
        <w:gridCol w:w="1418"/>
        <w:gridCol w:w="1151"/>
      </w:tblGrid>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C25DF4"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Effectif</w:t>
            </w:r>
            <w:r w:rsidRPr="00DF2C8D">
              <w:rPr>
                <w:rFonts w:ascii="Calibri" w:eastAsia="Times New Roman" w:hAnsi="Calibri" w:cs="Times New Roman"/>
                <w:color w:val="000000"/>
                <w:lang w:eastAsia="fr-FR"/>
              </w:rPr>
              <w:t xml:space="preserve"> :</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325</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w:t>
            </w:r>
            <w:r w:rsidRPr="00DF2C8D">
              <w:rPr>
                <w:rFonts w:ascii="Calibri" w:eastAsia="Times New Roman" w:hAnsi="Calibri" w:cs="Times New Roman"/>
                <w:color w:val="000000"/>
                <w:lang w:eastAsia="fr-FR"/>
              </w:rPr>
              <w:t>oyenne</w:t>
            </w:r>
            <w:r w:rsidR="00C83DCA">
              <w:rPr>
                <w:rFonts w:ascii="Calibri" w:eastAsia="Times New Roman" w:hAnsi="Calibri" w:cs="Times New Roman"/>
                <w:color w:val="000000"/>
                <w:lang w:eastAsia="fr-FR"/>
              </w:rPr>
              <w:t xml:space="preserve"> </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4,07384615</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C25DF4"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Écart</w:t>
            </w:r>
            <w:r w:rsidR="00C83DCA">
              <w:rPr>
                <w:rFonts w:ascii="Calibri" w:eastAsia="Times New Roman" w:hAnsi="Calibri" w:cs="Times New Roman"/>
                <w:color w:val="000000"/>
                <w:lang w:eastAsia="fr-FR"/>
              </w:rPr>
              <w:t xml:space="preserve">-type </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0,72908638</w:t>
            </w:r>
          </w:p>
        </w:tc>
      </w:tr>
    </w:tbl>
    <w:p w:rsidR="00DF2C8D" w:rsidRDefault="00DF2C8D" w:rsidP="00DF2C8D">
      <w:pPr>
        <w:pStyle w:val="Sansinterligne"/>
        <w:rPr>
          <w:u w:val="single"/>
        </w:rPr>
      </w:pPr>
    </w:p>
    <w:p w:rsidR="00DF2C8D" w:rsidRPr="00DF2C8D" w:rsidRDefault="00DF2C8D" w:rsidP="00DF2C8D">
      <w:pPr>
        <w:pStyle w:val="Sansinterligne"/>
        <w:rPr>
          <w:u w:val="single"/>
        </w:rPr>
      </w:pPr>
      <w:r w:rsidRPr="00DF2C8D">
        <w:rPr>
          <w:u w:val="single"/>
        </w:rPr>
        <w:t>Concernant la promotion 2014</w:t>
      </w:r>
    </w:p>
    <w:tbl>
      <w:tblPr>
        <w:tblW w:w="2759" w:type="dxa"/>
        <w:tblInd w:w="-5" w:type="dxa"/>
        <w:tblCellMar>
          <w:left w:w="70" w:type="dxa"/>
          <w:right w:w="70" w:type="dxa"/>
        </w:tblCellMar>
        <w:tblLook w:val="04A0" w:firstRow="1" w:lastRow="0" w:firstColumn="1" w:lastColumn="0" w:noHBand="0" w:noVBand="1"/>
      </w:tblPr>
      <w:tblGrid>
        <w:gridCol w:w="1418"/>
        <w:gridCol w:w="1341"/>
      </w:tblGrid>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C25DF4" w:rsidP="00DF2C8D">
            <w:pPr>
              <w:spacing w:after="0" w:line="240" w:lineRule="auto"/>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Effectif :</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132</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Moyenne x</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4,18055556</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Ecart-type</w:t>
            </w:r>
            <w:r>
              <w:rPr>
                <w:rFonts w:ascii="Calibri" w:eastAsia="Times New Roman" w:hAnsi="Calibri" w:cs="Times New Roman"/>
                <w:color w:val="000000"/>
                <w:lang w:eastAsia="fr-FR"/>
              </w:rPr>
              <w:t xml:space="preserve"> S*</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sidRPr="00DF2C8D">
              <w:rPr>
                <w:rFonts w:ascii="Calibri" w:eastAsia="Times New Roman" w:hAnsi="Calibri" w:cs="Times New Roman"/>
                <w:color w:val="000000"/>
                <w:lang w:eastAsia="fr-FR"/>
              </w:rPr>
              <w:t>0,65706108</w:t>
            </w:r>
          </w:p>
        </w:tc>
      </w:tr>
    </w:tbl>
    <w:p w:rsidR="00DF2C8D" w:rsidRDefault="00DF2C8D" w:rsidP="00DF2C8D">
      <w:pPr>
        <w:pStyle w:val="Sansinterligne"/>
        <w:rPr>
          <w:u w:val="single"/>
        </w:rPr>
      </w:pPr>
    </w:p>
    <w:p w:rsidR="00DF2C8D" w:rsidRPr="00DF2C8D" w:rsidRDefault="00DF2C8D" w:rsidP="00DF2C8D">
      <w:pPr>
        <w:pStyle w:val="Sansinterligne"/>
        <w:rPr>
          <w:u w:val="single"/>
        </w:rPr>
      </w:pPr>
      <w:r w:rsidRPr="00DF2C8D">
        <w:rPr>
          <w:u w:val="single"/>
        </w:rPr>
        <w:t>Concernant la promotion 2013</w:t>
      </w:r>
    </w:p>
    <w:tbl>
      <w:tblPr>
        <w:tblW w:w="2480" w:type="dxa"/>
        <w:tblInd w:w="-5" w:type="dxa"/>
        <w:tblCellMar>
          <w:left w:w="70" w:type="dxa"/>
          <w:right w:w="70" w:type="dxa"/>
        </w:tblCellMar>
        <w:tblLook w:val="04A0" w:firstRow="1" w:lastRow="0" w:firstColumn="1" w:lastColumn="0" w:noHBand="0" w:noVBand="1"/>
      </w:tblPr>
      <w:tblGrid>
        <w:gridCol w:w="1418"/>
        <w:gridCol w:w="1062"/>
      </w:tblGrid>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Effectif</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88</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Moyenne x</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4,125</w:t>
            </w:r>
          </w:p>
        </w:tc>
      </w:tr>
      <w:tr w:rsidR="00DF2C8D" w:rsidRPr="00DF2C8D" w:rsidTr="00DF2C8D">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Ecart-type S*</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DF2C8D" w:rsidRPr="00DF2C8D" w:rsidRDefault="00DF2C8D" w:rsidP="00DF2C8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0.73</w:t>
            </w:r>
          </w:p>
        </w:tc>
      </w:tr>
    </w:tbl>
    <w:p w:rsidR="00DF2C8D" w:rsidRDefault="00DF2C8D" w:rsidP="00DF2C8D">
      <w:pPr>
        <w:pStyle w:val="Sansinterligne"/>
      </w:pPr>
    </w:p>
    <w:p w:rsidR="00DF2C8D" w:rsidRDefault="00DF2C8D" w:rsidP="00DF2C8D">
      <w:pPr>
        <w:pStyle w:val="Sansinterligne"/>
      </w:pPr>
      <w:r>
        <w:t>On définit l’échantillon 1 issu de la promotion 2013 et 2 issu de la promotion 2014 avec les caractéristiques suivantes :</w:t>
      </w:r>
    </w:p>
    <w:p w:rsidR="00DF2C8D" w:rsidRDefault="00DF2C8D" w:rsidP="00DF2C8D">
      <w:pPr>
        <w:pStyle w:val="Sansinterligne"/>
      </w:pPr>
    </w:p>
    <w:p w:rsidR="00DF2C8D" w:rsidRDefault="00DF2C8D" w:rsidP="00DF2C8D">
      <w:pPr>
        <w:pStyle w:val="Sansinterligne"/>
      </w:pPr>
      <w:r>
        <w:t>* n2=132 et n1=88</w:t>
      </w:r>
    </w:p>
    <w:p w:rsidR="00DF2C8D" w:rsidRDefault="00DF2C8D" w:rsidP="00DF2C8D">
      <w:pPr>
        <w:pStyle w:val="Sansinterligne"/>
      </w:pPr>
      <w:r>
        <w:t>* ẍ2=4,181 et ẍ1=4,125</w:t>
      </w:r>
    </w:p>
    <w:p w:rsidR="00DF2C8D" w:rsidRDefault="00DF2C8D" w:rsidP="00DF2C8D">
      <w:pPr>
        <w:pStyle w:val="Sansinterligne"/>
      </w:pPr>
      <w:r>
        <w:t>* s2*=0,66 s1*=0,73</w:t>
      </w:r>
    </w:p>
    <w:p w:rsidR="00DF2C8D" w:rsidRDefault="00DF2C8D" w:rsidP="00C83DCA">
      <w:pPr>
        <w:pStyle w:val="Sansinterligne"/>
      </w:pPr>
    </w:p>
    <w:p w:rsidR="00C83DCA" w:rsidRDefault="00C83DCA" w:rsidP="00C83DCA">
      <w:pPr>
        <w:pStyle w:val="Sansinterligne"/>
        <w:rPr>
          <w:sz w:val="24"/>
          <w:szCs w:val="24"/>
          <w:u w:val="single"/>
        </w:rPr>
      </w:pPr>
      <w:r w:rsidRPr="00C83DCA">
        <w:rPr>
          <w:sz w:val="24"/>
          <w:szCs w:val="24"/>
          <w:u w:val="single"/>
        </w:rPr>
        <w:t>Test de comparaison des variances </w:t>
      </w:r>
      <w:r>
        <w:rPr>
          <w:sz w:val="24"/>
          <w:szCs w:val="24"/>
          <w:u w:val="single"/>
        </w:rPr>
        <w:t>à 95</w:t>
      </w:r>
      <w:r w:rsidR="00C25DF4">
        <w:rPr>
          <w:sz w:val="24"/>
          <w:szCs w:val="24"/>
          <w:u w:val="single"/>
        </w:rPr>
        <w:t>%</w:t>
      </w:r>
      <w:r w:rsidR="00C25DF4" w:rsidRPr="00C83DCA">
        <w:rPr>
          <w:sz w:val="24"/>
          <w:szCs w:val="24"/>
          <w:u w:val="single"/>
        </w:rPr>
        <w:t xml:space="preserve"> :</w:t>
      </w:r>
    </w:p>
    <w:p w:rsidR="00075264" w:rsidRPr="00C83DCA" w:rsidRDefault="00075264" w:rsidP="00C83DCA">
      <w:pPr>
        <w:pStyle w:val="Sansinterligne"/>
        <w:rPr>
          <w:sz w:val="24"/>
          <w:szCs w:val="24"/>
          <w:u w:val="single"/>
        </w:rPr>
      </w:pPr>
    </w:p>
    <w:p w:rsidR="00C83DCA" w:rsidRPr="00075264" w:rsidRDefault="00C83DCA" w:rsidP="00C83DCA">
      <w:pPr>
        <w:pStyle w:val="Sansinterligne"/>
        <w:rPr>
          <w:sz w:val="24"/>
          <w:szCs w:val="24"/>
          <w:u w:val="single"/>
        </w:rPr>
      </w:pPr>
      <w:r w:rsidRPr="00075264">
        <w:rPr>
          <w:sz w:val="24"/>
          <w:szCs w:val="24"/>
          <w:u w:val="single"/>
        </w:rPr>
        <w:t>Soit l’hypothèse suivante :</w:t>
      </w:r>
    </w:p>
    <w:p w:rsidR="00C83DCA" w:rsidRDefault="00C83DCA" w:rsidP="00C83DCA">
      <w:pPr>
        <w:pStyle w:val="Sansinterligne"/>
        <w:rPr>
          <w:sz w:val="24"/>
          <w:szCs w:val="24"/>
          <w:vertAlign w:val="superscript"/>
        </w:rPr>
      </w:pPr>
      <w:r>
        <w:rPr>
          <w:sz w:val="24"/>
          <w:szCs w:val="24"/>
        </w:rPr>
        <w:t>H</w:t>
      </w:r>
      <w:r>
        <w:rPr>
          <w:sz w:val="24"/>
          <w:szCs w:val="24"/>
          <w:vertAlign w:val="subscript"/>
        </w:rPr>
        <w:t>0</w:t>
      </w:r>
      <w:r w:rsidRPr="00946991">
        <w:rPr>
          <w:sz w:val="24"/>
          <w:szCs w:val="24"/>
        </w:rPr>
        <w:t> : σ</w:t>
      </w:r>
      <w:r w:rsidRPr="00946991">
        <w:rPr>
          <w:sz w:val="24"/>
          <w:szCs w:val="24"/>
          <w:vertAlign w:val="subscript"/>
        </w:rPr>
        <w:t>1</w:t>
      </w:r>
      <w:r w:rsidRPr="00946991">
        <w:rPr>
          <w:sz w:val="24"/>
          <w:szCs w:val="24"/>
          <w:vertAlign w:val="superscript"/>
        </w:rPr>
        <w:t>2</w:t>
      </w:r>
      <w:r w:rsidRPr="00946991">
        <w:rPr>
          <w:sz w:val="24"/>
          <w:szCs w:val="24"/>
        </w:rPr>
        <w:t xml:space="preserve"> =σ</w:t>
      </w:r>
      <w:r w:rsidRPr="00946991">
        <w:rPr>
          <w:sz w:val="24"/>
          <w:szCs w:val="24"/>
          <w:vertAlign w:val="subscript"/>
        </w:rPr>
        <w:t>2</w:t>
      </w:r>
      <w:r>
        <w:rPr>
          <w:sz w:val="24"/>
          <w:szCs w:val="24"/>
          <w:vertAlign w:val="superscript"/>
        </w:rPr>
        <w:t>2</w:t>
      </w:r>
    </w:p>
    <w:p w:rsidR="00C83DCA" w:rsidRDefault="00C83DCA" w:rsidP="00C83DCA">
      <w:pPr>
        <w:pStyle w:val="Sansinterligne"/>
        <w:rPr>
          <w:sz w:val="24"/>
          <w:szCs w:val="24"/>
          <w:vertAlign w:val="superscript"/>
        </w:rPr>
      </w:pPr>
      <w:r>
        <w:rPr>
          <w:sz w:val="24"/>
          <w:szCs w:val="24"/>
        </w:rPr>
        <w:t>H</w:t>
      </w:r>
      <w:r w:rsidRPr="00C83DCA">
        <w:rPr>
          <w:sz w:val="24"/>
          <w:szCs w:val="24"/>
          <w:vertAlign w:val="subscript"/>
        </w:rPr>
        <w:t>1</w:t>
      </w:r>
      <w:r>
        <w:rPr>
          <w:sz w:val="24"/>
          <w:szCs w:val="24"/>
        </w:rPr>
        <w:t> :</w:t>
      </w:r>
      <w:r w:rsidRPr="00C83DCA">
        <w:rPr>
          <w:sz w:val="24"/>
          <w:szCs w:val="24"/>
        </w:rPr>
        <w:t xml:space="preserve"> </w:t>
      </w:r>
      <w:r>
        <w:rPr>
          <w:sz w:val="24"/>
          <w:szCs w:val="24"/>
        </w:rPr>
        <w:t xml:space="preserve"> </w:t>
      </w:r>
      <w:r w:rsidRPr="00946991">
        <w:rPr>
          <w:sz w:val="24"/>
          <w:szCs w:val="24"/>
        </w:rPr>
        <w:t>σ</w:t>
      </w:r>
      <w:r w:rsidRPr="00946991">
        <w:rPr>
          <w:sz w:val="24"/>
          <w:szCs w:val="24"/>
          <w:vertAlign w:val="subscript"/>
        </w:rPr>
        <w:t>1</w:t>
      </w:r>
      <w:r w:rsidRPr="00946991">
        <w:rPr>
          <w:sz w:val="24"/>
          <w:szCs w:val="24"/>
          <w:vertAlign w:val="superscript"/>
        </w:rPr>
        <w:t>2</w:t>
      </w:r>
      <w:r>
        <w:rPr>
          <w:sz w:val="24"/>
          <w:szCs w:val="24"/>
        </w:rPr>
        <w:t xml:space="preserve"> </w:t>
      </w:r>
      <m:oMath>
        <m:r>
          <w:rPr>
            <w:rFonts w:ascii="Cambria Math" w:hAnsi="Cambria Math"/>
            <w:sz w:val="24"/>
            <w:szCs w:val="24"/>
          </w:rPr>
          <m:t>≠</m:t>
        </m:r>
      </m:oMath>
      <w:r w:rsidRPr="00946991">
        <w:rPr>
          <w:sz w:val="24"/>
          <w:szCs w:val="24"/>
        </w:rPr>
        <w:t>σ</w:t>
      </w:r>
      <w:r w:rsidRPr="00946991">
        <w:rPr>
          <w:sz w:val="24"/>
          <w:szCs w:val="24"/>
          <w:vertAlign w:val="subscript"/>
        </w:rPr>
        <w:t>2</w:t>
      </w:r>
      <w:r>
        <w:rPr>
          <w:sz w:val="24"/>
          <w:szCs w:val="24"/>
          <w:vertAlign w:val="superscript"/>
        </w:rPr>
        <w:t>2</w:t>
      </w:r>
    </w:p>
    <w:p w:rsidR="00C83DCA" w:rsidRPr="00C83DCA" w:rsidRDefault="00C83DCA" w:rsidP="00C83DCA">
      <w:pPr>
        <w:pStyle w:val="Sansinterligne"/>
        <w:rPr>
          <w:sz w:val="24"/>
          <w:szCs w:val="24"/>
        </w:rPr>
      </w:pPr>
    </w:p>
    <w:p w:rsidR="00C83DCA" w:rsidRDefault="00C83DCA" w:rsidP="00C83DCA">
      <w:pPr>
        <w:pStyle w:val="Sansinterligne"/>
        <w:rPr>
          <w:sz w:val="24"/>
          <w:szCs w:val="24"/>
        </w:rPr>
      </w:pPr>
      <w:r>
        <w:rPr>
          <w:sz w:val="24"/>
          <w:szCs w:val="24"/>
        </w:rPr>
        <w:t>Les échantillons étant de taille supérieure à 30, la variable de décision associée utilise la loi normale centrée réduite.</w:t>
      </w:r>
    </w:p>
    <w:p w:rsidR="00075264" w:rsidRDefault="00075264" w:rsidP="00C83DCA">
      <w:pPr>
        <w:pStyle w:val="Sansinterligne"/>
        <w:rPr>
          <w:sz w:val="24"/>
          <w:szCs w:val="24"/>
        </w:rPr>
      </w:pPr>
    </w:p>
    <w:p w:rsidR="00C83DCA" w:rsidRPr="00075264" w:rsidRDefault="00C83DCA" w:rsidP="00C83DCA">
      <w:pPr>
        <w:pStyle w:val="Sansinterligne"/>
        <w:rPr>
          <w:sz w:val="24"/>
          <w:szCs w:val="24"/>
          <w:u w:val="single"/>
        </w:rPr>
      </w:pPr>
      <w:r w:rsidRPr="00075264">
        <w:rPr>
          <w:sz w:val="24"/>
          <w:szCs w:val="24"/>
          <w:u w:val="single"/>
        </w:rPr>
        <w:t>On obtient donc :</w:t>
      </w:r>
    </w:p>
    <w:p w:rsidR="00C83DCA" w:rsidRDefault="00C83DCA" w:rsidP="00C83DCA">
      <w:pPr>
        <w:pStyle w:val="Sansinterligne"/>
        <w:rPr>
          <w:sz w:val="24"/>
          <w:szCs w:val="24"/>
        </w:rPr>
      </w:pPr>
      <w:r>
        <w:rPr>
          <w:sz w:val="24"/>
          <w:szCs w:val="24"/>
        </w:rPr>
        <w:t>T</w:t>
      </w:r>
      <w:r>
        <w:rPr>
          <w:sz w:val="24"/>
          <w:szCs w:val="24"/>
          <w:vertAlign w:val="subscript"/>
        </w:rPr>
        <w:t>Calculé</w:t>
      </w:r>
      <w:r>
        <w:rPr>
          <w:sz w:val="24"/>
          <w:szCs w:val="24"/>
        </w:rPr>
        <w:t>=1,002</w:t>
      </w:r>
    </w:p>
    <w:p w:rsidR="00C83DCA" w:rsidRPr="00946991" w:rsidRDefault="00C83DCA" w:rsidP="00C83DCA">
      <w:pPr>
        <w:pStyle w:val="Sansinterligne"/>
        <w:rPr>
          <w:sz w:val="24"/>
          <w:szCs w:val="24"/>
        </w:rPr>
      </w:pPr>
      <w:r>
        <w:rPr>
          <w:sz w:val="24"/>
          <w:szCs w:val="24"/>
        </w:rPr>
        <w:t>La zone de rejet de H</w:t>
      </w:r>
      <w:r>
        <w:rPr>
          <w:sz w:val="24"/>
          <w:szCs w:val="24"/>
          <w:vertAlign w:val="subscript"/>
        </w:rPr>
        <w:t xml:space="preserve">0  </w:t>
      </w:r>
      <w:r>
        <w:rPr>
          <w:sz w:val="24"/>
          <w:szCs w:val="24"/>
        </w:rPr>
        <w:t>est</w:t>
      </w:r>
      <w:r>
        <w:rPr>
          <w:sz w:val="24"/>
          <w:szCs w:val="24"/>
          <w:vertAlign w:val="subscript"/>
        </w:rPr>
        <w:t> </w:t>
      </w:r>
      <w:r>
        <w:rPr>
          <w:sz w:val="24"/>
          <w:szCs w:val="24"/>
        </w:rPr>
        <w:t>: Zr = ]-</w:t>
      </w:r>
      <w:r w:rsidRPr="00C83DCA">
        <w:rPr>
          <w:sz w:val="24"/>
          <w:szCs w:val="24"/>
        </w:rPr>
        <w:t xml:space="preserve"> </w:t>
      </w:r>
      <w:r>
        <w:rPr>
          <w:sz w:val="24"/>
          <w:szCs w:val="24"/>
        </w:rPr>
        <w:t>∞ ; -1.65] U [1,65 ; +∞ [,  Donc T appartient à la zone de rejet</w:t>
      </w:r>
      <w:r w:rsidR="0017771B">
        <w:rPr>
          <w:sz w:val="24"/>
          <w:szCs w:val="24"/>
        </w:rPr>
        <w:t>.</w:t>
      </w:r>
    </w:p>
    <w:p w:rsidR="00C83DCA" w:rsidRDefault="00075264" w:rsidP="00C83DCA">
      <w:pPr>
        <w:pStyle w:val="Sansinterligne"/>
        <w:rPr>
          <w:sz w:val="24"/>
          <w:szCs w:val="24"/>
        </w:rPr>
      </w:pPr>
      <w:r>
        <w:rPr>
          <w:sz w:val="24"/>
          <w:szCs w:val="24"/>
        </w:rPr>
        <w:t>On accepte donc Ho et donc</w:t>
      </w:r>
      <w:r w:rsidR="00C83DCA">
        <w:rPr>
          <w:sz w:val="24"/>
          <w:szCs w:val="24"/>
        </w:rPr>
        <w:t xml:space="preserve"> </w:t>
      </w:r>
      <w:r w:rsidR="00C83DCA" w:rsidRPr="00946991">
        <w:rPr>
          <w:sz w:val="24"/>
          <w:szCs w:val="24"/>
        </w:rPr>
        <w:t>σ</w:t>
      </w:r>
      <w:r w:rsidR="00C83DCA" w:rsidRPr="00946991">
        <w:rPr>
          <w:sz w:val="24"/>
          <w:szCs w:val="24"/>
          <w:vertAlign w:val="subscript"/>
        </w:rPr>
        <w:t>1</w:t>
      </w:r>
      <w:r w:rsidR="00C83DCA">
        <w:rPr>
          <w:sz w:val="24"/>
          <w:szCs w:val="24"/>
          <w:vertAlign w:val="superscript"/>
        </w:rPr>
        <w:t>2</w:t>
      </w:r>
      <w:r w:rsidR="00C83DCA" w:rsidRPr="00946991">
        <w:rPr>
          <w:sz w:val="24"/>
          <w:szCs w:val="24"/>
        </w:rPr>
        <w:t xml:space="preserve"> </w:t>
      </w:r>
      <w:r w:rsidR="00C83DCA">
        <w:rPr>
          <w:sz w:val="24"/>
          <w:szCs w:val="24"/>
        </w:rPr>
        <w:t xml:space="preserve">et </w:t>
      </w:r>
      <w:r w:rsidR="00C83DCA" w:rsidRPr="00946991">
        <w:rPr>
          <w:sz w:val="24"/>
          <w:szCs w:val="24"/>
        </w:rPr>
        <w:t>σ</w:t>
      </w:r>
      <w:r w:rsidR="00C83DCA" w:rsidRPr="00946991">
        <w:rPr>
          <w:sz w:val="24"/>
          <w:szCs w:val="24"/>
          <w:vertAlign w:val="subscript"/>
        </w:rPr>
        <w:t>2</w:t>
      </w:r>
      <w:r w:rsidR="00C83DCA">
        <w:rPr>
          <w:sz w:val="24"/>
          <w:szCs w:val="24"/>
          <w:vertAlign w:val="superscript"/>
        </w:rPr>
        <w:t>2</w:t>
      </w:r>
      <w:r w:rsidR="00C83DCA">
        <w:rPr>
          <w:sz w:val="24"/>
          <w:szCs w:val="24"/>
          <w:vertAlign w:val="subscript"/>
        </w:rPr>
        <w:t xml:space="preserve"> </w:t>
      </w:r>
      <w:r>
        <w:rPr>
          <w:sz w:val="24"/>
          <w:szCs w:val="24"/>
        </w:rPr>
        <w:t>sont</w:t>
      </w:r>
      <w:r w:rsidR="00C83DCA">
        <w:rPr>
          <w:sz w:val="24"/>
          <w:szCs w:val="24"/>
        </w:rPr>
        <w:t xml:space="preserve"> </w:t>
      </w:r>
      <w:r>
        <w:rPr>
          <w:sz w:val="24"/>
          <w:szCs w:val="24"/>
        </w:rPr>
        <w:t xml:space="preserve">supposées </w:t>
      </w:r>
      <w:r w:rsidR="00C83DCA">
        <w:rPr>
          <w:sz w:val="24"/>
          <w:szCs w:val="24"/>
        </w:rPr>
        <w:t>égales.</w:t>
      </w:r>
    </w:p>
    <w:p w:rsidR="00C83DCA" w:rsidRDefault="00C83DCA" w:rsidP="00C83DCA">
      <w:pPr>
        <w:pStyle w:val="Sansinterligne"/>
        <w:rPr>
          <w:sz w:val="24"/>
          <w:szCs w:val="24"/>
          <w:u w:val="single"/>
        </w:rPr>
      </w:pPr>
      <w:r w:rsidRPr="00C83DCA">
        <w:rPr>
          <w:sz w:val="24"/>
          <w:szCs w:val="24"/>
          <w:u w:val="single"/>
        </w:rPr>
        <w:lastRenderedPageBreak/>
        <w:t>Test de comparaison de la moyenne à 95%</w:t>
      </w:r>
      <w:r>
        <w:rPr>
          <w:sz w:val="24"/>
          <w:szCs w:val="24"/>
          <w:u w:val="single"/>
        </w:rPr>
        <w:t> :</w:t>
      </w:r>
    </w:p>
    <w:p w:rsidR="00C83DCA" w:rsidRDefault="00C83DCA" w:rsidP="00C83DCA">
      <w:pPr>
        <w:pStyle w:val="Sansinterligne"/>
        <w:rPr>
          <w:sz w:val="24"/>
          <w:szCs w:val="24"/>
          <w:u w:val="single"/>
        </w:rPr>
      </w:pPr>
    </w:p>
    <w:p w:rsidR="00C83DCA" w:rsidRDefault="00C83DCA" w:rsidP="00C83DCA">
      <w:pPr>
        <w:pStyle w:val="Sansinterligne"/>
        <w:rPr>
          <w:sz w:val="24"/>
          <w:szCs w:val="24"/>
        </w:rPr>
      </w:pPr>
      <w:r w:rsidRPr="00C83DCA">
        <w:rPr>
          <w:sz w:val="24"/>
          <w:szCs w:val="24"/>
        </w:rPr>
        <w:t>Soit les deux espérances des deux populations m1 et m2 respectivement de l’année 2013 et 2014.</w:t>
      </w:r>
    </w:p>
    <w:p w:rsidR="00C83DCA" w:rsidRPr="00C83DCA" w:rsidRDefault="00C83DCA" w:rsidP="00C83DCA">
      <w:pPr>
        <w:pStyle w:val="Sansinterligne"/>
        <w:rPr>
          <w:sz w:val="24"/>
          <w:szCs w:val="24"/>
        </w:rPr>
      </w:pPr>
    </w:p>
    <w:p w:rsidR="00C83DCA" w:rsidRPr="00C83DCA" w:rsidRDefault="00C83DCA" w:rsidP="00C83DCA">
      <w:pPr>
        <w:pStyle w:val="Sansinterligne"/>
        <w:rPr>
          <w:sz w:val="24"/>
          <w:szCs w:val="24"/>
          <w:u w:val="single"/>
        </w:rPr>
      </w:pPr>
      <w:r w:rsidRPr="00C83DCA">
        <w:rPr>
          <w:sz w:val="24"/>
          <w:szCs w:val="24"/>
          <w:u w:val="single"/>
        </w:rPr>
        <w:t>Soit l’hypothèse suivante :</w:t>
      </w:r>
    </w:p>
    <w:p w:rsidR="00C83DCA" w:rsidRDefault="00C83DCA" w:rsidP="00C83DCA">
      <w:pPr>
        <w:pStyle w:val="Sansinterligne"/>
        <w:rPr>
          <w:sz w:val="24"/>
          <w:szCs w:val="24"/>
        </w:rPr>
      </w:pPr>
      <w:r>
        <w:rPr>
          <w:sz w:val="24"/>
          <w:szCs w:val="24"/>
        </w:rPr>
        <w:t>H0 : m1=m2</w:t>
      </w:r>
    </w:p>
    <w:p w:rsidR="00C83DCA" w:rsidRDefault="00C83DCA" w:rsidP="00C83DCA">
      <w:pPr>
        <w:pStyle w:val="Sansinterligne"/>
        <w:rPr>
          <w:sz w:val="24"/>
          <w:szCs w:val="24"/>
        </w:rPr>
      </w:pPr>
      <w:r>
        <w:rPr>
          <w:sz w:val="24"/>
          <w:szCs w:val="24"/>
        </w:rPr>
        <w:t>H1 : m1&gt;m2</w:t>
      </w:r>
    </w:p>
    <w:p w:rsidR="00C83DCA" w:rsidRPr="00C83DCA" w:rsidRDefault="00C83DCA" w:rsidP="00C83DCA">
      <w:pPr>
        <w:pStyle w:val="Sansinterligne"/>
        <w:rPr>
          <w:sz w:val="24"/>
          <w:szCs w:val="24"/>
        </w:rPr>
      </w:pPr>
    </w:p>
    <w:p w:rsidR="00C83DCA" w:rsidRDefault="00C83DCA" w:rsidP="00C83DCA">
      <w:pPr>
        <w:pStyle w:val="Sansinterligne"/>
        <w:rPr>
          <w:sz w:val="24"/>
          <w:szCs w:val="24"/>
        </w:rPr>
      </w:pPr>
      <w:r w:rsidRPr="00C83DCA">
        <w:rPr>
          <w:sz w:val="24"/>
          <w:szCs w:val="24"/>
        </w:rPr>
        <w:t>Les variances étant supposées inconnues mais égales d’après le test précédent, la variable aléatoire utilisée suit une loi normale centrée réduite car les échantillons sont de grande taille.</w:t>
      </w:r>
    </w:p>
    <w:p w:rsidR="00C83DCA" w:rsidRPr="00C83DCA" w:rsidRDefault="00C83DCA" w:rsidP="00C83DCA">
      <w:pPr>
        <w:pStyle w:val="Sansinterligne"/>
        <w:rPr>
          <w:sz w:val="24"/>
          <w:szCs w:val="24"/>
        </w:rPr>
      </w:pPr>
    </w:p>
    <w:p w:rsidR="00075264" w:rsidRDefault="00C83DCA" w:rsidP="00C83DCA">
      <w:pPr>
        <w:pStyle w:val="Sansinterligne"/>
        <w:rPr>
          <w:sz w:val="24"/>
          <w:szCs w:val="24"/>
        </w:rPr>
      </w:pPr>
      <w:r w:rsidRPr="00C83DCA">
        <w:rPr>
          <w:sz w:val="24"/>
          <w:szCs w:val="24"/>
        </w:rPr>
        <w:t>De même que précédemment, on a donc au seuil de 5% une zone de rej</w:t>
      </w:r>
      <w:r w:rsidR="00D03998">
        <w:rPr>
          <w:sz w:val="24"/>
          <w:szCs w:val="24"/>
        </w:rPr>
        <w:t xml:space="preserve">et égale à celle précédente : </w:t>
      </w:r>
    </w:p>
    <w:p w:rsidR="00C83DCA" w:rsidRDefault="00C83DCA" w:rsidP="00C83DCA">
      <w:pPr>
        <w:pStyle w:val="Sansinterligne"/>
        <w:rPr>
          <w:sz w:val="24"/>
          <w:szCs w:val="24"/>
        </w:rPr>
      </w:pPr>
      <w:r>
        <w:rPr>
          <w:sz w:val="24"/>
          <w:szCs w:val="24"/>
        </w:rPr>
        <w:t xml:space="preserve">Zr = </w:t>
      </w:r>
      <w:r w:rsidRPr="00C83DCA">
        <w:rPr>
          <w:sz w:val="24"/>
          <w:szCs w:val="24"/>
        </w:rPr>
        <w:t>[1,65 ; +∞ [</w:t>
      </w:r>
    </w:p>
    <w:p w:rsidR="00C83DCA" w:rsidRPr="00C83DCA" w:rsidRDefault="00C83DCA" w:rsidP="00C83DCA">
      <w:pPr>
        <w:pStyle w:val="Sansinterligne"/>
        <w:rPr>
          <w:sz w:val="24"/>
          <w:szCs w:val="24"/>
        </w:rPr>
      </w:pPr>
    </w:p>
    <w:p w:rsidR="00C83DCA" w:rsidRPr="00C83DCA" w:rsidRDefault="00C83DCA" w:rsidP="00C83DCA">
      <w:pPr>
        <w:pStyle w:val="Sansinterligne"/>
        <w:rPr>
          <w:sz w:val="24"/>
          <w:szCs w:val="24"/>
        </w:rPr>
      </w:pPr>
      <w:r w:rsidRPr="00C83DCA">
        <w:rPr>
          <w:sz w:val="24"/>
          <w:szCs w:val="24"/>
        </w:rPr>
        <w:t xml:space="preserve">On </w:t>
      </w:r>
      <w:r w:rsidR="00C25DF4" w:rsidRPr="00C83DCA">
        <w:rPr>
          <w:sz w:val="24"/>
          <w:szCs w:val="24"/>
        </w:rPr>
        <w:t>obtient avec</w:t>
      </w:r>
      <w:r w:rsidRPr="00C83DCA">
        <w:rPr>
          <w:sz w:val="24"/>
          <w:szCs w:val="24"/>
        </w:rPr>
        <w:t xml:space="preserve"> S</w:t>
      </w:r>
      <w:r w:rsidRPr="00C83DCA">
        <w:rPr>
          <w:sz w:val="24"/>
          <w:szCs w:val="24"/>
          <w:vertAlign w:val="subscript"/>
        </w:rPr>
        <w:t>p</w:t>
      </w:r>
      <w:r w:rsidR="00D03998">
        <w:rPr>
          <w:sz w:val="24"/>
          <w:szCs w:val="24"/>
        </w:rPr>
        <w:t>²</w:t>
      </w:r>
      <w:r w:rsidRPr="00C83DCA">
        <w:rPr>
          <w:sz w:val="24"/>
          <w:szCs w:val="24"/>
        </w:rPr>
        <w:t xml:space="preserve"> = 0,474</w:t>
      </w:r>
    </w:p>
    <w:p w:rsidR="00C83DCA" w:rsidRDefault="00C83DCA" w:rsidP="00C83DCA">
      <w:pPr>
        <w:pStyle w:val="Sansinterligne"/>
        <w:rPr>
          <w:sz w:val="24"/>
          <w:szCs w:val="24"/>
        </w:rPr>
      </w:pPr>
      <w:r w:rsidRPr="00C83DCA">
        <w:rPr>
          <w:sz w:val="24"/>
          <w:szCs w:val="24"/>
        </w:rPr>
        <w:t>D’où T</w:t>
      </w:r>
      <w:r w:rsidRPr="00C83DCA">
        <w:rPr>
          <w:sz w:val="24"/>
          <w:szCs w:val="24"/>
          <w:vertAlign w:val="subscript"/>
        </w:rPr>
        <w:t>Calculé</w:t>
      </w:r>
      <w:r w:rsidRPr="00C83DCA">
        <w:rPr>
          <w:sz w:val="24"/>
          <w:szCs w:val="24"/>
        </w:rPr>
        <w:t>=0,591</w:t>
      </w:r>
    </w:p>
    <w:p w:rsidR="00C83DCA" w:rsidRDefault="00C83DCA" w:rsidP="00C83DCA">
      <w:pPr>
        <w:pStyle w:val="Sansinterligne"/>
        <w:rPr>
          <w:sz w:val="24"/>
          <w:szCs w:val="24"/>
        </w:rPr>
      </w:pPr>
    </w:p>
    <w:p w:rsidR="00C83DCA" w:rsidRDefault="00C83DCA" w:rsidP="00C83DCA">
      <w:pPr>
        <w:pStyle w:val="Sansinterligne"/>
        <w:rPr>
          <w:sz w:val="24"/>
          <w:szCs w:val="24"/>
        </w:rPr>
      </w:pPr>
      <w:r>
        <w:rPr>
          <w:sz w:val="24"/>
          <w:szCs w:val="24"/>
        </w:rPr>
        <w:t>On observe ainsi que T</w:t>
      </w:r>
      <w:r w:rsidRPr="00C83DCA">
        <w:rPr>
          <w:sz w:val="24"/>
          <w:szCs w:val="24"/>
          <w:vertAlign w:val="subscript"/>
        </w:rPr>
        <w:t>calculé</w:t>
      </w:r>
      <w:r>
        <w:rPr>
          <w:sz w:val="24"/>
          <w:szCs w:val="24"/>
        </w:rPr>
        <w:t xml:space="preserve"> n’appartient pas à la zone de rejet.</w:t>
      </w:r>
    </w:p>
    <w:p w:rsidR="00C83DCA" w:rsidRDefault="00C83DCA" w:rsidP="00C83DCA">
      <w:pPr>
        <w:pStyle w:val="Sansinterligne"/>
        <w:rPr>
          <w:sz w:val="24"/>
          <w:szCs w:val="24"/>
        </w:rPr>
      </w:pPr>
    </w:p>
    <w:p w:rsidR="00C83DCA" w:rsidRPr="00C83DCA" w:rsidRDefault="00C83DCA" w:rsidP="00C83DCA">
      <w:pPr>
        <w:pStyle w:val="Sansinterligne"/>
        <w:jc w:val="both"/>
        <w:rPr>
          <w:sz w:val="24"/>
          <w:szCs w:val="24"/>
        </w:rPr>
      </w:pPr>
      <w:r>
        <w:rPr>
          <w:sz w:val="24"/>
          <w:szCs w:val="24"/>
        </w:rPr>
        <w:t>O</w:t>
      </w:r>
      <w:r w:rsidRPr="00C83DCA">
        <w:rPr>
          <w:sz w:val="24"/>
          <w:szCs w:val="24"/>
        </w:rPr>
        <w:t xml:space="preserve">n peut donc estimer avec une marge de 5% d’erreur que </w:t>
      </w:r>
      <w:r w:rsidRPr="00D03998">
        <w:rPr>
          <w:b/>
          <w:sz w:val="24"/>
          <w:szCs w:val="24"/>
          <w:u w:val="single"/>
        </w:rPr>
        <w:t xml:space="preserve">quels que soient les élèves issus des promotions </w:t>
      </w:r>
      <w:r w:rsidR="00C25DF4" w:rsidRPr="00D03998">
        <w:rPr>
          <w:b/>
          <w:sz w:val="24"/>
          <w:szCs w:val="24"/>
          <w:u w:val="single"/>
        </w:rPr>
        <w:t>de 2013</w:t>
      </w:r>
      <w:r w:rsidRPr="00D03998">
        <w:rPr>
          <w:b/>
          <w:sz w:val="24"/>
          <w:szCs w:val="24"/>
          <w:u w:val="single"/>
        </w:rPr>
        <w:t xml:space="preserve"> ou 2014, ces derniers perçoivent en moyenne de la même façon leur emploi actuel</w:t>
      </w:r>
      <w:r w:rsidRPr="00C83DCA">
        <w:rPr>
          <w:sz w:val="24"/>
          <w:szCs w:val="24"/>
        </w:rPr>
        <w:t xml:space="preserve">, en regard des moyennes empiriques observées sur les </w:t>
      </w:r>
      <w:r w:rsidR="00C25DF4" w:rsidRPr="00C83DCA">
        <w:rPr>
          <w:sz w:val="24"/>
          <w:szCs w:val="24"/>
        </w:rPr>
        <w:t>deux échantillons issus</w:t>
      </w:r>
      <w:r w:rsidRPr="00C83DCA">
        <w:rPr>
          <w:sz w:val="24"/>
          <w:szCs w:val="24"/>
        </w:rPr>
        <w:t xml:space="preserve"> des promotions 2013 et 2014 qu’ils so</w:t>
      </w:r>
      <w:r>
        <w:rPr>
          <w:sz w:val="24"/>
          <w:szCs w:val="24"/>
        </w:rPr>
        <w:t>nt globalement satisfait</w:t>
      </w:r>
      <w:r w:rsidR="00E01AE6">
        <w:rPr>
          <w:sz w:val="24"/>
          <w:szCs w:val="24"/>
        </w:rPr>
        <w:t>s</w:t>
      </w:r>
      <w:r>
        <w:rPr>
          <w:sz w:val="24"/>
          <w:szCs w:val="24"/>
        </w:rPr>
        <w:t xml:space="preserve"> puisqu’</w:t>
      </w:r>
      <w:r w:rsidRPr="00C83DCA">
        <w:rPr>
          <w:sz w:val="24"/>
          <w:szCs w:val="24"/>
        </w:rPr>
        <w:t>elles sont supérieures à 4/5.</w:t>
      </w:r>
    </w:p>
    <w:p w:rsidR="00DC09C5" w:rsidRDefault="00DC09C5" w:rsidP="00C83DCA">
      <w:pPr>
        <w:pStyle w:val="Sansinterligne"/>
      </w:pPr>
      <w:r>
        <w:br w:type="page"/>
      </w:r>
    </w:p>
    <w:p w:rsidR="00DC09C5" w:rsidRPr="004C19B1" w:rsidRDefault="00DC09C5">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DE CONFORMITE DE LA MOYENNE</w:t>
      </w:r>
      <w:r w:rsidR="004145A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CONDITIONS DE TRAVAIL</w:t>
      </w:r>
    </w:p>
    <w:p w:rsidR="00DC09C5" w:rsidRDefault="00DC09C5" w:rsidP="00530722">
      <w:pPr>
        <w:spacing w:after="0" w:line="240" w:lineRule="auto"/>
        <w:jc w:val="both"/>
        <w:rPr>
          <w:rFonts w:ascii="Calibri" w:eastAsia="Times New Roman" w:hAnsi="Calibri" w:cs="Times New Roman"/>
          <w:color w:val="000000"/>
          <w:lang w:eastAsia="fr-FR"/>
        </w:rPr>
      </w:pPr>
      <w:r w:rsidRPr="00DC09C5">
        <w:rPr>
          <w:rFonts w:ascii="Calibri" w:eastAsia="Times New Roman" w:hAnsi="Calibri" w:cs="Times New Roman"/>
          <w:color w:val="000000"/>
          <w:lang w:eastAsia="fr-FR"/>
        </w:rPr>
        <w:t>Les satisfactions des conditions de travail de la promo</w:t>
      </w:r>
      <w:r w:rsidR="00E01AE6">
        <w:rPr>
          <w:rFonts w:ascii="Calibri" w:eastAsia="Times New Roman" w:hAnsi="Calibri" w:cs="Times New Roman"/>
          <w:color w:val="000000"/>
          <w:lang w:eastAsia="fr-FR"/>
        </w:rPr>
        <w:t>tion</w:t>
      </w:r>
      <w:r w:rsidRPr="00DC09C5">
        <w:rPr>
          <w:rFonts w:ascii="Calibri" w:eastAsia="Times New Roman" w:hAnsi="Calibri" w:cs="Times New Roman"/>
          <w:color w:val="000000"/>
          <w:lang w:eastAsia="fr-FR"/>
        </w:rPr>
        <w:t xml:space="preserve"> 2013 est-el</w:t>
      </w:r>
      <w:r w:rsidR="00E01AE6">
        <w:rPr>
          <w:rFonts w:ascii="Calibri" w:eastAsia="Times New Roman" w:hAnsi="Calibri" w:cs="Times New Roman"/>
          <w:color w:val="000000"/>
          <w:lang w:eastAsia="fr-FR"/>
        </w:rPr>
        <w:t xml:space="preserve">le conforme à toutes les promotions </w:t>
      </w:r>
      <w:r w:rsidR="00530722">
        <w:rPr>
          <w:rFonts w:ascii="Calibri" w:eastAsia="Times New Roman" w:hAnsi="Calibri" w:cs="Times New Roman"/>
          <w:color w:val="000000"/>
          <w:lang w:eastAsia="fr-FR"/>
        </w:rPr>
        <w:t>réunies</w:t>
      </w:r>
      <w:r w:rsidR="00530722" w:rsidRPr="00DC09C5">
        <w:rPr>
          <w:rFonts w:ascii="Calibri" w:eastAsia="Times New Roman" w:hAnsi="Calibri" w:cs="Times New Roman"/>
          <w:color w:val="000000"/>
          <w:lang w:eastAsia="fr-FR"/>
        </w:rPr>
        <w:t xml:space="preserve"> ?</w:t>
      </w:r>
    </w:p>
    <w:p w:rsidR="00DC09C5" w:rsidRDefault="00DC09C5" w:rsidP="00DC09C5">
      <w:pPr>
        <w:spacing w:after="0" w:line="240" w:lineRule="auto"/>
        <w:rPr>
          <w:rFonts w:ascii="Calibri" w:eastAsia="Times New Roman" w:hAnsi="Calibri" w:cs="Times New Roman"/>
          <w:color w:val="000000"/>
          <w:lang w:eastAsia="fr-FR"/>
        </w:rPr>
      </w:pPr>
    </w:p>
    <w:p w:rsidR="00A32F79" w:rsidRDefault="00A32F79" w:rsidP="00A32F79">
      <w:pPr>
        <w:pStyle w:val="Sansinterligne"/>
      </w:pPr>
      <w:r>
        <w:rPr>
          <w:lang w:eastAsia="fr-FR"/>
        </w:rPr>
        <w:t>Concernant toutes les promotions réunies</w:t>
      </w:r>
    </w:p>
    <w:tbl>
      <w:tblPr>
        <w:tblW w:w="2263" w:type="dxa"/>
        <w:tblCellMar>
          <w:left w:w="70" w:type="dxa"/>
          <w:right w:w="70" w:type="dxa"/>
        </w:tblCellMar>
        <w:tblLook w:val="04A0" w:firstRow="1" w:lastRow="0" w:firstColumn="1" w:lastColumn="0" w:noHBand="0" w:noVBand="1"/>
      </w:tblPr>
      <w:tblGrid>
        <w:gridCol w:w="1129"/>
        <w:gridCol w:w="1134"/>
      </w:tblGrid>
      <w:tr w:rsidR="00A32F79" w:rsidRPr="00A32F79" w:rsidTr="00A32F79">
        <w:trPr>
          <w:trHeight w:val="288"/>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center"/>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538</w:t>
            </w:r>
          </w:p>
        </w:tc>
      </w:tr>
      <w:tr w:rsidR="00A32F79" w:rsidRPr="00A32F79" w:rsidTr="00A32F79">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w:t>
            </w:r>
            <w:r w:rsidRPr="00A32F79">
              <w:rPr>
                <w:rFonts w:ascii="Calibri" w:eastAsia="Times New Roman" w:hAnsi="Calibri" w:cs="Times New Roman"/>
                <w:color w:val="000000"/>
                <w:vertAlign w:val="subscript"/>
                <w:lang w:eastAsia="fr-FR"/>
              </w:rPr>
              <w:t>0</w:t>
            </w:r>
          </w:p>
        </w:tc>
        <w:tc>
          <w:tcPr>
            <w:tcW w:w="1134" w:type="dxa"/>
            <w:tcBorders>
              <w:top w:val="nil"/>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center"/>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4,115</w:t>
            </w:r>
          </w:p>
        </w:tc>
      </w:tr>
      <w:tr w:rsidR="00A32F79" w:rsidRPr="00A32F79" w:rsidTr="00A32F79">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Ecart-type</w:t>
            </w:r>
          </w:p>
        </w:tc>
        <w:tc>
          <w:tcPr>
            <w:tcW w:w="1134" w:type="dxa"/>
            <w:tcBorders>
              <w:top w:val="nil"/>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center"/>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0,885</w:t>
            </w:r>
          </w:p>
        </w:tc>
      </w:tr>
    </w:tbl>
    <w:p w:rsidR="00DC09C5" w:rsidRDefault="00DC09C5" w:rsidP="00A32F79">
      <w:pPr>
        <w:pStyle w:val="Sansinterligne"/>
      </w:pPr>
    </w:p>
    <w:p w:rsidR="00A32F79" w:rsidRDefault="00A32F79" w:rsidP="00A32F79">
      <w:pPr>
        <w:pStyle w:val="Sansinterligne"/>
      </w:pPr>
      <w:r>
        <w:t>En analysant uniquement la promotion 2013, on observe :</w:t>
      </w:r>
    </w:p>
    <w:tbl>
      <w:tblPr>
        <w:tblW w:w="2304" w:type="dxa"/>
        <w:tblInd w:w="-5" w:type="dxa"/>
        <w:tblCellMar>
          <w:left w:w="70" w:type="dxa"/>
          <w:right w:w="70" w:type="dxa"/>
        </w:tblCellMar>
        <w:tblLook w:val="04A0" w:firstRow="1" w:lastRow="0" w:firstColumn="1" w:lastColumn="0" w:noHBand="0" w:noVBand="1"/>
      </w:tblPr>
      <w:tblGrid>
        <w:gridCol w:w="1150"/>
        <w:gridCol w:w="1154"/>
      </w:tblGrid>
      <w:tr w:rsidR="00A32F79" w:rsidRPr="00A32F79" w:rsidTr="00A32F79">
        <w:trPr>
          <w:trHeight w:val="259"/>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x</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4,13</w:t>
            </w:r>
          </w:p>
        </w:tc>
      </w:tr>
      <w:tr w:rsidR="00A32F79" w:rsidRPr="00A32F79" w:rsidTr="00A32F79">
        <w:trPr>
          <w:trHeight w:val="259"/>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S*</w:t>
            </w:r>
          </w:p>
        </w:tc>
        <w:tc>
          <w:tcPr>
            <w:tcW w:w="1154" w:type="dxa"/>
            <w:tcBorders>
              <w:top w:val="nil"/>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0,73</w:t>
            </w:r>
          </w:p>
        </w:tc>
      </w:tr>
      <w:tr w:rsidR="00A32F79" w:rsidRPr="00A32F79" w:rsidTr="00A32F79">
        <w:trPr>
          <w:trHeight w:val="259"/>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n</w:t>
            </w:r>
          </w:p>
        </w:tc>
        <w:tc>
          <w:tcPr>
            <w:tcW w:w="1154" w:type="dxa"/>
            <w:tcBorders>
              <w:top w:val="nil"/>
              <w:left w:val="nil"/>
              <w:bottom w:val="single" w:sz="4" w:space="0" w:color="auto"/>
              <w:right w:val="single" w:sz="4" w:space="0" w:color="auto"/>
            </w:tcBorders>
            <w:shd w:val="clear" w:color="auto" w:fill="auto"/>
            <w:noWrap/>
            <w:vAlign w:val="bottom"/>
            <w:hideMark/>
          </w:tcPr>
          <w:p w:rsidR="00A32F79" w:rsidRPr="00A32F79" w:rsidRDefault="00A32F79" w:rsidP="00A32F79">
            <w:pPr>
              <w:spacing w:after="0" w:line="240" w:lineRule="auto"/>
              <w:jc w:val="right"/>
              <w:rPr>
                <w:rFonts w:ascii="Calibri" w:eastAsia="Times New Roman" w:hAnsi="Calibri" w:cs="Times New Roman"/>
                <w:color w:val="000000"/>
                <w:lang w:eastAsia="fr-FR"/>
              </w:rPr>
            </w:pPr>
            <w:r w:rsidRPr="00A32F79">
              <w:rPr>
                <w:rFonts w:ascii="Calibri" w:eastAsia="Times New Roman" w:hAnsi="Calibri" w:cs="Times New Roman"/>
                <w:color w:val="000000"/>
                <w:lang w:eastAsia="fr-FR"/>
              </w:rPr>
              <w:t>150</w:t>
            </w:r>
          </w:p>
        </w:tc>
      </w:tr>
    </w:tbl>
    <w:p w:rsidR="00A32F79" w:rsidRDefault="00A32F79" w:rsidP="00A32F79">
      <w:pPr>
        <w:pStyle w:val="Sansinterligne"/>
      </w:pPr>
    </w:p>
    <w:p w:rsidR="00A32F79" w:rsidRPr="00A32F79" w:rsidRDefault="00A32F79" w:rsidP="00A32F79">
      <w:pPr>
        <w:pStyle w:val="Sansinterligne"/>
        <w:rPr>
          <w:u w:val="single"/>
        </w:rPr>
      </w:pPr>
      <w:r w:rsidRPr="00A32F79">
        <w:rPr>
          <w:u w:val="single"/>
        </w:rPr>
        <w:t>Soit le test suivant :</w:t>
      </w:r>
    </w:p>
    <w:p w:rsidR="00A32F79" w:rsidRDefault="00A32F79" w:rsidP="00A32F79">
      <w:pPr>
        <w:pStyle w:val="Sansinterligne"/>
      </w:pPr>
      <w:r>
        <w:t>H0 : m0=m1</w:t>
      </w:r>
    </w:p>
    <w:p w:rsidR="00A32F79" w:rsidRPr="00075264" w:rsidRDefault="00A32F79" w:rsidP="00A32F79">
      <w:pPr>
        <w:pStyle w:val="Sansinterligne"/>
      </w:pPr>
      <w:r>
        <w:t>H1 : m0 </w:t>
      </w:r>
      <m:oMath>
        <m:r>
          <w:rPr>
            <w:rFonts w:ascii="Cambria Math" w:hAnsi="Cambria Math"/>
          </w:rPr>
          <m:t>≠</m:t>
        </m:r>
      </m:oMath>
      <w:r>
        <w:t xml:space="preserve"> m1</w:t>
      </w:r>
    </w:p>
    <w:p w:rsidR="00A32F79" w:rsidRDefault="00A32F79" w:rsidP="00A32F79">
      <w:pPr>
        <w:pStyle w:val="Sansinterligne"/>
      </w:pPr>
    </w:p>
    <w:p w:rsidR="00A32F79" w:rsidRDefault="00572897" w:rsidP="00A32F79">
      <w:pPr>
        <w:pStyle w:val="Sansinterligne"/>
      </w:pPr>
      <w:r>
        <w:t>Ici, nous connaissons l’écart-type</w:t>
      </w:r>
      <w:r w:rsidR="00075264">
        <w:t>, la moyenne</w:t>
      </w:r>
      <w:r>
        <w:t xml:space="preserve"> et n=150&gt;30.</w:t>
      </w:r>
    </w:p>
    <w:p w:rsidR="00075264" w:rsidRDefault="00075264" w:rsidP="00A32F79">
      <w:pPr>
        <w:pStyle w:val="Sansinterligne"/>
      </w:pPr>
    </w:p>
    <w:p w:rsidR="00572897" w:rsidRDefault="00572897" w:rsidP="00A32F79">
      <w:pPr>
        <w:pStyle w:val="Sansinterligne"/>
      </w:pPr>
      <w:r>
        <w:t>D’où :</w:t>
      </w:r>
    </w:p>
    <w:p w:rsidR="00A32F79" w:rsidRDefault="00A32F79" w:rsidP="00A32F79">
      <w:pPr>
        <w:pStyle w:val="Sansinterligne"/>
      </w:pPr>
    </w:p>
    <w:p w:rsidR="00572897" w:rsidRPr="00572897" w:rsidRDefault="00A32F79" w:rsidP="00A32F79">
      <w:pPr>
        <w:pStyle w:val="Sansinterligne"/>
      </w:pPr>
      <w:r>
        <w:t>T=</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σ</m:t>
            </m:r>
          </m:den>
        </m:f>
        <m:d>
          <m:dPr>
            <m:ctrlPr>
              <w:rPr>
                <w:rFonts w:ascii="Cambria Math" w:hAnsi="Cambria Math"/>
                <w:i/>
              </w:rPr>
            </m:ctrlPr>
          </m:dPr>
          <m:e>
            <m:r>
              <w:rPr>
                <w:rFonts w:ascii="Cambria Math" w:hAnsi="Cambria Math"/>
              </w:rPr>
              <m:t>x-m0</m:t>
            </m:r>
          </m:e>
        </m:d>
      </m:oMath>
    </w:p>
    <w:p w:rsidR="00572897" w:rsidRDefault="00572897" w:rsidP="00A32F79">
      <w:pPr>
        <w:pStyle w:val="Sansinterligne"/>
      </w:pPr>
      <w:r>
        <w:t>T=0.208</w:t>
      </w:r>
      <w:r w:rsidR="00075264">
        <w:t xml:space="preserve"> et T suit une loi normale centrée réduite </w:t>
      </w:r>
    </w:p>
    <w:p w:rsidR="00572897" w:rsidRDefault="00572897" w:rsidP="00A32F79">
      <w:pPr>
        <w:pStyle w:val="Sansinterligne"/>
      </w:pPr>
    </w:p>
    <w:p w:rsidR="00572897" w:rsidRDefault="00572897" w:rsidP="00A32F79">
      <w:pPr>
        <w:pStyle w:val="Sansinterligne"/>
      </w:pPr>
      <w:r>
        <w:t>Or Z</w:t>
      </w:r>
      <w:r w:rsidRPr="00572897">
        <w:rPr>
          <w:vertAlign w:val="subscript"/>
        </w:rPr>
        <w:t>r</w:t>
      </w:r>
      <w:r>
        <w:t>=]-</w:t>
      </w:r>
      <m:oMath>
        <m:r>
          <w:rPr>
            <w:rFonts w:ascii="Cambria Math" w:hAnsi="Cambria Math"/>
          </w:rPr>
          <m:t>∞;-1.96] U [1.96; +∞[</m:t>
        </m:r>
      </m:oMath>
    </w:p>
    <w:p w:rsidR="00572897" w:rsidRDefault="00572897" w:rsidP="00A32F79">
      <w:pPr>
        <w:pStyle w:val="Sansinterligne"/>
      </w:pPr>
      <w:r>
        <w:t>T n’appartient donc pas à la zone de rejet.</w:t>
      </w:r>
    </w:p>
    <w:p w:rsidR="00572897" w:rsidRDefault="00572897" w:rsidP="00A32F79">
      <w:pPr>
        <w:pStyle w:val="Sansinterligne"/>
      </w:pPr>
    </w:p>
    <w:p w:rsidR="00A32F79" w:rsidRPr="00572897" w:rsidRDefault="00572897" w:rsidP="00A32F79">
      <w:pPr>
        <w:pStyle w:val="Sansinterligne"/>
        <w:rPr>
          <w:u w:val="single"/>
        </w:rPr>
      </w:pPr>
      <w:r w:rsidRPr="00572897">
        <w:rPr>
          <w:u w:val="single"/>
        </w:rPr>
        <w:t>Nous pouvons donc conclure que la promotion 2013 est conforme à toutes les promotions réunies</w:t>
      </w:r>
      <w:r w:rsidR="004145A9">
        <w:rPr>
          <w:u w:val="single"/>
        </w:rPr>
        <w:t xml:space="preserve"> concernant la satisfaction des conditions de travail</w:t>
      </w:r>
      <w:r w:rsidRPr="00572897">
        <w:rPr>
          <w:u w:val="single"/>
        </w:rPr>
        <w:t>.</w:t>
      </w:r>
      <w:r w:rsidR="00A32F79" w:rsidRPr="00572897">
        <w:rPr>
          <w:u w:val="single"/>
        </w:rPr>
        <w:br w:type="page"/>
      </w:r>
    </w:p>
    <w:p w:rsidR="005A2249" w:rsidRPr="00986FA7" w:rsidRDefault="005A2249" w:rsidP="00DE2D79">
      <w:pPr>
        <w:pStyle w:val="Sansinterligne"/>
        <w:jc w:val="both"/>
      </w:pPr>
      <w:r w:rsidRPr="00986FA7">
        <w:lastRenderedPageBreak/>
        <w:t xml:space="preserve">Nous pouvons donc conclure que les résultats obtenus sont assez fidèles aux chiffres issus de la brochure de HEI et que les promotions sont toutes plus ou moins </w:t>
      </w:r>
      <w:r w:rsidR="00436E88" w:rsidRPr="00986FA7">
        <w:t>similaires.</w:t>
      </w:r>
    </w:p>
    <w:p w:rsidR="00D03998" w:rsidRPr="00986FA7" w:rsidRDefault="00D03998" w:rsidP="00DE2D79">
      <w:pPr>
        <w:pStyle w:val="Sansinterligne"/>
        <w:jc w:val="both"/>
      </w:pPr>
      <w:r w:rsidRPr="00986FA7">
        <w:t>On peut ainsi considérer que les études et analyses appliquées à une promotion en particulier ou à toutes les promotions réunies seront très susceptibles d’être conforme</w:t>
      </w:r>
      <w:r w:rsidR="00671359">
        <w:t>s</w:t>
      </w:r>
      <w:r w:rsidRPr="00986FA7">
        <w:t xml:space="preserve"> à ce qui nous arrivera une fois diplômé</w:t>
      </w:r>
      <w:r w:rsidR="00075264">
        <w:t>.</w:t>
      </w:r>
    </w:p>
    <w:p w:rsidR="005A2249" w:rsidRPr="00986FA7" w:rsidRDefault="005A2249" w:rsidP="00DF2C8D">
      <w:pPr>
        <w:pStyle w:val="Sansinterligne"/>
      </w:pPr>
    </w:p>
    <w:p w:rsidR="004C19B1" w:rsidRPr="00986FA7" w:rsidRDefault="005A2249" w:rsidP="00DE2D79">
      <w:pPr>
        <w:pStyle w:val="Sansinterligne"/>
        <w:jc w:val="both"/>
      </w:pPr>
      <w:r w:rsidRPr="00986FA7">
        <w:t>Essayons désormais de déterminer ce à quoi nous pouvons</w:t>
      </w:r>
      <w:r w:rsidR="00436E88" w:rsidRPr="00986FA7">
        <w:t xml:space="preserve"> nous attendre une fois diplômé en étudiant différentes facettes d’un salarié d’une entreprise : son lieu de travail, son salaire, </w:t>
      </w:r>
      <w:r w:rsidR="00876E57" w:rsidRPr="00986FA7">
        <w:t xml:space="preserve">ses satisfactions, </w:t>
      </w:r>
      <w:r w:rsidR="00436E88" w:rsidRPr="00986FA7">
        <w:t>etc…</w:t>
      </w:r>
    </w:p>
    <w:p w:rsidR="004C19B1" w:rsidRDefault="004C19B1">
      <w:r>
        <w:br w:type="page"/>
      </w:r>
    </w:p>
    <w:p w:rsidR="00075264" w:rsidRPr="00075264" w:rsidRDefault="00075264" w:rsidP="00075264">
      <w:pPr>
        <w:pStyle w:val="Sansinterligne"/>
        <w:rPr>
          <w:b/>
          <w:sz w:val="36"/>
          <w:u w:val="single"/>
        </w:rPr>
      </w:pPr>
      <w:r w:rsidRPr="00075264">
        <w:rPr>
          <w:b/>
          <w:sz w:val="36"/>
          <w:u w:val="single"/>
        </w:rPr>
        <w:lastRenderedPageBreak/>
        <w:t>II/ Analyse des données issues du sondage</w:t>
      </w:r>
    </w:p>
    <w:p w:rsidR="00075264" w:rsidRDefault="00075264" w:rsidP="00DF2C8D">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264" w:rsidRDefault="00075264" w:rsidP="00DF2C8D">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249" w:rsidRDefault="005A2249" w:rsidP="00DF2C8D">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4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INTERVALLE DE CONFIANCE DE </w:t>
      </w: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MOYENNE </w:t>
      </w:r>
      <w:r w:rsidRPr="005A224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 EMPLOI</w:t>
      </w:r>
    </w:p>
    <w:p w:rsidR="005A2249" w:rsidRDefault="005A2249" w:rsidP="00DF2C8D">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249" w:rsidRDefault="005A2249" w:rsidP="00DE2D79">
      <w:pPr>
        <w:pStyle w:val="Sansinterligne"/>
        <w:jc w:val="both"/>
      </w:pPr>
      <w:r>
        <w:t xml:space="preserve">Sur un échantillon de 395 personnes ayant répondu à cette question, nous observons une moyenne x=4,073/5. Et toujours sur ce même échantillon nous calculons un écart-type </w:t>
      </w:r>
      <m:oMath>
        <m:r>
          <w:rPr>
            <w:rFonts w:ascii="Cambria Math" w:hAnsi="Cambria Math"/>
          </w:rPr>
          <m:t>S*</m:t>
        </m:r>
      </m:oMath>
      <w:r>
        <w:t xml:space="preserve"> =0,729.</w:t>
      </w:r>
    </w:p>
    <w:p w:rsidR="005A2249" w:rsidRDefault="005A2249" w:rsidP="005A2249">
      <w:pPr>
        <w:pStyle w:val="Sansinterligne"/>
      </w:pPr>
    </w:p>
    <w:p w:rsidR="005A2249" w:rsidRPr="005A2249" w:rsidRDefault="005A2249" w:rsidP="005A2249">
      <w:pPr>
        <w:pStyle w:val="Sansinterligne"/>
      </w:pPr>
      <w:r>
        <w:t xml:space="preserve">Nous allons alors calculer l’intervalle de confiance au seuil de 95% de cette moyenne, avec l’échantillon n=325, l’écart-type </w:t>
      </w:r>
      <m:oMath>
        <m:r>
          <w:rPr>
            <w:rFonts w:ascii="Cambria Math" w:hAnsi="Cambria Math"/>
          </w:rPr>
          <m:t xml:space="preserve">S* </m:t>
        </m:r>
      </m:oMath>
      <w:r>
        <w:t>=0,729 et la moyenne  x=4,073.</w:t>
      </w:r>
    </w:p>
    <w:p w:rsidR="005A2249" w:rsidRDefault="005A2249" w:rsidP="005A2249">
      <w:pPr>
        <w:pStyle w:val="Sansinterligne"/>
      </w:pPr>
    </w:p>
    <w:p w:rsidR="005A2249" w:rsidRDefault="005A2249" w:rsidP="005A2249">
      <w:pPr>
        <w:pStyle w:val="Sansinterligne"/>
      </w:pPr>
      <w:r>
        <w:t xml:space="preserve">Nous avons : </w:t>
      </w:r>
      <m:oMath>
        <m:r>
          <w:rPr>
            <w:rFonts w:ascii="Cambria Math" w:hAnsi="Cambria Math"/>
          </w:rPr>
          <m:t>x-u</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e>
        </m:d>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≤m≤x+u</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e>
        </m:d>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rsidR="005A2249" w:rsidRDefault="005A2249" w:rsidP="005A2249">
      <w:pPr>
        <w:pStyle w:val="Sansinterligne"/>
      </w:pPr>
    </w:p>
    <w:p w:rsidR="005A2249" w:rsidRDefault="005A2249" w:rsidP="005A2249">
      <w:pPr>
        <w:pStyle w:val="Sansinterligne"/>
      </w:pPr>
      <w:r>
        <w:t xml:space="preserve">Nous prenons pour ce calcul : </w:t>
      </w:r>
      <m:oMath>
        <m:r>
          <w:rPr>
            <w:rFonts w:ascii="Cambria Math" w:hAnsi="Cambria Math"/>
          </w:rPr>
          <m:t>u</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e>
        </m:d>
      </m:oMath>
      <w:r>
        <w:t>=1,96  (loi normale centrée réduite au seuil de 95%).</w:t>
      </w:r>
    </w:p>
    <w:p w:rsidR="005A2249" w:rsidRDefault="005A2249" w:rsidP="005A2249">
      <w:pPr>
        <w:pStyle w:val="Sansinterligne"/>
      </w:pPr>
    </w:p>
    <w:p w:rsidR="005A2249" w:rsidRPr="008F3666" w:rsidRDefault="005A2249" w:rsidP="005A2249">
      <w:pPr>
        <w:pStyle w:val="Sansinterligne"/>
      </w:pPr>
      <w:r w:rsidRPr="008F3666">
        <w:t>La moyenne de satisfaction de l’emploi actuel dans notre échantillon est comprise entre 3,994/5 et 4,152/5.</w:t>
      </w:r>
    </w:p>
    <w:p w:rsidR="005A2249" w:rsidRDefault="005A2249" w:rsidP="00DF2C8D">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249" w:rsidRPr="004C19B1" w:rsidRDefault="005A2249" w:rsidP="005A2249">
      <w:pPr>
        <w:pStyle w:val="Sansinterligne"/>
        <w:jc w:val="center"/>
        <w:rPr>
          <w:color w:val="000000" w:themeColor="text1"/>
          <w:sz w:val="28"/>
          <w:u w:val="single"/>
          <w14:textOutline w14:w="0" w14:cap="flat" w14:cmpd="sng" w14:algn="ctr">
            <w14:noFill/>
            <w14:prstDash w14:val="solid"/>
            <w14:round/>
          </w14:textOutline>
        </w:rPr>
      </w:pPr>
      <w:r w:rsidRPr="004C19B1">
        <w:rPr>
          <w:color w:val="000000" w:themeColor="text1"/>
          <w:sz w:val="28"/>
          <w:u w:val="single"/>
          <w14:textOutline w14:w="0" w14:cap="flat" w14:cmpd="sng" w14:algn="ctr">
            <w14:noFill/>
            <w14:prstDash w14:val="solid"/>
            <w14:round/>
          </w14:textOutline>
        </w:rPr>
        <w:t>3.994&lt;m&lt;4.152</w:t>
      </w:r>
    </w:p>
    <w:p w:rsidR="005A2249" w:rsidRDefault="005A2249" w:rsidP="005A2249">
      <w:pPr>
        <w:pStyle w:val="Sansinterligne"/>
        <w:jc w:val="center"/>
        <w:rPr>
          <w:b/>
          <w:color w:val="000000" w:themeColor="text1"/>
          <w:sz w:val="28"/>
          <w:u w:val="single"/>
          <w14:textOutline w14:w="0" w14:cap="flat" w14:cmpd="sng" w14:algn="ctr">
            <w14:noFill/>
            <w14:prstDash w14:val="solid"/>
            <w14:round/>
          </w14:textOutline>
        </w:rPr>
      </w:pPr>
    </w:p>
    <w:p w:rsidR="005A2249" w:rsidRPr="008F3666" w:rsidRDefault="005A2249" w:rsidP="005A2249">
      <w:pPr>
        <w:pStyle w:val="Sansinterligne"/>
        <w:jc w:val="both"/>
        <w:rPr>
          <w:color w:val="000000" w:themeColor="text1"/>
          <w:u w:val="single"/>
          <w14:textOutline w14:w="0" w14:cap="flat" w14:cmpd="sng" w14:algn="ctr">
            <w14:noFill/>
            <w14:prstDash w14:val="solid"/>
            <w14:round/>
          </w14:textOutline>
        </w:rPr>
      </w:pPr>
      <w:r w:rsidRPr="008F3666">
        <w:rPr>
          <w:color w:val="000000" w:themeColor="text1"/>
          <w:u w:val="single"/>
          <w14:textOutline w14:w="0" w14:cap="flat" w14:cmpd="sng" w14:algn="ctr">
            <w14:noFill/>
            <w14:prstDash w14:val="solid"/>
            <w14:round/>
          </w14:textOutline>
        </w:rPr>
        <w:t>Nous pouvons donc en conclure que les diplômés ayant un emploi sont globalement satisfaits de leur travail.</w:t>
      </w:r>
    </w:p>
    <w:p w:rsidR="005A2249" w:rsidRDefault="005A2249" w:rsidP="005A2249">
      <w:pPr>
        <w:pStyle w:val="Sansinterligne"/>
        <w:jc w:val="both"/>
        <w:rPr>
          <w:color w:val="000000" w:themeColor="text1"/>
          <w14:textOutline w14:w="0" w14:cap="flat" w14:cmpd="sng" w14:algn="ctr">
            <w14:noFill/>
            <w14:prstDash w14:val="solid"/>
            <w14:round/>
          </w14:textOutline>
        </w:rPr>
      </w:pPr>
    </w:p>
    <w:p w:rsidR="005A2249" w:rsidRDefault="005A2249">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5A2249" w:rsidRDefault="005A2249" w:rsidP="005A2249">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4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INTERVALLE DE CONFIANCE DE </w:t>
      </w: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PROPORTION DE DIPLOME</w:t>
      </w:r>
      <w:r w:rsidR="001E2583">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TRAVAILLANT A L’ETRANGER</w:t>
      </w:r>
    </w:p>
    <w:p w:rsidR="005A2249" w:rsidRDefault="005A2249" w:rsidP="005A2249">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82B" w:rsidRPr="00C47E95" w:rsidRDefault="00DA482B" w:rsidP="00DA482B">
      <w:pPr>
        <w:tabs>
          <w:tab w:val="left" w:pos="3315"/>
        </w:tabs>
        <w:rPr>
          <w:i/>
        </w:rPr>
      </w:pPr>
      <w:r w:rsidRPr="00C47E95">
        <w:rPr>
          <w:sz w:val="24"/>
          <w:u w:val="single"/>
        </w:rPr>
        <w:t>LIEU DU PREMIER EMPLOI</w:t>
      </w:r>
    </w:p>
    <w:tbl>
      <w:tblPr>
        <w:tblW w:w="4760" w:type="dxa"/>
        <w:tblCellMar>
          <w:left w:w="70" w:type="dxa"/>
          <w:right w:w="70" w:type="dxa"/>
        </w:tblCellMar>
        <w:tblLook w:val="04A0" w:firstRow="1" w:lastRow="0" w:firstColumn="1" w:lastColumn="0" w:noHBand="0" w:noVBand="1"/>
      </w:tblPr>
      <w:tblGrid>
        <w:gridCol w:w="1980"/>
        <w:gridCol w:w="1200"/>
        <w:gridCol w:w="1580"/>
      </w:tblGrid>
      <w:tr w:rsidR="00DA482B" w:rsidRPr="007030DD" w:rsidTr="00CE5150">
        <w:trPr>
          <w:trHeight w:val="315"/>
        </w:trPr>
        <w:tc>
          <w:tcPr>
            <w:tcW w:w="1980" w:type="dxa"/>
            <w:tcBorders>
              <w:top w:val="nil"/>
              <w:left w:val="nil"/>
              <w:bottom w:val="nil"/>
              <w:right w:val="nil"/>
            </w:tcBorders>
            <w:shd w:val="clear" w:color="auto" w:fill="auto"/>
            <w:noWrap/>
            <w:vAlign w:val="bottom"/>
            <w:hideMark/>
          </w:tcPr>
          <w:p w:rsidR="00DA482B" w:rsidRPr="007030DD" w:rsidRDefault="00DA482B" w:rsidP="00CE5150">
            <w:pPr>
              <w:spacing w:after="0" w:line="240" w:lineRule="auto"/>
              <w:rPr>
                <w:rFonts w:ascii="Times New Roman" w:eastAsia="Times New Roman" w:hAnsi="Times New Roman" w:cs="Times New Roman"/>
                <w:sz w:val="24"/>
                <w:szCs w:val="24"/>
                <w:lang w:eastAsia="fr-FR"/>
              </w:rPr>
            </w:pPr>
          </w:p>
        </w:tc>
        <w:tc>
          <w:tcPr>
            <w:tcW w:w="1200" w:type="dxa"/>
            <w:tcBorders>
              <w:top w:val="nil"/>
              <w:left w:val="nil"/>
              <w:bottom w:val="nil"/>
              <w:right w:val="nil"/>
            </w:tcBorders>
            <w:shd w:val="clear" w:color="auto" w:fill="auto"/>
            <w:noWrap/>
            <w:vAlign w:val="bottom"/>
            <w:hideMark/>
          </w:tcPr>
          <w:p w:rsidR="00DA482B" w:rsidRPr="007030DD" w:rsidRDefault="00DA482B" w:rsidP="00CE5150">
            <w:pPr>
              <w:spacing w:after="0" w:line="240" w:lineRule="auto"/>
              <w:rPr>
                <w:rFonts w:ascii="Times New Roman" w:eastAsia="Times New Roman" w:hAnsi="Times New Roman" w:cs="Times New Roman"/>
                <w:sz w:val="20"/>
                <w:szCs w:val="20"/>
                <w:lang w:eastAsia="fr-FR"/>
              </w:rPr>
            </w:pPr>
          </w:p>
        </w:tc>
        <w:tc>
          <w:tcPr>
            <w:tcW w:w="1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lang w:eastAsia="fr-FR"/>
              </w:rPr>
            </w:pPr>
            <w:r w:rsidRPr="007030DD">
              <w:rPr>
                <w:rFonts w:ascii="Calibri" w:eastAsia="Times New Roman" w:hAnsi="Calibri" w:cs="Times New Roman"/>
                <w:color w:val="000000"/>
                <w:lang w:eastAsia="fr-FR"/>
              </w:rPr>
              <w:t>POURCENTAGE</w:t>
            </w:r>
          </w:p>
        </w:tc>
      </w:tr>
      <w:tr w:rsidR="00DA482B" w:rsidRPr="007030DD" w:rsidTr="00CE5150">
        <w:trPr>
          <w:trHeight w:val="315"/>
        </w:trPr>
        <w:tc>
          <w:tcPr>
            <w:tcW w:w="1980" w:type="dxa"/>
            <w:tcBorders>
              <w:top w:val="single" w:sz="8" w:space="0" w:color="auto"/>
              <w:left w:val="single" w:sz="8" w:space="0" w:color="auto"/>
              <w:bottom w:val="nil"/>
              <w:right w:val="nil"/>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NPDC</w:t>
            </w:r>
          </w:p>
        </w:tc>
        <w:tc>
          <w:tcPr>
            <w:tcW w:w="1200" w:type="dxa"/>
            <w:tcBorders>
              <w:top w:val="single" w:sz="8" w:space="0" w:color="auto"/>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138</w:t>
            </w:r>
          </w:p>
        </w:tc>
        <w:tc>
          <w:tcPr>
            <w:tcW w:w="1580" w:type="dxa"/>
            <w:tcBorders>
              <w:top w:val="nil"/>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24,47</w:t>
            </w:r>
          </w:p>
        </w:tc>
      </w:tr>
      <w:tr w:rsidR="00DA482B" w:rsidRPr="007030DD" w:rsidTr="00CE5150">
        <w:trPr>
          <w:trHeight w:val="315"/>
        </w:trPr>
        <w:tc>
          <w:tcPr>
            <w:tcW w:w="1980" w:type="dxa"/>
            <w:tcBorders>
              <w:top w:val="nil"/>
              <w:left w:val="single" w:sz="8" w:space="0" w:color="auto"/>
              <w:bottom w:val="nil"/>
              <w:right w:val="nil"/>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ILE DE France</w:t>
            </w:r>
          </w:p>
        </w:tc>
        <w:tc>
          <w:tcPr>
            <w:tcW w:w="1200" w:type="dxa"/>
            <w:tcBorders>
              <w:top w:val="nil"/>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216</w:t>
            </w:r>
          </w:p>
        </w:tc>
        <w:tc>
          <w:tcPr>
            <w:tcW w:w="1580" w:type="dxa"/>
            <w:tcBorders>
              <w:top w:val="nil"/>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38,30</w:t>
            </w:r>
          </w:p>
        </w:tc>
      </w:tr>
      <w:tr w:rsidR="00DA482B" w:rsidRPr="007030DD" w:rsidTr="00CE5150">
        <w:trPr>
          <w:trHeight w:val="315"/>
        </w:trPr>
        <w:tc>
          <w:tcPr>
            <w:tcW w:w="1980" w:type="dxa"/>
            <w:tcBorders>
              <w:top w:val="nil"/>
              <w:left w:val="single" w:sz="8" w:space="0" w:color="auto"/>
              <w:bottom w:val="nil"/>
              <w:right w:val="nil"/>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FF0000"/>
                <w:sz w:val="24"/>
                <w:szCs w:val="24"/>
                <w:lang w:eastAsia="fr-FR"/>
              </w:rPr>
            </w:pPr>
            <w:r w:rsidRPr="007030DD">
              <w:rPr>
                <w:rFonts w:ascii="Calibri" w:eastAsia="Times New Roman" w:hAnsi="Calibri" w:cs="Times New Roman"/>
                <w:color w:val="FF0000"/>
                <w:sz w:val="24"/>
                <w:szCs w:val="24"/>
                <w:lang w:eastAsia="fr-FR"/>
              </w:rPr>
              <w:t>ETRANGER</w:t>
            </w:r>
          </w:p>
        </w:tc>
        <w:tc>
          <w:tcPr>
            <w:tcW w:w="1200" w:type="dxa"/>
            <w:tcBorders>
              <w:top w:val="nil"/>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FF0000"/>
                <w:sz w:val="24"/>
                <w:szCs w:val="24"/>
                <w:lang w:eastAsia="fr-FR"/>
              </w:rPr>
            </w:pPr>
            <w:r w:rsidRPr="007030DD">
              <w:rPr>
                <w:rFonts w:ascii="Calibri" w:eastAsia="Times New Roman" w:hAnsi="Calibri" w:cs="Times New Roman"/>
                <w:color w:val="FF0000"/>
                <w:sz w:val="24"/>
                <w:szCs w:val="24"/>
                <w:lang w:eastAsia="fr-FR"/>
              </w:rPr>
              <w:t>83</w:t>
            </w:r>
          </w:p>
        </w:tc>
        <w:tc>
          <w:tcPr>
            <w:tcW w:w="1580" w:type="dxa"/>
            <w:tcBorders>
              <w:top w:val="nil"/>
              <w:left w:val="nil"/>
              <w:bottom w:val="nil"/>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FF0000"/>
                <w:sz w:val="24"/>
                <w:szCs w:val="24"/>
                <w:lang w:eastAsia="fr-FR"/>
              </w:rPr>
            </w:pPr>
            <w:r w:rsidRPr="007030DD">
              <w:rPr>
                <w:rFonts w:ascii="Calibri" w:eastAsia="Times New Roman" w:hAnsi="Calibri" w:cs="Times New Roman"/>
                <w:color w:val="FF0000"/>
                <w:sz w:val="24"/>
                <w:szCs w:val="24"/>
                <w:lang w:eastAsia="fr-FR"/>
              </w:rPr>
              <w:t>14,72</w:t>
            </w:r>
          </w:p>
        </w:tc>
      </w:tr>
      <w:tr w:rsidR="00DA482B" w:rsidRPr="007030DD" w:rsidTr="00CE5150">
        <w:trPr>
          <w:trHeight w:val="330"/>
        </w:trPr>
        <w:tc>
          <w:tcPr>
            <w:tcW w:w="1980" w:type="dxa"/>
            <w:tcBorders>
              <w:top w:val="nil"/>
              <w:left w:val="single" w:sz="8" w:space="0" w:color="auto"/>
              <w:bottom w:val="single" w:sz="8" w:space="0" w:color="auto"/>
              <w:right w:val="nil"/>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AUTRE</w:t>
            </w:r>
          </w:p>
        </w:tc>
        <w:tc>
          <w:tcPr>
            <w:tcW w:w="1200" w:type="dxa"/>
            <w:tcBorders>
              <w:top w:val="nil"/>
              <w:left w:val="nil"/>
              <w:bottom w:val="single" w:sz="8" w:space="0" w:color="auto"/>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127</w:t>
            </w:r>
          </w:p>
        </w:tc>
        <w:tc>
          <w:tcPr>
            <w:tcW w:w="1580" w:type="dxa"/>
            <w:tcBorders>
              <w:top w:val="nil"/>
              <w:left w:val="nil"/>
              <w:bottom w:val="single" w:sz="8" w:space="0" w:color="auto"/>
              <w:right w:val="single" w:sz="8" w:space="0" w:color="auto"/>
            </w:tcBorders>
            <w:shd w:val="clear" w:color="auto" w:fill="auto"/>
            <w:noWrap/>
            <w:vAlign w:val="bottom"/>
            <w:hideMark/>
          </w:tcPr>
          <w:p w:rsidR="00DA482B" w:rsidRPr="007030DD" w:rsidRDefault="00DA482B" w:rsidP="00CE5150">
            <w:pPr>
              <w:spacing w:after="0" w:line="240" w:lineRule="auto"/>
              <w:rPr>
                <w:rFonts w:ascii="Calibri" w:eastAsia="Times New Roman" w:hAnsi="Calibri" w:cs="Times New Roman"/>
                <w:color w:val="000000"/>
                <w:sz w:val="24"/>
                <w:szCs w:val="24"/>
                <w:lang w:eastAsia="fr-FR"/>
              </w:rPr>
            </w:pPr>
            <w:r w:rsidRPr="007030DD">
              <w:rPr>
                <w:rFonts w:ascii="Calibri" w:eastAsia="Times New Roman" w:hAnsi="Calibri" w:cs="Times New Roman"/>
                <w:color w:val="000000"/>
                <w:sz w:val="24"/>
                <w:szCs w:val="24"/>
                <w:lang w:eastAsia="fr-FR"/>
              </w:rPr>
              <w:t>22,52</w:t>
            </w:r>
          </w:p>
        </w:tc>
      </w:tr>
    </w:tbl>
    <w:p w:rsidR="00DA482B" w:rsidRDefault="00DA482B" w:rsidP="00DA482B">
      <w:pPr>
        <w:rPr>
          <w:i/>
        </w:rPr>
      </w:pPr>
    </w:p>
    <w:p w:rsidR="00DA482B" w:rsidRDefault="00DA482B" w:rsidP="00DA482B">
      <w:pPr>
        <w:rPr>
          <w:i/>
        </w:rPr>
      </w:pPr>
      <w:r w:rsidRPr="00E12E1A">
        <w:rPr>
          <w:i/>
        </w:rPr>
        <w:t>Pour rendre les résultats plus significatifs, nous avons décidés de regrouper l’ensemble des destinations étrangères dans une seule catégorie « ETRANGER ».</w:t>
      </w:r>
    </w:p>
    <w:p w:rsidR="00DA482B" w:rsidRDefault="00DA482B" w:rsidP="00DA482B">
      <w:pPr>
        <w:rPr>
          <w:b/>
          <w:u w:val="single"/>
        </w:rPr>
      </w:pPr>
      <w:r>
        <w:rPr>
          <w:noProof/>
          <w:lang w:eastAsia="fr-FR"/>
        </w:rPr>
        <w:drawing>
          <wp:inline distT="0" distB="0" distL="0" distR="0" wp14:anchorId="0FE7FCA8" wp14:editId="51D47619">
            <wp:extent cx="2712720" cy="1501140"/>
            <wp:effectExtent l="0" t="0" r="11430"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A482B" w:rsidRPr="006454F2" w:rsidRDefault="00DA482B" w:rsidP="00DA482B">
      <w:pPr>
        <w:jc w:val="both"/>
      </w:pPr>
      <w:r>
        <w:tab/>
      </w:r>
      <w:r>
        <w:tab/>
      </w:r>
      <w:r w:rsidRPr="006454F2">
        <w:t xml:space="preserve">A 95% donc α = 0,05,   </w:t>
      </w:r>
      <w:r>
        <w:t>(</w:t>
      </w:r>
      <w:r w:rsidRPr="006454F2">
        <w:rPr>
          <w:sz w:val="24"/>
          <w:szCs w:val="24"/>
        </w:rPr>
        <w:t xml:space="preserve">1- </w:t>
      </w:r>
      <m:oMath>
        <m:f>
          <m:fPr>
            <m:ctrlPr>
              <w:rPr>
                <w:rFonts w:ascii="Cambria Math" w:hAnsi="Cambria Math"/>
                <w:sz w:val="24"/>
                <w:szCs w:val="24"/>
              </w:rPr>
            </m:ctrlPr>
          </m:fPr>
          <m:num>
            <m:r>
              <m:rPr>
                <m:sty m:val="p"/>
              </m:rPr>
              <w:rPr>
                <w:rFonts w:ascii="Cambria Math" w:hAnsi="Cambria Math" w:cs="Cambria Math"/>
                <w:sz w:val="24"/>
                <w:szCs w:val="24"/>
              </w:rPr>
              <m:t>α</m:t>
            </m:r>
          </m:num>
          <m:den>
            <m:r>
              <m:rPr>
                <m:sty m:val="p"/>
              </m:rPr>
              <w:rPr>
                <w:rFonts w:ascii="Cambria Math" w:hAnsi="Cambria Math" w:cs="Cambria Math"/>
                <w:sz w:val="24"/>
                <w:szCs w:val="24"/>
              </w:rPr>
              <m:t>2</m:t>
            </m:r>
          </m:den>
        </m:f>
        <m:r>
          <w:rPr>
            <w:rFonts w:ascii="Cambria Math" w:hAnsi="Cambria Math"/>
            <w:sz w:val="24"/>
            <w:szCs w:val="24"/>
          </w:rPr>
          <m:t>)</m:t>
        </m:r>
      </m:oMath>
      <w:r w:rsidRPr="006454F2">
        <w:t>=  0,975  et  u(0,975) = 1,96</w:t>
      </w:r>
    </w:p>
    <w:p w:rsidR="00DA482B" w:rsidRPr="006454F2" w:rsidRDefault="00DA482B" w:rsidP="00DA482B">
      <w:pPr>
        <w:jc w:val="both"/>
      </w:pPr>
      <w:r>
        <w:tab/>
      </w:r>
      <w:r>
        <w:tab/>
      </w:r>
      <w:r w:rsidRPr="006454F2">
        <w:t>f= 0,1472 et n=564</w:t>
      </w:r>
    </w:p>
    <w:p w:rsidR="00DA482B" w:rsidRPr="006454F2" w:rsidRDefault="00DA482B" w:rsidP="00DA482B">
      <w:pPr>
        <w:jc w:val="both"/>
      </w:pPr>
      <w:r w:rsidRPr="006454F2">
        <w:t>Comme, théoriquement, l’intervalle de confiance est :</w:t>
      </w:r>
    </w:p>
    <w:p w:rsidR="00DA482B" w:rsidRPr="006454F2" w:rsidRDefault="00DA482B" w:rsidP="00DA482B">
      <w:pPr>
        <w:jc w:val="both"/>
      </w:pPr>
      <w:r>
        <w:tab/>
      </w:r>
      <w:r>
        <w:tab/>
      </w:r>
      <w:r w:rsidRPr="006454F2">
        <w:t>f- u</w:t>
      </w:r>
      <w:r w:rsidRPr="00075CC7">
        <w:rPr>
          <w:vertAlign w:val="subscript"/>
        </w:rPr>
        <w:t>(</w:t>
      </w:r>
      <w:r w:rsidRPr="00075CC7">
        <w:rPr>
          <w:sz w:val="24"/>
          <w:szCs w:val="24"/>
          <w:vertAlign w:val="subscript"/>
        </w:rPr>
        <w:t xml:space="preserve">1- </w:t>
      </w:r>
      <m:oMath>
        <m:f>
          <m:fPr>
            <m:ctrlPr>
              <w:rPr>
                <w:rFonts w:ascii="Cambria Math" w:hAnsi="Cambria Math"/>
                <w:sz w:val="24"/>
                <w:szCs w:val="24"/>
                <w:vertAlign w:val="subscript"/>
              </w:rPr>
            </m:ctrlPr>
          </m:fPr>
          <m:num>
            <m:r>
              <m:rPr>
                <m:sty m:val="p"/>
              </m:rPr>
              <w:rPr>
                <w:rFonts w:ascii="Cambria Math" w:hAnsi="Cambria Math" w:cs="Cambria Math"/>
                <w:sz w:val="24"/>
                <w:szCs w:val="24"/>
                <w:vertAlign w:val="subscript"/>
              </w:rPr>
              <m:t>α</m:t>
            </m:r>
          </m:num>
          <m:den>
            <m:r>
              <m:rPr>
                <m:sty m:val="p"/>
              </m:rPr>
              <w:rPr>
                <w:rFonts w:ascii="Cambria Math" w:hAnsi="Cambria Math" w:cs="Cambria Math"/>
                <w:sz w:val="24"/>
                <w:szCs w:val="24"/>
                <w:vertAlign w:val="subscript"/>
              </w:rPr>
              <m:t>2</m:t>
            </m:r>
          </m:den>
        </m:f>
      </m:oMath>
      <w:r w:rsidR="00075CC7">
        <w:rPr>
          <w:sz w:val="24"/>
          <w:szCs w:val="24"/>
          <w:vertAlign w:val="subscript"/>
        </w:rPr>
        <w:t>)</w:t>
      </w:r>
      <w:r w:rsidRPr="00E64E32">
        <w:t xml:space="preserve"> </w:t>
      </w:r>
      <m:oMath>
        <m:rad>
          <m:radPr>
            <m:degHide m:val="1"/>
            <m:ctrlPr>
              <w:rPr>
                <w:rFonts w:ascii="Cambria Math" w:hAnsi="Cambria Math"/>
              </w:rPr>
            </m:ctrlPr>
          </m:radPr>
          <m:deg/>
          <m:e>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cs="Cambria Math"/>
                    <w:sz w:val="24"/>
                    <w:szCs w:val="24"/>
                  </w:rPr>
                  <m:t>f(1-f)</m:t>
                </m:r>
              </m:num>
              <m:den>
                <m:r>
                  <m:rPr>
                    <m:sty m:val="p"/>
                  </m:rPr>
                  <w:rPr>
                    <w:rFonts w:ascii="Cambria Math" w:hAnsi="Cambria Math" w:cs="Cambria Math"/>
                    <w:sz w:val="24"/>
                    <w:szCs w:val="24"/>
                  </w:rPr>
                  <m:t>n</m:t>
                </m:r>
              </m:den>
            </m:f>
          </m:e>
        </m:rad>
      </m:oMath>
      <w:r w:rsidRPr="006454F2">
        <w:t xml:space="preserve"> &lt; p &lt; f + u</w:t>
      </w:r>
      <w:r w:rsidRPr="00075CC7">
        <w:rPr>
          <w:vertAlign w:val="subscript"/>
        </w:rPr>
        <w:t>(</w:t>
      </w:r>
      <w:r w:rsidRPr="00075CC7">
        <w:rPr>
          <w:sz w:val="24"/>
          <w:szCs w:val="24"/>
          <w:vertAlign w:val="subscript"/>
        </w:rPr>
        <w:t xml:space="preserve">1- </w:t>
      </w:r>
      <m:oMath>
        <m:f>
          <m:fPr>
            <m:ctrlPr>
              <w:rPr>
                <w:rFonts w:ascii="Cambria Math" w:hAnsi="Cambria Math"/>
                <w:sz w:val="24"/>
                <w:szCs w:val="24"/>
                <w:vertAlign w:val="subscript"/>
              </w:rPr>
            </m:ctrlPr>
          </m:fPr>
          <m:num>
            <m:r>
              <m:rPr>
                <m:sty m:val="p"/>
              </m:rPr>
              <w:rPr>
                <w:rFonts w:ascii="Cambria Math" w:hAnsi="Cambria Math" w:cs="Cambria Math"/>
                <w:sz w:val="24"/>
                <w:szCs w:val="24"/>
                <w:vertAlign w:val="subscript"/>
              </w:rPr>
              <m:t>α</m:t>
            </m:r>
          </m:num>
          <m:den>
            <m:r>
              <m:rPr>
                <m:sty m:val="p"/>
              </m:rPr>
              <w:rPr>
                <w:rFonts w:ascii="Cambria Math" w:hAnsi="Cambria Math" w:cs="Cambria Math"/>
                <w:sz w:val="24"/>
                <w:szCs w:val="24"/>
                <w:vertAlign w:val="subscript"/>
              </w:rPr>
              <m:t>2</m:t>
            </m:r>
          </m:den>
        </m:f>
      </m:oMath>
      <w:r w:rsidRPr="00075CC7">
        <w:rPr>
          <w:vertAlign w:val="subscript"/>
        </w:rPr>
        <w:t xml:space="preserve"> )</w:t>
      </w:r>
      <m:oMath>
        <m:rad>
          <m:radPr>
            <m:degHide m:val="1"/>
            <m:ctrlPr>
              <w:rPr>
                <w:rFonts w:ascii="Cambria Math" w:hAnsi="Cambria Math"/>
              </w:rPr>
            </m:ctrlPr>
          </m:radPr>
          <m:deg/>
          <m:e>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cs="Cambria Math"/>
                    <w:sz w:val="24"/>
                    <w:szCs w:val="24"/>
                  </w:rPr>
                  <m:t>f(1-f)</m:t>
                </m:r>
              </m:num>
              <m:den>
                <m:r>
                  <m:rPr>
                    <m:sty m:val="p"/>
                  </m:rPr>
                  <w:rPr>
                    <w:rFonts w:ascii="Cambria Math" w:hAnsi="Cambria Math" w:cs="Cambria Math"/>
                    <w:sz w:val="24"/>
                    <w:szCs w:val="24"/>
                  </w:rPr>
                  <m:t>n</m:t>
                </m:r>
              </m:den>
            </m:f>
          </m:e>
        </m:rad>
      </m:oMath>
    </w:p>
    <w:p w:rsidR="00DA482B" w:rsidRPr="006454F2" w:rsidRDefault="00DA482B" w:rsidP="00DA482B">
      <w:pPr>
        <w:jc w:val="both"/>
      </w:pPr>
      <w:r w:rsidRPr="006454F2">
        <w:t>Notre intervalle de confiance est donc le suivant :</w:t>
      </w:r>
    </w:p>
    <w:p w:rsidR="00DA482B" w:rsidRPr="00075264" w:rsidRDefault="00DA482B" w:rsidP="00DA482B">
      <w:pPr>
        <w:jc w:val="both"/>
        <w:rPr>
          <w:u w:val="single"/>
        </w:rPr>
      </w:pPr>
      <w:r>
        <w:tab/>
      </w:r>
      <w:r>
        <w:tab/>
      </w:r>
      <w:r w:rsidRPr="00075264">
        <w:rPr>
          <w:u w:val="single"/>
        </w:rPr>
        <w:t>0,118 &lt; p &lt; 0,176</w:t>
      </w:r>
    </w:p>
    <w:p w:rsidR="00DA482B" w:rsidRDefault="00DA482B" w:rsidP="00DA482B">
      <w:pPr>
        <w:jc w:val="both"/>
        <w:rPr>
          <w:u w:val="single"/>
        </w:rPr>
      </w:pPr>
      <w:r w:rsidRPr="006454F2">
        <w:rPr>
          <w:u w:val="single"/>
        </w:rPr>
        <w:t>Ainsi p ϵ [0,118 ; 0,176]</w:t>
      </w:r>
    </w:p>
    <w:p w:rsidR="00DA482B" w:rsidRDefault="00DA482B" w:rsidP="00DA482B">
      <w:pPr>
        <w:tabs>
          <w:tab w:val="left" w:pos="3420"/>
        </w:tabs>
        <w:jc w:val="both"/>
      </w:pPr>
      <w:r w:rsidRPr="006454F2">
        <w:t>Estimation de la marge d’erreur :</w:t>
      </w:r>
    </w:p>
    <w:p w:rsidR="00DA482B" w:rsidRDefault="00DA482B" w:rsidP="00DA482B">
      <w:pPr>
        <w:tabs>
          <w:tab w:val="left" w:pos="3420"/>
        </w:tabs>
        <w:jc w:val="both"/>
      </w:pPr>
      <w:r>
        <w:t xml:space="preserve">                             </w:t>
      </w:r>
      <w:r w:rsidRPr="006454F2">
        <w:t>u</w:t>
      </w:r>
      <w:r w:rsidRPr="00075264">
        <w:rPr>
          <w:vertAlign w:val="subscript"/>
        </w:rPr>
        <w:t>(</w:t>
      </w:r>
      <w:r w:rsidRPr="00075264">
        <w:rPr>
          <w:sz w:val="24"/>
          <w:szCs w:val="24"/>
          <w:vertAlign w:val="subscript"/>
        </w:rPr>
        <w:t xml:space="preserve">1- </w:t>
      </w:r>
      <m:oMath>
        <m:f>
          <m:fPr>
            <m:ctrlPr>
              <w:rPr>
                <w:rFonts w:ascii="Cambria Math" w:hAnsi="Cambria Math"/>
                <w:sz w:val="24"/>
                <w:szCs w:val="24"/>
                <w:vertAlign w:val="subscript"/>
              </w:rPr>
            </m:ctrlPr>
          </m:fPr>
          <m:num>
            <m:r>
              <m:rPr>
                <m:sty m:val="p"/>
              </m:rPr>
              <w:rPr>
                <w:rFonts w:ascii="Cambria Math" w:hAnsi="Cambria Math" w:cs="Cambria Math"/>
                <w:sz w:val="24"/>
                <w:szCs w:val="24"/>
                <w:vertAlign w:val="subscript"/>
              </w:rPr>
              <m:t>α</m:t>
            </m:r>
          </m:num>
          <m:den>
            <m:r>
              <m:rPr>
                <m:sty m:val="p"/>
              </m:rPr>
              <w:rPr>
                <w:rFonts w:ascii="Cambria Math" w:hAnsi="Cambria Math" w:cs="Cambria Math"/>
                <w:sz w:val="24"/>
                <w:szCs w:val="24"/>
                <w:vertAlign w:val="subscript"/>
              </w:rPr>
              <m:t>2</m:t>
            </m:r>
          </m:den>
        </m:f>
      </m:oMath>
      <w:r w:rsidR="00075264">
        <w:rPr>
          <w:sz w:val="24"/>
          <w:szCs w:val="24"/>
          <w:vertAlign w:val="subscript"/>
        </w:rPr>
        <w:t>)</w:t>
      </w:r>
      <w:r w:rsidRPr="00075264">
        <w:rPr>
          <w:vertAlign w:val="subscript"/>
        </w:rPr>
        <w:t xml:space="preserve"> </w:t>
      </w:r>
      <m:oMath>
        <m:rad>
          <m:radPr>
            <m:degHide m:val="1"/>
            <m:ctrlPr>
              <w:rPr>
                <w:rFonts w:ascii="Cambria Math" w:hAnsi="Cambria Math"/>
              </w:rPr>
            </m:ctrlPr>
          </m:radPr>
          <m:deg/>
          <m:e>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cs="Cambria Math"/>
                    <w:sz w:val="24"/>
                    <w:szCs w:val="24"/>
                  </w:rPr>
                  <m:t>f(1-f)</m:t>
                </m:r>
              </m:num>
              <m:den>
                <m:r>
                  <m:rPr>
                    <m:sty m:val="p"/>
                  </m:rPr>
                  <w:rPr>
                    <w:rFonts w:ascii="Cambria Math" w:hAnsi="Cambria Math" w:cs="Cambria Math"/>
                    <w:sz w:val="24"/>
                    <w:szCs w:val="24"/>
                  </w:rPr>
                  <m:t>n</m:t>
                </m:r>
              </m:den>
            </m:f>
          </m:e>
        </m:rad>
      </m:oMath>
      <w:r>
        <w:t xml:space="preserve"> = 0,029</w:t>
      </w:r>
    </w:p>
    <w:p w:rsidR="00DA482B" w:rsidRPr="00E12E1A" w:rsidRDefault="00DA482B" w:rsidP="00DA482B">
      <w:pPr>
        <w:tabs>
          <w:tab w:val="left" w:pos="3420"/>
        </w:tabs>
        <w:jc w:val="both"/>
        <w:rPr>
          <w:u w:val="single"/>
        </w:rPr>
      </w:pPr>
      <w:r>
        <w:rPr>
          <w:u w:val="single"/>
        </w:rPr>
        <w:t>La proportion de diplômés travaillant à l’étranger</w:t>
      </w:r>
      <w:r w:rsidR="006E6194">
        <w:rPr>
          <w:u w:val="single"/>
        </w:rPr>
        <w:t xml:space="preserve"> dès leur premier emploi</w:t>
      </w:r>
      <w:r>
        <w:rPr>
          <w:u w:val="single"/>
        </w:rPr>
        <w:t xml:space="preserve"> est donc comprise entre 11.8% et 17.6%.</w:t>
      </w:r>
    </w:p>
    <w:p w:rsidR="00DA482B" w:rsidRDefault="00DA482B" w:rsidP="00DA482B">
      <w:pPr>
        <w:tabs>
          <w:tab w:val="left" w:pos="3420"/>
        </w:tabs>
      </w:pPr>
    </w:p>
    <w:p w:rsidR="00075264" w:rsidRDefault="00075264" w:rsidP="009E660D">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4EB" w:rsidRPr="00154F56" w:rsidRDefault="000F34EB" w:rsidP="009E660D">
      <w:pPr>
        <w:rPr>
          <w:i/>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DE CONFORMITE DE LA VARIANCE DE LA SATISFACTION DU LIEU DE TRAVAIL</w:t>
      </w:r>
    </w:p>
    <w:p w:rsidR="000F34EB" w:rsidRPr="00C26B11" w:rsidRDefault="00CE5150" w:rsidP="00CE5150">
      <w:pPr>
        <w:pStyle w:val="Sansinterligne"/>
      </w:pPr>
      <w:r w:rsidRPr="00C26B11">
        <w:t>Essayons de déterminer si la variance de la satisfaction du lieu de travail d’une promotion est conforme à toutes les promotions réunies.</w:t>
      </w:r>
    </w:p>
    <w:p w:rsidR="00CE5150" w:rsidRPr="00C26B11" w:rsidRDefault="00CE5150" w:rsidP="00CE5150">
      <w:pPr>
        <w:pStyle w:val="Sansinterligne"/>
      </w:pPr>
    </w:p>
    <w:p w:rsidR="00CE5150" w:rsidRPr="00C26B11" w:rsidRDefault="00CE5150" w:rsidP="00CE5150">
      <w:pPr>
        <w:pStyle w:val="Sansinterligne"/>
      </w:pPr>
      <w:r w:rsidRPr="00C26B11">
        <w:t xml:space="preserve">En étudiant le sondage, nous remarquons que pour toutes les promotions réunies : </w:t>
      </w:r>
    </w:p>
    <w:p w:rsidR="00CE5150" w:rsidRPr="00C26B11" w:rsidRDefault="009B3581" w:rsidP="00CE5150">
      <w:pPr>
        <w:pStyle w:val="Sansinterligne"/>
      </w:pPr>
      <w:r w:rsidRPr="00C26B11">
        <w:t>m</w:t>
      </w:r>
      <w:r w:rsidR="00CE5150" w:rsidRPr="00C26B11">
        <w:rPr>
          <w:vertAlign w:val="subscript"/>
        </w:rPr>
        <w:t>0</w:t>
      </w:r>
      <w:r w:rsidR="00CE5150" w:rsidRPr="00C26B11">
        <w:t>=4.0018</w:t>
      </w:r>
    </w:p>
    <w:p w:rsidR="00CE5150" w:rsidRPr="00C26B11" w:rsidRDefault="009B3581" w:rsidP="00CE5150">
      <w:pPr>
        <w:pStyle w:val="Sansinterligne"/>
      </w:pPr>
      <w:r w:rsidRPr="00C26B11">
        <w:t>σ</w:t>
      </w:r>
      <w:r w:rsidRPr="00C26B11">
        <w:rPr>
          <w:vertAlign w:val="subscript"/>
        </w:rPr>
        <w:t>0</w:t>
      </w:r>
      <w:r w:rsidR="00CE5150" w:rsidRPr="00C26B11">
        <w:t xml:space="preserve">=0.167 </w:t>
      </w:r>
    </w:p>
    <w:p w:rsidR="00CE5150" w:rsidRPr="00C26B11" w:rsidRDefault="00CE5150" w:rsidP="00CE5150">
      <w:pPr>
        <w:pStyle w:val="Sansinterligne"/>
      </w:pPr>
    </w:p>
    <w:p w:rsidR="00CE5150" w:rsidRPr="00C26B11" w:rsidRDefault="00CE5150" w:rsidP="00CE5150">
      <w:pPr>
        <w:rPr>
          <w:color w:val="000000"/>
        </w:rPr>
      </w:pPr>
      <w:r w:rsidRPr="00C26B11">
        <w:rPr>
          <w:color w:val="000000"/>
        </w:rPr>
        <w:t>Nous allons effectuer un test de conformité de la variance au seuil de 95% pour les promotions 2010 et 201</w:t>
      </w:r>
      <w:r w:rsidR="00D7590E">
        <w:rPr>
          <w:color w:val="000000"/>
        </w:rPr>
        <w:t>1</w:t>
      </w:r>
      <w:r w:rsidRPr="00C26B11">
        <w:rPr>
          <w:color w:val="000000"/>
        </w:rPr>
        <w:t xml:space="preserve"> par rapport à l’ensemble des promotions.</w:t>
      </w:r>
    </w:p>
    <w:p w:rsidR="00292F8E" w:rsidRPr="00C26B11" w:rsidRDefault="00292F8E" w:rsidP="00CE5150">
      <w:pPr>
        <w:pStyle w:val="Sansinterligne"/>
        <w:rPr>
          <w:u w:val="single"/>
        </w:rPr>
      </w:pPr>
      <w:r w:rsidRPr="00C26B11">
        <w:rPr>
          <w:u w:val="single"/>
        </w:rPr>
        <w:t xml:space="preserve">Soit l’hypothèse </w:t>
      </w:r>
      <w:r w:rsidR="00530722" w:rsidRPr="00C26B11">
        <w:rPr>
          <w:u w:val="single"/>
        </w:rPr>
        <w:t>suivante :</w:t>
      </w:r>
      <w:r w:rsidR="00CE5150" w:rsidRPr="00C26B11">
        <w:rPr>
          <w:u w:val="single"/>
        </w:rPr>
        <w:t xml:space="preserve"> </w:t>
      </w:r>
    </w:p>
    <w:p w:rsidR="00292F8E" w:rsidRPr="00C26B11" w:rsidRDefault="00292F8E" w:rsidP="00CE5150">
      <w:pPr>
        <w:pStyle w:val="Sansinterligne"/>
      </w:pPr>
      <w:r w:rsidRPr="00C26B11">
        <w:t>H</w:t>
      </w:r>
      <w:r w:rsidRPr="00C26B11">
        <w:rPr>
          <w:vertAlign w:val="subscript"/>
        </w:rPr>
        <w:t>0</w:t>
      </w:r>
      <w:r w:rsidRPr="00C26B11">
        <w:t>  :</w:t>
      </w:r>
      <w:r w:rsidR="00C26B11">
        <w:t xml:space="preserve"> </w:t>
      </w:r>
      <w:r w:rsidRPr="00C26B11">
        <w:t>σ=σ</w:t>
      </w:r>
      <w:r w:rsidRPr="00C26B11">
        <w:rPr>
          <w:vertAlign w:val="subscript"/>
        </w:rPr>
        <w:t>0</w:t>
      </w:r>
    </w:p>
    <w:p w:rsidR="00CE5150" w:rsidRPr="00C26B11" w:rsidRDefault="00CE5150" w:rsidP="00CE5150">
      <w:pPr>
        <w:pStyle w:val="Sansinterligne"/>
      </w:pPr>
      <w:r w:rsidRPr="00C26B11">
        <w:t>H</w:t>
      </w:r>
      <w:r w:rsidRPr="00C26B11">
        <w:rPr>
          <w:vertAlign w:val="subscript"/>
        </w:rPr>
        <w:t>1</w:t>
      </w:r>
      <w:r w:rsidRPr="00C26B11">
        <w:t> : σ</w:t>
      </w:r>
      <m:oMath>
        <m:r>
          <w:rPr>
            <w:rFonts w:ascii="Cambria Math" w:hAnsi="Cambria Math"/>
          </w:rPr>
          <m:t>≠</m:t>
        </m:r>
      </m:oMath>
      <w:r w:rsidRPr="00C26B11">
        <w:t>σ</w:t>
      </w:r>
      <w:r w:rsidRPr="00C26B11">
        <w:rPr>
          <w:vertAlign w:val="subscript"/>
        </w:rPr>
        <w:t>0</w:t>
      </w:r>
    </w:p>
    <w:p w:rsidR="00CE5150" w:rsidRPr="00C26B11" w:rsidRDefault="00CE5150" w:rsidP="00CE5150">
      <w:pPr>
        <w:pStyle w:val="Sansinterligne"/>
      </w:pPr>
    </w:p>
    <w:p w:rsidR="00CE5150" w:rsidRPr="00C26B11" w:rsidRDefault="00CE5150" w:rsidP="00CE5150">
      <w:pPr>
        <w:rPr>
          <w:color w:val="000000"/>
        </w:rPr>
      </w:pPr>
      <w:r w:rsidRPr="00C26B11">
        <w:rPr>
          <w:color w:val="000000"/>
        </w:rPr>
        <w:t>Nos échantillons sont de tailles &gt;30, donc notre variable de décision suit une loi normale centrée réduite. On effectue un test bilatéral, donc notre zone de rejet est :</w:t>
      </w:r>
    </w:p>
    <w:p w:rsidR="00CE5150" w:rsidRPr="00292F8E" w:rsidRDefault="00292F8E" w:rsidP="00CE5150">
      <w:pPr>
        <w:rPr>
          <w:color w:val="000000"/>
          <w:sz w:val="32"/>
          <w:szCs w:val="32"/>
          <w:u w:val="single"/>
        </w:rPr>
      </w:pPr>
      <w:r w:rsidRPr="00292F8E">
        <w:rPr>
          <w:color w:val="000000"/>
          <w:sz w:val="32"/>
          <w:szCs w:val="32"/>
          <w:u w:val="single"/>
        </w:rPr>
        <w:t>Zr=</w:t>
      </w:r>
      <w:r w:rsidR="00813AAA">
        <w:rPr>
          <w:color w:val="000000"/>
          <w:sz w:val="32"/>
          <w:szCs w:val="32"/>
          <w:u w:val="single"/>
        </w:rPr>
        <w:t xml:space="preserve">]-∞;-1,96] U </w:t>
      </w:r>
      <w:r w:rsidR="00CE5150" w:rsidRPr="00292F8E">
        <w:rPr>
          <w:color w:val="000000"/>
          <w:sz w:val="32"/>
          <w:szCs w:val="32"/>
          <w:u w:val="single"/>
        </w:rPr>
        <w:t>[1,96;+∞[</w:t>
      </w:r>
    </w:p>
    <w:p w:rsidR="00CE5150" w:rsidRDefault="00CE5150" w:rsidP="00CE5150">
      <w:pPr>
        <w:rPr>
          <w:color w:val="000000"/>
          <w:sz w:val="24"/>
          <w:szCs w:val="24"/>
        </w:rPr>
      </w:pPr>
      <w:r w:rsidRPr="004163A4">
        <w:rPr>
          <w:color w:val="000000"/>
          <w:sz w:val="24"/>
          <w:szCs w:val="24"/>
        </w:rPr>
        <w:t>On calcule</w:t>
      </w:r>
      <w:r>
        <w:rPr>
          <w:color w:val="000000"/>
          <w:sz w:val="24"/>
          <w:szCs w:val="24"/>
        </w:rPr>
        <w:t xml:space="preserve"> notre variable de décision T à l’aide de la formule suivante :</w:t>
      </w:r>
    </w:p>
    <w:p w:rsidR="00CE5150" w:rsidRPr="004163A4" w:rsidRDefault="00CE5150" w:rsidP="00CE5150">
      <w:pPr>
        <w:rPr>
          <w:color w:val="000000"/>
          <w:sz w:val="24"/>
          <w:szCs w:val="24"/>
        </w:rPr>
      </w:pPr>
      <m:oMathPara>
        <m:oMath>
          <m:r>
            <w:rPr>
              <w:rFonts w:ascii="Cambria Math" w:hAnsi="Cambria Math"/>
              <w:color w:val="000000"/>
              <w:sz w:val="24"/>
              <w:szCs w:val="24"/>
            </w:rPr>
            <m:t>T=</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σ0</m:t>
                  </m:r>
                </m:e>
                <m:sup>
                  <m:r>
                    <w:rPr>
                      <w:rFonts w:ascii="Cambria Math" w:hAnsi="Cambria Math"/>
                      <w:color w:val="000000"/>
                      <w:sz w:val="24"/>
                      <w:szCs w:val="24"/>
                    </w:rPr>
                    <m:t>2</m:t>
                  </m:r>
                </m:sup>
              </m:sSup>
            </m:num>
            <m:den>
              <m:rad>
                <m:radPr>
                  <m:degHide m:val="1"/>
                  <m:ctrlPr>
                    <w:rPr>
                      <w:rFonts w:ascii="Cambria Math" w:hAnsi="Cambria Math"/>
                      <w:i/>
                      <w:color w:val="000000"/>
                      <w:sz w:val="24"/>
                      <w:szCs w:val="24"/>
                    </w:rPr>
                  </m:ctrlPr>
                </m:radPr>
                <m:deg/>
                <m:e>
                  <m:f>
                    <m:fPr>
                      <m:ctrlPr>
                        <w:rPr>
                          <w:rFonts w:ascii="Cambria Math" w:hAnsi="Cambria Math"/>
                          <w:i/>
                          <w:color w:val="000000"/>
                          <w:sz w:val="24"/>
                          <w:szCs w:val="24"/>
                        </w:rPr>
                      </m:ctrlPr>
                    </m:fPr>
                    <m:num>
                      <m:r>
                        <w:rPr>
                          <w:rFonts w:ascii="Cambria Math" w:hAnsi="Cambria Math"/>
                          <w:color w:val="000000"/>
                          <w:sz w:val="24"/>
                          <w:szCs w:val="24"/>
                        </w:rPr>
                        <m:t>2</m:t>
                      </m:r>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4</m:t>
                          </m:r>
                        </m:sup>
                      </m:sSup>
                    </m:num>
                    <m:den>
                      <m:r>
                        <w:rPr>
                          <w:rFonts w:ascii="Cambria Math" w:hAnsi="Cambria Math"/>
                          <w:color w:val="000000"/>
                          <w:sz w:val="24"/>
                          <w:szCs w:val="24"/>
                        </w:rPr>
                        <m:t>n-1</m:t>
                      </m:r>
                    </m:den>
                  </m:f>
                </m:e>
              </m:rad>
            </m:den>
          </m:f>
        </m:oMath>
      </m:oMathPara>
    </w:p>
    <w:p w:rsidR="00292F8E" w:rsidRPr="00D07C46" w:rsidRDefault="00CE5150" w:rsidP="00CE5150">
      <w:pPr>
        <w:pStyle w:val="Sansinterligne"/>
        <w:rPr>
          <w:u w:val="single"/>
        </w:rPr>
      </w:pPr>
      <w:r w:rsidRPr="00D07C46">
        <w:rPr>
          <w:u w:val="single"/>
        </w:rPr>
        <w:t xml:space="preserve">Et </w:t>
      </w:r>
      <w:r w:rsidR="00D7590E">
        <w:rPr>
          <w:u w:val="single"/>
        </w:rPr>
        <w:t xml:space="preserve">soit </w:t>
      </w:r>
      <w:r w:rsidRPr="00D07C46">
        <w:rPr>
          <w:u w:val="single"/>
        </w:rPr>
        <w:t>ce tableau suivant</w:t>
      </w:r>
      <w:r w:rsidR="00D7590E">
        <w:rPr>
          <w:u w:val="single"/>
        </w:rPr>
        <w:t> :</w:t>
      </w:r>
    </w:p>
    <w:tbl>
      <w:tblPr>
        <w:tblW w:w="4390" w:type="dxa"/>
        <w:tblCellMar>
          <w:left w:w="70" w:type="dxa"/>
          <w:right w:w="70" w:type="dxa"/>
        </w:tblCellMar>
        <w:tblLook w:val="04A0" w:firstRow="1" w:lastRow="0" w:firstColumn="1" w:lastColumn="0" w:noHBand="0" w:noVBand="1"/>
      </w:tblPr>
      <w:tblGrid>
        <w:gridCol w:w="1838"/>
        <w:gridCol w:w="1418"/>
        <w:gridCol w:w="1134"/>
      </w:tblGrid>
      <w:tr w:rsidR="00CE5150" w:rsidRPr="00CE5150" w:rsidTr="00813AAA">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50" w:rsidRPr="00CE5150" w:rsidRDefault="00CE5150" w:rsidP="00813AAA">
            <w:pPr>
              <w:spacing w:after="0" w:line="240" w:lineRule="auto"/>
              <w:jc w:val="center"/>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PROMOTION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813AAA" w:rsidRPr="00CE5150" w:rsidRDefault="00813AAA" w:rsidP="00CE5150">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S*²</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n-1</w:t>
            </w:r>
          </w:p>
        </w:tc>
      </w:tr>
      <w:tr w:rsidR="00CE5150" w:rsidRPr="00CE5150" w:rsidTr="00813AAA">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2010</w:t>
            </w:r>
          </w:p>
        </w:tc>
        <w:tc>
          <w:tcPr>
            <w:tcW w:w="1418" w:type="dxa"/>
            <w:tcBorders>
              <w:top w:val="nil"/>
              <w:left w:val="nil"/>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0,19996537</w:t>
            </w:r>
          </w:p>
        </w:tc>
        <w:tc>
          <w:tcPr>
            <w:tcW w:w="1134" w:type="dxa"/>
            <w:tcBorders>
              <w:top w:val="nil"/>
              <w:left w:val="nil"/>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75</w:t>
            </w:r>
          </w:p>
        </w:tc>
      </w:tr>
      <w:tr w:rsidR="00CE5150" w:rsidRPr="00CE5150" w:rsidTr="00813AAA">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2011</w:t>
            </w:r>
          </w:p>
        </w:tc>
        <w:tc>
          <w:tcPr>
            <w:tcW w:w="1418" w:type="dxa"/>
            <w:tcBorders>
              <w:top w:val="nil"/>
              <w:left w:val="nil"/>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0,17999752</w:t>
            </w:r>
          </w:p>
        </w:tc>
        <w:tc>
          <w:tcPr>
            <w:tcW w:w="1134" w:type="dxa"/>
            <w:tcBorders>
              <w:top w:val="nil"/>
              <w:left w:val="nil"/>
              <w:bottom w:val="single" w:sz="4" w:space="0" w:color="auto"/>
              <w:right w:val="single" w:sz="4" w:space="0" w:color="auto"/>
            </w:tcBorders>
            <w:shd w:val="clear" w:color="auto" w:fill="auto"/>
            <w:noWrap/>
            <w:vAlign w:val="bottom"/>
            <w:hideMark/>
          </w:tcPr>
          <w:p w:rsidR="00CE5150" w:rsidRPr="00CE5150" w:rsidRDefault="00CE5150" w:rsidP="00CE5150">
            <w:pPr>
              <w:spacing w:after="0" w:line="240" w:lineRule="auto"/>
              <w:jc w:val="right"/>
              <w:rPr>
                <w:rFonts w:ascii="Calibri" w:eastAsia="Times New Roman" w:hAnsi="Calibri" w:cs="Times New Roman"/>
                <w:color w:val="000000"/>
                <w:lang w:eastAsia="fr-FR"/>
              </w:rPr>
            </w:pPr>
            <w:r w:rsidRPr="00CE5150">
              <w:rPr>
                <w:rFonts w:ascii="Calibri" w:eastAsia="Times New Roman" w:hAnsi="Calibri" w:cs="Times New Roman"/>
                <w:color w:val="000000"/>
                <w:lang w:eastAsia="fr-FR"/>
              </w:rPr>
              <w:t>82</w:t>
            </w:r>
          </w:p>
        </w:tc>
      </w:tr>
    </w:tbl>
    <w:p w:rsidR="00CE5150" w:rsidRPr="00CE5150" w:rsidRDefault="00CE5150" w:rsidP="00CE5150">
      <w:pPr>
        <w:pStyle w:val="Sansinterligne"/>
      </w:pPr>
    </w:p>
    <w:p w:rsidR="00292F8E" w:rsidRPr="00D7590E" w:rsidRDefault="00292F8E" w:rsidP="00292F8E">
      <w:pPr>
        <w:pStyle w:val="Sansinterligne"/>
        <w:rPr>
          <w:sz w:val="24"/>
          <w:u w:val="single"/>
        </w:rPr>
      </w:pPr>
      <w:r w:rsidRPr="00D7590E">
        <w:rPr>
          <w:sz w:val="24"/>
          <w:u w:val="single"/>
        </w:rPr>
        <w:t>En calculant T on obtient :</w:t>
      </w:r>
    </w:p>
    <w:p w:rsidR="00292F8E" w:rsidRPr="009B3581" w:rsidRDefault="00292F8E" w:rsidP="00292F8E">
      <w:pPr>
        <w:pStyle w:val="Sansinterligne"/>
        <w:rPr>
          <w:rFonts w:ascii="Calibri" w:eastAsia="Times New Roman" w:hAnsi="Calibri" w:cs="Times New Roman"/>
          <w:color w:val="000000"/>
          <w:sz w:val="24"/>
          <w:lang w:eastAsia="fr-FR"/>
        </w:rPr>
      </w:pPr>
      <w:r w:rsidRPr="009B3581">
        <w:rPr>
          <w:sz w:val="24"/>
        </w:rPr>
        <w:t>Promo 2010 : T=</w:t>
      </w:r>
      <w:r w:rsidRPr="009B3581">
        <w:rPr>
          <w:rFonts w:ascii="Calibri" w:eastAsia="Times New Roman" w:hAnsi="Calibri" w:cs="Times New Roman"/>
          <w:color w:val="000000"/>
          <w:sz w:val="24"/>
          <w:lang w:eastAsia="fr-FR"/>
        </w:rPr>
        <w:t xml:space="preserve">5,267249454  </w:t>
      </w:r>
    </w:p>
    <w:p w:rsidR="00292F8E" w:rsidRPr="009B3581" w:rsidRDefault="00292F8E" w:rsidP="00292F8E">
      <w:pPr>
        <w:rPr>
          <w:rFonts w:ascii="Calibri" w:eastAsia="Times New Roman" w:hAnsi="Calibri" w:cs="Times New Roman"/>
          <w:color w:val="000000"/>
          <w:sz w:val="24"/>
          <w:lang w:eastAsia="fr-FR"/>
        </w:rPr>
      </w:pPr>
      <w:r w:rsidRPr="009B3581">
        <w:rPr>
          <w:rFonts w:ascii="Calibri" w:eastAsia="Times New Roman" w:hAnsi="Calibri" w:cs="Times New Roman"/>
          <w:color w:val="000000"/>
          <w:sz w:val="24"/>
          <w:lang w:eastAsia="fr-FR"/>
        </w:rPr>
        <w:t>Promo 2011 : T=6,403124237</w:t>
      </w:r>
    </w:p>
    <w:p w:rsidR="009B3581" w:rsidRPr="00671359" w:rsidRDefault="00292F8E" w:rsidP="00292F8E">
      <w:pPr>
        <w:pStyle w:val="Sansinterligne"/>
        <w:rPr>
          <w:sz w:val="24"/>
          <w:lang w:eastAsia="fr-FR"/>
        </w:rPr>
      </w:pPr>
      <w:r w:rsidRPr="009B3581">
        <w:rPr>
          <w:sz w:val="24"/>
          <w:lang w:eastAsia="fr-FR"/>
        </w:rPr>
        <w:t xml:space="preserve">Dans les deux situations, cas il s’avère que l’on se trouve dans la zone de rejet de notre hypothèse. </w:t>
      </w:r>
      <w:r w:rsidR="009B3581">
        <w:rPr>
          <w:sz w:val="24"/>
          <w:lang w:eastAsia="fr-FR"/>
        </w:rPr>
        <w:t>Nous rejetons donc l’hypothèse H</w:t>
      </w:r>
      <w:r w:rsidR="009B3581" w:rsidRPr="009B3581">
        <w:rPr>
          <w:sz w:val="24"/>
          <w:vertAlign w:val="subscript"/>
          <w:lang w:eastAsia="fr-FR"/>
        </w:rPr>
        <w:t>0</w:t>
      </w:r>
      <w:r w:rsidR="00671359">
        <w:rPr>
          <w:sz w:val="24"/>
          <w:lang w:eastAsia="fr-FR"/>
        </w:rPr>
        <w:t>.</w:t>
      </w:r>
    </w:p>
    <w:p w:rsidR="00292F8E" w:rsidRPr="009B3581" w:rsidRDefault="00292F8E" w:rsidP="00292F8E">
      <w:pPr>
        <w:pStyle w:val="Sansinterligne"/>
        <w:rPr>
          <w:sz w:val="24"/>
          <w:u w:val="single"/>
          <w:lang w:eastAsia="fr-FR"/>
        </w:rPr>
      </w:pPr>
      <w:r w:rsidRPr="009B3581">
        <w:rPr>
          <w:sz w:val="24"/>
          <w:u w:val="single"/>
          <w:lang w:eastAsia="fr-FR"/>
        </w:rPr>
        <w:t>Les variances des promo</w:t>
      </w:r>
      <w:r w:rsidR="00671359">
        <w:rPr>
          <w:sz w:val="24"/>
          <w:u w:val="single"/>
          <w:lang w:eastAsia="fr-FR"/>
        </w:rPr>
        <w:t>tion</w:t>
      </w:r>
      <w:r w:rsidRPr="009B3581">
        <w:rPr>
          <w:sz w:val="24"/>
          <w:u w:val="single"/>
          <w:lang w:eastAsia="fr-FR"/>
        </w:rPr>
        <w:t>s 2010 et 2011 sont différentes de celle de l’ensemble des promo</w:t>
      </w:r>
      <w:r w:rsidR="00671359">
        <w:rPr>
          <w:sz w:val="24"/>
          <w:u w:val="single"/>
          <w:lang w:eastAsia="fr-FR"/>
        </w:rPr>
        <w:t>tion</w:t>
      </w:r>
      <w:r w:rsidRPr="009B3581">
        <w:rPr>
          <w:sz w:val="24"/>
          <w:u w:val="single"/>
          <w:lang w:eastAsia="fr-FR"/>
        </w:rPr>
        <w:t>s</w:t>
      </w:r>
      <w:r w:rsidR="009B3581">
        <w:rPr>
          <w:sz w:val="24"/>
          <w:u w:val="single"/>
          <w:lang w:eastAsia="fr-FR"/>
        </w:rPr>
        <w:t xml:space="preserve"> réunies</w:t>
      </w:r>
      <w:r w:rsidRPr="009B3581">
        <w:rPr>
          <w:sz w:val="24"/>
          <w:u w:val="single"/>
          <w:lang w:eastAsia="fr-FR"/>
        </w:rPr>
        <w:t>.</w:t>
      </w:r>
    </w:p>
    <w:p w:rsidR="00292F8E" w:rsidRPr="009B3581" w:rsidRDefault="00292F8E" w:rsidP="0083278A">
      <w:pPr>
        <w:pStyle w:val="Sansinterligne"/>
        <w:jc w:val="both"/>
        <w:rPr>
          <w:sz w:val="24"/>
          <w:lang w:eastAsia="fr-FR"/>
        </w:rPr>
      </w:pPr>
      <w:r w:rsidRPr="009B3581">
        <w:rPr>
          <w:sz w:val="24"/>
          <w:lang w:eastAsia="fr-FR"/>
        </w:rPr>
        <w:t>Cela est dû au fait que sur un plus grand échantillon, la variance sera moins importante que sur un petit échantillon.</w:t>
      </w:r>
    </w:p>
    <w:p w:rsidR="00D7590E" w:rsidRDefault="00D7590E" w:rsidP="00154F56">
      <w:pPr>
        <w:pStyle w:val="Sansinterligne"/>
        <w:jc w:val="both"/>
        <w:rPr>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F56" w:rsidRDefault="0083278A" w:rsidP="00154F56">
      <w:pPr>
        <w:pStyle w:val="Sansinterligne"/>
        <w:jc w:val="both"/>
        <w:rPr>
          <w:sz w:val="24"/>
        </w:rPr>
      </w:pPr>
      <w:r w:rsidRPr="009B3581">
        <w:rPr>
          <w:sz w:val="24"/>
        </w:rPr>
        <w:t>On remarque toutefois que la moyenne de satisfaction sur l’ensemble des promotions est de 4.056/5. Les diplômés sont alors globalement satisfaits de la localisation de leur entreprise.</w:t>
      </w:r>
    </w:p>
    <w:p w:rsidR="00154F56" w:rsidRDefault="00154F56">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19B1" w:rsidRPr="00154F56" w:rsidRDefault="000F34EB" w:rsidP="00154F56">
      <w:pPr>
        <w:pStyle w:val="Sansinterligne"/>
        <w:jc w:val="both"/>
        <w:rPr>
          <w:sz w:val="24"/>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INTERVALLE DE CONFIANCE SUR LA VARIANCE DE LA DUREE PASSEE DANS L’ENTREPRISE </w:t>
      </w:r>
    </w:p>
    <w:p w:rsidR="00E30814" w:rsidRDefault="00E30814" w:rsidP="00E30814">
      <w:pPr>
        <w:pStyle w:val="Sansinterligne"/>
      </w:pPr>
    </w:p>
    <w:p w:rsidR="00D07C46" w:rsidRDefault="00D07C46" w:rsidP="00E30814">
      <w:pPr>
        <w:pStyle w:val="Sansinterligne"/>
      </w:pPr>
      <w:r>
        <w:t xml:space="preserve">Déterminons un intervalle de confiance </w:t>
      </w:r>
      <w:r w:rsidR="00D7590E">
        <w:t>de la variance de la durée pass</w:t>
      </w:r>
      <w:r>
        <w:t>é</w:t>
      </w:r>
      <w:r w:rsidR="00D7590E">
        <w:t>e</w:t>
      </w:r>
      <w:r>
        <w:t xml:space="preserve"> dans une entreprise pour un diplômé de la promotion 2014</w:t>
      </w:r>
    </w:p>
    <w:p w:rsidR="00D07C46" w:rsidRDefault="00D07C46" w:rsidP="00E30814">
      <w:pPr>
        <w:pStyle w:val="Sansinterligne"/>
      </w:pPr>
    </w:p>
    <w:p w:rsidR="00D07C46" w:rsidRDefault="00D07C46" w:rsidP="00E30814">
      <w:pPr>
        <w:pStyle w:val="Sansinterligne"/>
      </w:pPr>
      <w:r>
        <w:t>D’après le sondage on observe :</w:t>
      </w:r>
    </w:p>
    <w:p w:rsidR="00E30814" w:rsidRDefault="00E30814" w:rsidP="00E30814">
      <w:pPr>
        <w:pStyle w:val="Sansinterligne"/>
      </w:pPr>
      <w:r>
        <w:t>S² = 1264.1</w:t>
      </w:r>
    </w:p>
    <w:p w:rsidR="00E30814" w:rsidRDefault="00E30814" w:rsidP="00E30814">
      <w:pPr>
        <w:pStyle w:val="Sansinterligne"/>
      </w:pPr>
      <w:r>
        <w:t>Degrés de liberté n = 76 &gt; 30</w:t>
      </w:r>
    </w:p>
    <w:p w:rsidR="00D07C46" w:rsidRDefault="00D07C46" w:rsidP="00E30814">
      <w:pPr>
        <w:pStyle w:val="Sansinterligne"/>
      </w:pPr>
    </w:p>
    <w:p w:rsidR="00E30814" w:rsidRDefault="00E30814" w:rsidP="00E30814">
      <w:pPr>
        <w:pStyle w:val="Sansinterligne"/>
        <w:rPr>
          <w:u w:val="single"/>
        </w:rPr>
      </w:pPr>
      <w:r w:rsidRPr="00D07C46">
        <w:rPr>
          <w:u w:val="single"/>
        </w:rPr>
        <w:t>On peut donc approximer par une loi normale</w:t>
      </w:r>
    </w:p>
    <w:p w:rsidR="00D07C46" w:rsidRPr="00D07C46" w:rsidRDefault="00D07C46" w:rsidP="00E30814">
      <w:pPr>
        <w:pStyle w:val="Sansinterligne"/>
        <w:rPr>
          <w:u w:val="single"/>
        </w:rPr>
      </w:pPr>
    </w:p>
    <w:p w:rsidR="00E30814" w:rsidRDefault="00E30814" w:rsidP="00E30814">
      <w:pPr>
        <w:pStyle w:val="Sansinterligne"/>
      </w:pPr>
      <w:r>
        <w:t>N(n,</w:t>
      </w:r>
      <m:oMath>
        <m:r>
          <w:rPr>
            <w:rFonts w:ascii="Cambria Math" w:hAnsi="Cambria Math"/>
          </w:rPr>
          <m:t>√n</m:t>
        </m:r>
      </m:oMath>
      <w:r>
        <w:t>) = N</w:t>
      </w:r>
      <w:r w:rsidRPr="00AF418A">
        <w:t xml:space="preserve"> </w:t>
      </w:r>
      <w:r>
        <w:t>(76,</w:t>
      </w:r>
      <m:oMath>
        <m:r>
          <w:rPr>
            <w:rFonts w:ascii="Cambria Math" w:hAnsi="Cambria Math"/>
          </w:rPr>
          <m:t>√76</m:t>
        </m:r>
      </m:oMath>
      <w:r>
        <w:t>)</w:t>
      </w:r>
    </w:p>
    <w:p w:rsidR="00E30814" w:rsidRDefault="00E30814" w:rsidP="00E30814">
      <w:pPr>
        <w:pStyle w:val="Sansinterligne"/>
      </w:pPr>
      <w:r>
        <w:t>P(U&lt;</w:t>
      </w:r>
      <m:oMath>
        <m:f>
          <m:fPr>
            <m:ctrlPr>
              <w:rPr>
                <w:rFonts w:ascii="Cambria Math" w:hAnsi="Cambria Math"/>
                <w:i/>
              </w:rPr>
            </m:ctrlPr>
          </m:fPr>
          <m:num>
            <m:r>
              <w:rPr>
                <w:rFonts w:ascii="Cambria Math" w:hAnsi="Cambria Math"/>
              </w:rPr>
              <m:t>X1-n</m:t>
            </m:r>
          </m:num>
          <m:den>
            <m:r>
              <w:rPr>
                <w:rFonts w:ascii="Cambria Math" w:hAnsi="Cambria Math"/>
              </w:rPr>
              <m:t>σ</m:t>
            </m:r>
          </m:den>
        </m:f>
      </m:oMath>
      <w:r>
        <w:t>) = 0.95</w:t>
      </w:r>
    </w:p>
    <w:p w:rsidR="00E30814" w:rsidRDefault="00E30814" w:rsidP="00E30814">
      <w:pPr>
        <w:pStyle w:val="Sansinterligne"/>
      </w:pPr>
      <w:r>
        <w:t>P(U&lt;1.64) = 0.95</w:t>
      </w:r>
    </w:p>
    <w:p w:rsidR="00E30814" w:rsidRDefault="00E26FE0" w:rsidP="00E30814">
      <w:pPr>
        <w:pStyle w:val="Sansinterligne"/>
      </w:pPr>
      <m:oMath>
        <m:f>
          <m:fPr>
            <m:ctrlPr>
              <w:rPr>
                <w:rFonts w:ascii="Cambria Math" w:hAnsi="Cambria Math"/>
                <w:i/>
              </w:rPr>
            </m:ctrlPr>
          </m:fPr>
          <m:num>
            <m:r>
              <w:rPr>
                <w:rFonts w:ascii="Cambria Math" w:hAnsi="Cambria Math"/>
              </w:rPr>
              <m:t>X1-n</m:t>
            </m:r>
          </m:num>
          <m:den>
            <m:r>
              <w:rPr>
                <w:rFonts w:ascii="Cambria Math" w:hAnsi="Cambria Math"/>
              </w:rPr>
              <m:t>σ</m:t>
            </m:r>
          </m:den>
        </m:f>
      </m:oMath>
      <w:r w:rsidR="00E30814">
        <w:t xml:space="preserve"> = 1.64</w:t>
      </w:r>
    </w:p>
    <w:p w:rsidR="00E30814" w:rsidRDefault="00E30814" w:rsidP="00E30814">
      <w:pPr>
        <w:pStyle w:val="Sansinterligne"/>
      </w:pPr>
      <m:oMathPara>
        <m:oMath>
          <m:r>
            <w:rPr>
              <w:rFonts w:ascii="Cambria Math" w:hAnsi="Cambria Math"/>
            </w:rPr>
            <m:t>X1=1.64 σ+n</m:t>
          </m:r>
        </m:oMath>
      </m:oMathPara>
    </w:p>
    <w:p w:rsidR="00E30814" w:rsidRPr="00D07C46" w:rsidRDefault="00E30814" w:rsidP="00D07C46">
      <w:pPr>
        <w:pStyle w:val="Sansinterligne"/>
        <w:jc w:val="center"/>
        <w:rPr>
          <w:u w:val="single"/>
        </w:rPr>
      </w:pPr>
      <w:r w:rsidRPr="00D07C46">
        <w:rPr>
          <w:u w:val="single"/>
        </w:rPr>
        <w:t xml:space="preserve">X1 = 1.64 </w:t>
      </w:r>
      <m:oMath>
        <m:r>
          <w:rPr>
            <w:rFonts w:ascii="Cambria Math" w:hAnsi="Cambria Math"/>
            <w:u w:val="single"/>
          </w:rPr>
          <m:t>√76</m:t>
        </m:r>
      </m:oMath>
      <w:r w:rsidRPr="00D07C46">
        <w:rPr>
          <w:u w:val="single"/>
        </w:rPr>
        <w:t xml:space="preserve"> + 76 = 90.3</w:t>
      </w:r>
    </w:p>
    <w:p w:rsidR="00E30814" w:rsidRDefault="00E30814" w:rsidP="00E30814">
      <w:pPr>
        <w:pStyle w:val="Sansinterligne"/>
      </w:pPr>
    </w:p>
    <w:p w:rsidR="00E30814" w:rsidRPr="00163F4D" w:rsidRDefault="00E30814" w:rsidP="00E30814">
      <w:pPr>
        <w:pStyle w:val="Sansinterligne"/>
        <w:rPr>
          <w:lang w:val="en-US"/>
        </w:rPr>
      </w:pPr>
      <w:r w:rsidRPr="00163F4D">
        <w:rPr>
          <w:lang w:val="en-US"/>
        </w:rPr>
        <w:t>P(U&lt;</w:t>
      </w:r>
      <m:oMath>
        <m:f>
          <m:fPr>
            <m:ctrlPr>
              <w:rPr>
                <w:rFonts w:ascii="Cambria Math" w:hAnsi="Cambria Math"/>
                <w:i/>
              </w:rPr>
            </m:ctrlPr>
          </m:fPr>
          <m:num>
            <m:r>
              <w:rPr>
                <w:rFonts w:ascii="Cambria Math" w:hAnsi="Cambria Math"/>
              </w:rPr>
              <m:t>X</m:t>
            </m:r>
            <m:r>
              <w:rPr>
                <w:rFonts w:ascii="Cambria Math" w:hAnsi="Cambria Math"/>
                <w:lang w:val="en-US"/>
              </w:rPr>
              <m:t>2-</m:t>
            </m:r>
            <m:r>
              <w:rPr>
                <w:rFonts w:ascii="Cambria Math" w:hAnsi="Cambria Math"/>
              </w:rPr>
              <m:t>n</m:t>
            </m:r>
          </m:num>
          <m:den>
            <m:r>
              <w:rPr>
                <w:rFonts w:ascii="Cambria Math" w:hAnsi="Cambria Math"/>
              </w:rPr>
              <m:t>σ</m:t>
            </m:r>
          </m:den>
        </m:f>
      </m:oMath>
      <w:r w:rsidRPr="00163F4D">
        <w:rPr>
          <w:lang w:val="en-US"/>
        </w:rPr>
        <w:t>) = 0.05</w:t>
      </w:r>
    </w:p>
    <w:p w:rsidR="00E30814" w:rsidRPr="00163F4D" w:rsidRDefault="00E30814" w:rsidP="00E30814">
      <w:pPr>
        <w:pStyle w:val="Sansinterligne"/>
        <w:rPr>
          <w:lang w:val="en-US"/>
        </w:rPr>
      </w:pPr>
      <w:r w:rsidRPr="00163F4D">
        <w:rPr>
          <w:lang w:val="en-US"/>
        </w:rPr>
        <w:t>P(U&gt;</w:t>
      </w:r>
      <m:oMath>
        <m:f>
          <m:fPr>
            <m:ctrlPr>
              <w:rPr>
                <w:rFonts w:ascii="Cambria Math" w:hAnsi="Cambria Math"/>
                <w:i/>
              </w:rPr>
            </m:ctrlPr>
          </m:fPr>
          <m:num>
            <m:r>
              <w:rPr>
                <w:rFonts w:ascii="Cambria Math" w:hAnsi="Cambria Math"/>
              </w:rPr>
              <m:t>X</m:t>
            </m:r>
            <m:r>
              <w:rPr>
                <w:rFonts w:ascii="Cambria Math" w:hAnsi="Cambria Math"/>
                <w:lang w:val="en-US"/>
              </w:rPr>
              <m:t>2-</m:t>
            </m:r>
            <m:r>
              <w:rPr>
                <w:rFonts w:ascii="Cambria Math" w:hAnsi="Cambria Math"/>
              </w:rPr>
              <m:t>n</m:t>
            </m:r>
          </m:num>
          <m:den>
            <m:r>
              <w:rPr>
                <w:rFonts w:ascii="Cambria Math" w:hAnsi="Cambria Math"/>
              </w:rPr>
              <m:t>σ</m:t>
            </m:r>
          </m:den>
        </m:f>
      </m:oMath>
      <w:r w:rsidRPr="00163F4D">
        <w:rPr>
          <w:lang w:val="en-US"/>
        </w:rPr>
        <w:t>) = 0.95</w:t>
      </w:r>
    </w:p>
    <w:p w:rsidR="00E30814" w:rsidRPr="00163F4D" w:rsidRDefault="00E30814" w:rsidP="00E30814">
      <w:pPr>
        <w:pStyle w:val="Sansinterligne"/>
        <w:rPr>
          <w:lang w:val="en-US"/>
        </w:rPr>
      </w:pPr>
      <w:r w:rsidRPr="00163F4D">
        <w:rPr>
          <w:lang w:val="en-US"/>
        </w:rPr>
        <w:t>P(U&lt;</w:t>
      </w:r>
      <m:oMath>
        <m:r>
          <w:rPr>
            <w:rFonts w:ascii="Cambria Math" w:hAnsi="Cambria Math"/>
            <w:lang w:val="en-US"/>
          </w:rPr>
          <m:t>-</m:t>
        </m:r>
        <m:f>
          <m:fPr>
            <m:ctrlPr>
              <w:rPr>
                <w:rFonts w:ascii="Cambria Math" w:hAnsi="Cambria Math"/>
                <w:i/>
              </w:rPr>
            </m:ctrlPr>
          </m:fPr>
          <m:num>
            <m:r>
              <w:rPr>
                <w:rFonts w:ascii="Cambria Math" w:hAnsi="Cambria Math"/>
              </w:rPr>
              <m:t>X</m:t>
            </m:r>
            <m:r>
              <w:rPr>
                <w:rFonts w:ascii="Cambria Math" w:hAnsi="Cambria Math"/>
                <w:lang w:val="en-US"/>
              </w:rPr>
              <m:t>2-</m:t>
            </m:r>
            <m:r>
              <w:rPr>
                <w:rFonts w:ascii="Cambria Math" w:hAnsi="Cambria Math"/>
              </w:rPr>
              <m:t>n</m:t>
            </m:r>
          </m:num>
          <m:den>
            <m:r>
              <w:rPr>
                <w:rFonts w:ascii="Cambria Math" w:hAnsi="Cambria Math"/>
              </w:rPr>
              <m:t>σ</m:t>
            </m:r>
          </m:den>
        </m:f>
      </m:oMath>
      <w:r w:rsidRPr="00163F4D">
        <w:rPr>
          <w:lang w:val="en-US"/>
        </w:rPr>
        <w:t>) = 0.95</w:t>
      </w:r>
    </w:p>
    <w:p w:rsidR="00E30814" w:rsidRPr="00163F4D" w:rsidRDefault="00E30814" w:rsidP="00E30814">
      <w:pPr>
        <w:pStyle w:val="Sansinterligne"/>
        <w:rPr>
          <w:sz w:val="22"/>
          <w:szCs w:val="22"/>
          <w:lang w:val="en-US"/>
        </w:rPr>
      </w:pPr>
      <w:r w:rsidRPr="00163F4D">
        <w:rPr>
          <w:sz w:val="22"/>
          <w:szCs w:val="22"/>
          <w:lang w:val="en-US"/>
        </w:rPr>
        <w:t>P(U&lt;1.64) = 0.95</w:t>
      </w:r>
    </w:p>
    <w:p w:rsidR="00E30814" w:rsidRPr="00163F4D" w:rsidRDefault="00E30814" w:rsidP="00E30814">
      <w:pPr>
        <w:pStyle w:val="Sansinterligne"/>
        <w:rPr>
          <w:sz w:val="22"/>
          <w:szCs w:val="22"/>
          <w:lang w:val="en-US"/>
        </w:rPr>
      </w:pPr>
      <m:oMath>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X</m:t>
            </m:r>
            <m:r>
              <w:rPr>
                <w:rFonts w:ascii="Cambria Math" w:hAnsi="Cambria Math"/>
                <w:sz w:val="22"/>
                <w:szCs w:val="22"/>
                <w:lang w:val="en-US"/>
              </w:rPr>
              <m:t>2-</m:t>
            </m:r>
            <m:r>
              <w:rPr>
                <w:rFonts w:ascii="Cambria Math" w:hAnsi="Cambria Math"/>
                <w:sz w:val="22"/>
                <w:szCs w:val="22"/>
              </w:rPr>
              <m:t>n</m:t>
            </m:r>
          </m:num>
          <m:den>
            <m:r>
              <w:rPr>
                <w:rFonts w:ascii="Cambria Math" w:hAnsi="Cambria Math"/>
                <w:sz w:val="22"/>
                <w:szCs w:val="22"/>
              </w:rPr>
              <m:t>σ</m:t>
            </m:r>
          </m:den>
        </m:f>
      </m:oMath>
      <w:r w:rsidRPr="00163F4D">
        <w:rPr>
          <w:sz w:val="22"/>
          <w:szCs w:val="22"/>
          <w:lang w:val="en-US"/>
        </w:rPr>
        <w:t xml:space="preserve"> = 1.64</w:t>
      </w:r>
    </w:p>
    <w:p w:rsidR="00E30814" w:rsidRPr="00EE2C76" w:rsidRDefault="00E30814" w:rsidP="00E30814">
      <w:pPr>
        <w:pStyle w:val="Sansinterligne"/>
        <w:rPr>
          <w:sz w:val="22"/>
          <w:szCs w:val="22"/>
        </w:rPr>
      </w:pPr>
      <m:oMathPara>
        <m:oMath>
          <m:r>
            <w:rPr>
              <w:rFonts w:ascii="Cambria Math" w:hAnsi="Cambria Math"/>
              <w:sz w:val="22"/>
              <w:szCs w:val="22"/>
            </w:rPr>
            <m:t>X2= -1.64 σ+n</m:t>
          </m:r>
        </m:oMath>
      </m:oMathPara>
    </w:p>
    <w:p w:rsidR="00E30814" w:rsidRPr="00EE2C76" w:rsidRDefault="00E30814" w:rsidP="00D07C46">
      <w:pPr>
        <w:pStyle w:val="Sansinterligne"/>
        <w:jc w:val="center"/>
        <w:rPr>
          <w:sz w:val="22"/>
          <w:szCs w:val="22"/>
          <w:u w:val="single"/>
        </w:rPr>
      </w:pPr>
      <w:r w:rsidRPr="00EE2C76">
        <w:rPr>
          <w:sz w:val="22"/>
          <w:szCs w:val="22"/>
          <w:u w:val="single"/>
        </w:rPr>
        <w:t xml:space="preserve">X2 = -1.64 </w:t>
      </w:r>
      <m:oMath>
        <m:r>
          <w:rPr>
            <w:rFonts w:ascii="Cambria Math" w:hAnsi="Cambria Math"/>
            <w:sz w:val="22"/>
            <w:szCs w:val="22"/>
            <w:u w:val="single"/>
          </w:rPr>
          <m:t>√76</m:t>
        </m:r>
      </m:oMath>
      <w:r w:rsidRPr="00EE2C76">
        <w:rPr>
          <w:sz w:val="22"/>
          <w:szCs w:val="22"/>
          <w:u w:val="single"/>
        </w:rPr>
        <w:t xml:space="preserve"> + 76 = 61.7</w:t>
      </w:r>
    </w:p>
    <w:p w:rsidR="00E30814" w:rsidRPr="00EE2C76" w:rsidRDefault="00E30814" w:rsidP="00E30814">
      <w:pPr>
        <w:pStyle w:val="Sansinterligne"/>
        <w:rPr>
          <w:sz w:val="22"/>
          <w:szCs w:val="22"/>
        </w:rPr>
      </w:pPr>
    </w:p>
    <w:p w:rsidR="00986FA7" w:rsidRPr="00163F4D" w:rsidRDefault="00986FA7" w:rsidP="00E30814">
      <w:pPr>
        <w:pStyle w:val="Sansinterligne"/>
        <w:rPr>
          <w:sz w:val="22"/>
          <w:szCs w:val="22"/>
          <w:u w:val="single"/>
        </w:rPr>
      </w:pPr>
    </w:p>
    <w:p w:rsidR="00E30814" w:rsidRPr="00163F4D" w:rsidRDefault="00E30814" w:rsidP="00E30814">
      <w:pPr>
        <w:pStyle w:val="Sansinterligne"/>
        <w:rPr>
          <w:sz w:val="22"/>
          <w:szCs w:val="22"/>
          <w:u w:val="single"/>
        </w:rPr>
      </w:pPr>
      <w:r w:rsidRPr="00163F4D">
        <w:rPr>
          <w:sz w:val="22"/>
          <w:szCs w:val="22"/>
          <w:u w:val="single"/>
        </w:rPr>
        <w:t>On a</w:t>
      </w:r>
      <w:r w:rsidR="00D07C46" w:rsidRPr="00163F4D">
        <w:rPr>
          <w:sz w:val="22"/>
          <w:szCs w:val="22"/>
          <w:u w:val="single"/>
        </w:rPr>
        <w:t xml:space="preserve"> alors</w:t>
      </w:r>
      <w:r w:rsidRPr="00163F4D">
        <w:rPr>
          <w:sz w:val="22"/>
          <w:szCs w:val="22"/>
          <w:u w:val="single"/>
        </w:rPr>
        <w:t>:</w:t>
      </w:r>
    </w:p>
    <w:p w:rsidR="00986FA7" w:rsidRPr="00163F4D" w:rsidRDefault="00986FA7" w:rsidP="00E30814">
      <w:pPr>
        <w:pStyle w:val="Sansinterligne"/>
        <w:rPr>
          <w:sz w:val="22"/>
          <w:szCs w:val="22"/>
          <w:u w:val="single"/>
        </w:rPr>
      </w:pPr>
    </w:p>
    <w:p w:rsidR="00E30814" w:rsidRPr="00163F4D" w:rsidRDefault="00E26FE0" w:rsidP="00E30814">
      <w:pPr>
        <w:pStyle w:val="Sansinterligne"/>
        <w:rPr>
          <w:sz w:val="22"/>
          <w:szCs w:val="22"/>
        </w:rPr>
      </w:pPr>
      <m:oMath>
        <m:f>
          <m:fPr>
            <m:ctrlPr>
              <w:rPr>
                <w:rFonts w:ascii="Cambria Math" w:hAnsi="Cambria Math"/>
                <w:i/>
                <w:sz w:val="22"/>
                <w:szCs w:val="22"/>
              </w:rPr>
            </m:ctrlPr>
          </m:fPr>
          <m:num>
            <m:r>
              <w:rPr>
                <w:rFonts w:ascii="Cambria Math" w:hAnsi="Cambria Math"/>
                <w:sz w:val="22"/>
                <w:szCs w:val="22"/>
              </w:rPr>
              <m:t>nS²</m:t>
            </m:r>
          </m:num>
          <m:den>
            <m:r>
              <w:rPr>
                <w:rFonts w:ascii="Cambria Math" w:hAnsi="Cambria Math"/>
                <w:sz w:val="22"/>
                <w:szCs w:val="22"/>
              </w:rPr>
              <m:t>X1</m:t>
            </m:r>
          </m:den>
        </m:f>
        <m:r>
          <w:rPr>
            <w:rFonts w:ascii="Cambria Math" w:hAnsi="Cambria Math"/>
            <w:sz w:val="22"/>
            <w:szCs w:val="22"/>
          </w:rPr>
          <m:t xml:space="preserve"> </m:t>
        </m:r>
      </m:oMath>
      <w:r w:rsidR="00E30814" w:rsidRPr="00163F4D">
        <w:rPr>
          <w:sz w:val="22"/>
          <w:szCs w:val="22"/>
        </w:rPr>
        <w:t>&lt;</w:t>
      </w:r>
      <m:oMath>
        <m:r>
          <w:rPr>
            <w:rFonts w:ascii="Cambria Math" w:hAnsi="Cambria Math"/>
            <w:sz w:val="22"/>
            <w:szCs w:val="22"/>
          </w:rPr>
          <m:t xml:space="preserve"> σ</m:t>
        </m:r>
      </m:oMath>
      <w:r w:rsidR="00E30814" w:rsidRPr="00163F4D">
        <w:rPr>
          <w:sz w:val="22"/>
          <w:szCs w:val="22"/>
        </w:rPr>
        <w:t xml:space="preserve"> ² &lt; </w:t>
      </w:r>
      <m:oMath>
        <m:f>
          <m:fPr>
            <m:ctrlPr>
              <w:rPr>
                <w:rFonts w:ascii="Cambria Math" w:hAnsi="Cambria Math"/>
                <w:i/>
                <w:sz w:val="22"/>
                <w:szCs w:val="22"/>
              </w:rPr>
            </m:ctrlPr>
          </m:fPr>
          <m:num>
            <m:r>
              <w:rPr>
                <w:rFonts w:ascii="Cambria Math" w:hAnsi="Cambria Math"/>
                <w:sz w:val="22"/>
                <w:szCs w:val="22"/>
              </w:rPr>
              <m:t>nS²</m:t>
            </m:r>
          </m:num>
          <m:den>
            <m:r>
              <w:rPr>
                <w:rFonts w:ascii="Cambria Math" w:hAnsi="Cambria Math"/>
                <w:sz w:val="22"/>
                <w:szCs w:val="22"/>
              </w:rPr>
              <m:t>X2</m:t>
            </m:r>
          </m:den>
        </m:f>
      </m:oMath>
    </w:p>
    <w:p w:rsidR="00E30814" w:rsidRPr="00EE2C76" w:rsidRDefault="00E26FE0" w:rsidP="00E30814">
      <w:pPr>
        <w:pStyle w:val="Sansinterligne"/>
        <w:rPr>
          <w:sz w:val="22"/>
          <w:szCs w:val="22"/>
        </w:rPr>
      </w:pPr>
      <m:oMath>
        <m:f>
          <m:fPr>
            <m:ctrlPr>
              <w:rPr>
                <w:rFonts w:ascii="Cambria Math" w:hAnsi="Cambria Math"/>
                <w:i/>
                <w:sz w:val="22"/>
                <w:szCs w:val="22"/>
              </w:rPr>
            </m:ctrlPr>
          </m:fPr>
          <m:num>
            <m:r>
              <w:rPr>
                <w:rFonts w:ascii="Cambria Math" w:hAnsi="Cambria Math"/>
                <w:sz w:val="22"/>
                <w:szCs w:val="22"/>
              </w:rPr>
              <m:t xml:space="preserve">76 </m:t>
            </m:r>
            <m:r>
              <m:rPr>
                <m:sty m:val="p"/>
              </m:rPr>
              <w:rPr>
                <w:rFonts w:ascii="Cambria Math" w:hAnsi="Cambria Math"/>
                <w:sz w:val="22"/>
                <w:szCs w:val="22"/>
              </w:rPr>
              <m:t>x</m:t>
            </m:r>
            <m:r>
              <w:rPr>
                <w:rFonts w:ascii="Cambria Math" w:hAnsi="Cambria Math"/>
                <w:sz w:val="22"/>
                <w:szCs w:val="22"/>
              </w:rPr>
              <m:t xml:space="preserve"> 1264.1²</m:t>
            </m:r>
          </m:num>
          <m:den>
            <m:r>
              <w:rPr>
                <w:rFonts w:ascii="Cambria Math" w:hAnsi="Cambria Math"/>
                <w:sz w:val="22"/>
                <w:szCs w:val="22"/>
              </w:rPr>
              <m:t>90.3</m:t>
            </m:r>
          </m:den>
        </m:f>
        <m:r>
          <w:rPr>
            <w:rFonts w:ascii="Cambria Math" w:hAnsi="Cambria Math"/>
            <w:sz w:val="22"/>
            <w:szCs w:val="22"/>
          </w:rPr>
          <m:t xml:space="preserve"> </m:t>
        </m:r>
      </m:oMath>
      <w:r w:rsidR="00E30814" w:rsidRPr="00EE2C76">
        <w:rPr>
          <w:sz w:val="22"/>
          <w:szCs w:val="22"/>
        </w:rPr>
        <w:t>&lt;</w:t>
      </w:r>
      <m:oMath>
        <m:r>
          <w:rPr>
            <w:rFonts w:ascii="Cambria Math" w:hAnsi="Cambria Math"/>
            <w:sz w:val="22"/>
            <w:szCs w:val="22"/>
          </w:rPr>
          <m:t xml:space="preserve"> σ</m:t>
        </m:r>
      </m:oMath>
      <w:r w:rsidR="00E30814" w:rsidRPr="00EE2C76">
        <w:rPr>
          <w:sz w:val="22"/>
          <w:szCs w:val="22"/>
        </w:rPr>
        <w:t xml:space="preserve"> ² &lt; </w:t>
      </w:r>
      <m:oMath>
        <m:f>
          <m:fPr>
            <m:ctrlPr>
              <w:rPr>
                <w:rFonts w:ascii="Cambria Math" w:hAnsi="Cambria Math"/>
                <w:i/>
                <w:sz w:val="22"/>
                <w:szCs w:val="22"/>
              </w:rPr>
            </m:ctrlPr>
          </m:fPr>
          <m:num>
            <m:r>
              <w:rPr>
                <w:rFonts w:ascii="Cambria Math" w:hAnsi="Cambria Math"/>
                <w:sz w:val="22"/>
                <w:szCs w:val="22"/>
              </w:rPr>
              <m:t xml:space="preserve">76 </m:t>
            </m:r>
            <m:r>
              <m:rPr>
                <m:sty m:val="p"/>
              </m:rPr>
              <w:rPr>
                <w:rFonts w:ascii="Cambria Math" w:hAnsi="Cambria Math"/>
                <w:sz w:val="22"/>
                <w:szCs w:val="22"/>
              </w:rPr>
              <m:t>x</m:t>
            </m:r>
            <m:r>
              <w:rPr>
                <w:rFonts w:ascii="Cambria Math" w:hAnsi="Cambria Math"/>
                <w:sz w:val="22"/>
                <w:szCs w:val="22"/>
              </w:rPr>
              <m:t xml:space="preserve"> 1264.1²</m:t>
            </m:r>
          </m:num>
          <m:den>
            <m:r>
              <w:rPr>
                <w:rFonts w:ascii="Cambria Math" w:hAnsi="Cambria Math"/>
                <w:sz w:val="22"/>
                <w:szCs w:val="22"/>
              </w:rPr>
              <m:t>61.7</m:t>
            </m:r>
          </m:den>
        </m:f>
      </m:oMath>
    </w:p>
    <w:p w:rsidR="00E30814" w:rsidRPr="00EE2C76" w:rsidRDefault="00E30814" w:rsidP="00E30814">
      <w:pPr>
        <w:pStyle w:val="Sansinterligne"/>
        <w:rPr>
          <w:sz w:val="22"/>
          <w:szCs w:val="22"/>
        </w:rPr>
      </w:pPr>
      <w:r w:rsidRPr="00EE2C76">
        <w:rPr>
          <w:sz w:val="22"/>
          <w:szCs w:val="22"/>
        </w:rPr>
        <w:t>1063.9 &lt;</w:t>
      </w:r>
      <m:oMath>
        <m:r>
          <w:rPr>
            <w:rFonts w:ascii="Cambria Math" w:hAnsi="Cambria Math"/>
            <w:sz w:val="22"/>
            <w:szCs w:val="22"/>
          </w:rPr>
          <m:t xml:space="preserve"> σ</m:t>
        </m:r>
      </m:oMath>
      <w:r w:rsidRPr="00EE2C76">
        <w:rPr>
          <w:sz w:val="22"/>
          <w:szCs w:val="22"/>
        </w:rPr>
        <w:t xml:space="preserve"> ² &lt; 1557.1</w:t>
      </w:r>
    </w:p>
    <w:p w:rsidR="00E30814" w:rsidRPr="00E30814" w:rsidRDefault="00E30814" w:rsidP="00E30814">
      <w:pPr>
        <w:pStyle w:val="Sansinterligne"/>
        <w:jc w:val="center"/>
        <w:rPr>
          <w:b/>
          <w:sz w:val="28"/>
          <w:u w:val="single"/>
        </w:rPr>
      </w:pPr>
      <w:r w:rsidRPr="00E30814">
        <w:rPr>
          <w:b/>
          <w:sz w:val="28"/>
          <w:u w:val="single"/>
        </w:rPr>
        <w:t>32.6 &lt;</w:t>
      </w:r>
      <m:oMath>
        <m:r>
          <m:rPr>
            <m:sty m:val="bi"/>
          </m:rPr>
          <w:rPr>
            <w:rFonts w:ascii="Cambria Math" w:hAnsi="Cambria Math"/>
            <w:sz w:val="28"/>
            <w:u w:val="single"/>
          </w:rPr>
          <m:t xml:space="preserve"> σ</m:t>
        </m:r>
      </m:oMath>
      <w:r w:rsidR="00D07C46">
        <w:rPr>
          <w:b/>
          <w:sz w:val="28"/>
          <w:u w:val="single"/>
        </w:rPr>
        <w:t xml:space="preserve"> </w:t>
      </w:r>
      <w:r w:rsidRPr="00E30814">
        <w:rPr>
          <w:b/>
          <w:sz w:val="28"/>
          <w:u w:val="single"/>
        </w:rPr>
        <w:t xml:space="preserve"> &lt; 39.5</w:t>
      </w:r>
    </w:p>
    <w:p w:rsidR="00E30814" w:rsidRDefault="00E30814" w:rsidP="00E30814">
      <w:pPr>
        <w:pStyle w:val="Sansinterligne"/>
        <w:rPr>
          <w:sz w:val="28"/>
        </w:rPr>
      </w:pPr>
    </w:p>
    <w:p w:rsidR="00E30814" w:rsidRPr="00E30814" w:rsidRDefault="00E30814" w:rsidP="00E30814">
      <w:pPr>
        <w:pStyle w:val="Sansinterligne"/>
        <w:rPr>
          <w:sz w:val="28"/>
          <w:u w:val="single"/>
        </w:rPr>
      </w:pPr>
      <w:r w:rsidRPr="00E30814">
        <w:rPr>
          <w:u w:val="single"/>
        </w:rPr>
        <w:t>On peut donc estimer avec un intervalle de 95%, que la variance de la durée passée dans l’entreprise actuelle est comprise en 32.6 et 39.5.</w:t>
      </w:r>
    </w:p>
    <w:p w:rsidR="004C19B1" w:rsidRDefault="004C19B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19B1" w:rsidRDefault="0083278A"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DE COMPARAISO</w:t>
      </w:r>
      <w:r w:rsidR="00D03998">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67135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PROPORTION DE SALARIES </w:t>
      </w:r>
      <w:r w:rsid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SATISFAIT</w:t>
      </w:r>
      <w:r w:rsidR="00671359">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LEUR SALAIRE ENTRE LES DIPLOMES DE HEI ET LES DIPLOMES D’UNE ECOLE DE COMMERCE X</w:t>
      </w:r>
    </w:p>
    <w:p w:rsidR="004C19B1" w:rsidRDefault="004C19B1"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3666" w:rsidRDefault="008F3666" w:rsidP="00DE2D79">
      <w:pPr>
        <w:pStyle w:val="Sansinterligne"/>
        <w:jc w:val="both"/>
        <w:rPr>
          <w:color w:val="000000" w:themeColor="text1"/>
          <w:sz w:val="24"/>
          <w14:textOutline w14:w="0" w14:cap="flat" w14:cmpd="sng" w14:algn="ctr">
            <w14:noFill/>
            <w14:prstDash w14:val="solid"/>
            <w14:round/>
          </w14:textOutline>
        </w:rPr>
      </w:pPr>
      <w:r w:rsidRPr="008F3666">
        <w:rPr>
          <w:color w:val="000000" w:themeColor="text1"/>
          <w:sz w:val="24"/>
          <w14:textOutline w14:w="0" w14:cap="flat" w14:cmpd="sng" w14:algn="ctr">
            <w14:noFill/>
            <w14:prstDash w14:val="solid"/>
            <w14:round/>
          </w14:textOutline>
        </w:rPr>
        <w:t>Pour ce test, nous considérons qu’un élève mettant une note supérieur</w:t>
      </w:r>
      <w:r w:rsidR="00BB0A75">
        <w:rPr>
          <w:color w:val="000000" w:themeColor="text1"/>
          <w:sz w:val="24"/>
          <w14:textOutline w14:w="0" w14:cap="flat" w14:cmpd="sng" w14:algn="ctr">
            <w14:noFill/>
            <w14:prstDash w14:val="solid"/>
            <w14:round/>
          </w14:textOutline>
        </w:rPr>
        <w:t>e</w:t>
      </w:r>
      <w:r w:rsidRPr="008F3666">
        <w:rPr>
          <w:color w:val="000000" w:themeColor="text1"/>
          <w:sz w:val="24"/>
          <w14:textOutline w14:w="0" w14:cap="flat" w14:cmpd="sng" w14:algn="ctr">
            <w14:noFill/>
            <w14:prstDash w14:val="solid"/>
            <w14:round/>
          </w14:textOutline>
        </w:rPr>
        <w:t xml:space="preserve"> ou égale à 4 sur 5 en satisfaction salaire est satisfait de sa rémunération.</w:t>
      </w:r>
      <w:r>
        <w:rPr>
          <w:color w:val="000000" w:themeColor="text1"/>
          <w:sz w:val="24"/>
          <w14:textOutline w14:w="0" w14:cap="flat" w14:cmpd="sng" w14:algn="ctr">
            <w14:noFill/>
            <w14:prstDash w14:val="solid"/>
            <w14:round/>
          </w14:textOutline>
        </w:rPr>
        <w:t xml:space="preserve"> </w:t>
      </w:r>
      <w:r w:rsidRPr="008F3666">
        <w:rPr>
          <w:color w:val="000000" w:themeColor="text1"/>
          <w:sz w:val="24"/>
          <w14:textOutline w14:w="0" w14:cap="flat" w14:cmpd="sng" w14:algn="ctr">
            <w14:noFill/>
            <w14:prstDash w14:val="solid"/>
            <w14:round/>
          </w14:textOutline>
        </w:rPr>
        <w:t>De plus, d’après le site Monster.fr, seulement 486 diplômés d’une école de commerce non précisée sur 1013 sont satisfaits de leur salaire.</w:t>
      </w:r>
    </w:p>
    <w:p w:rsidR="008F3666" w:rsidRDefault="008F3666" w:rsidP="004C19B1">
      <w:pPr>
        <w:pStyle w:val="Sansinterligne"/>
        <w:rPr>
          <w:color w:val="000000" w:themeColor="text1"/>
          <w:sz w:val="24"/>
          <w14:textOutline w14:w="0" w14:cap="flat" w14:cmpd="sng" w14:algn="ctr">
            <w14:noFill/>
            <w14:prstDash w14:val="solid"/>
            <w14:round/>
          </w14:textOutline>
        </w:rPr>
      </w:pPr>
    </w:p>
    <w:p w:rsidR="008F3666" w:rsidRPr="008F3666" w:rsidRDefault="008F3666" w:rsidP="004C19B1">
      <w:pPr>
        <w:pStyle w:val="Sansinterligne"/>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On obtient alors ces résultats que nous allons comparer.</w:t>
      </w:r>
    </w:p>
    <w:tbl>
      <w:tblPr>
        <w:tblW w:w="4960" w:type="dxa"/>
        <w:tblCellMar>
          <w:left w:w="70" w:type="dxa"/>
          <w:right w:w="70" w:type="dxa"/>
        </w:tblCellMar>
        <w:tblLook w:val="04A0" w:firstRow="1" w:lastRow="0" w:firstColumn="1" w:lastColumn="0" w:noHBand="0" w:noVBand="1"/>
      </w:tblPr>
      <w:tblGrid>
        <w:gridCol w:w="1696"/>
        <w:gridCol w:w="784"/>
        <w:gridCol w:w="1240"/>
        <w:gridCol w:w="1240"/>
      </w:tblGrid>
      <w:tr w:rsidR="008F3666" w:rsidRPr="008F3666" w:rsidTr="00C26B11">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rsidR="008F3666" w:rsidRPr="00C26B11" w:rsidRDefault="008F3666" w:rsidP="00783C94">
            <w:pPr>
              <w:spacing w:after="0" w:line="240" w:lineRule="auto"/>
              <w:jc w:val="center"/>
              <w:rPr>
                <w:rFonts w:ascii="Calibri" w:eastAsia="Times New Roman" w:hAnsi="Calibri" w:cs="Times New Roman"/>
                <w:color w:val="000000"/>
                <w:highlight w:val="black"/>
                <w:lang w:eastAsia="fr-FR"/>
              </w:rPr>
            </w:pP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Effectif total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Nb satisfait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Proportion</w:t>
            </w:r>
          </w:p>
        </w:tc>
      </w:tr>
      <w:tr w:rsidR="008F3666" w:rsidRPr="008F3666" w:rsidTr="008F3666">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Ecole de commerce X</w:t>
            </w:r>
          </w:p>
        </w:tc>
        <w:tc>
          <w:tcPr>
            <w:tcW w:w="784" w:type="dxa"/>
            <w:tcBorders>
              <w:top w:val="nil"/>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1013</w:t>
            </w:r>
          </w:p>
        </w:tc>
        <w:tc>
          <w:tcPr>
            <w:tcW w:w="1240" w:type="dxa"/>
            <w:tcBorders>
              <w:top w:val="nil"/>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486</w:t>
            </w:r>
          </w:p>
        </w:tc>
        <w:tc>
          <w:tcPr>
            <w:tcW w:w="1240" w:type="dxa"/>
            <w:tcBorders>
              <w:top w:val="nil"/>
              <w:left w:val="nil"/>
              <w:bottom w:val="single" w:sz="4" w:space="0" w:color="auto"/>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P1=</w:t>
            </w:r>
            <w:r w:rsidRPr="008F3666">
              <w:rPr>
                <w:rFonts w:ascii="Calibri" w:eastAsia="Times New Roman" w:hAnsi="Calibri" w:cs="Times New Roman"/>
                <w:color w:val="000000"/>
                <w:lang w:eastAsia="fr-FR"/>
              </w:rPr>
              <w:t>0,48</w:t>
            </w:r>
          </w:p>
        </w:tc>
      </w:tr>
      <w:tr w:rsidR="008F3666" w:rsidRPr="008F3666" w:rsidTr="008F3666">
        <w:trPr>
          <w:trHeight w:val="288"/>
        </w:trPr>
        <w:tc>
          <w:tcPr>
            <w:tcW w:w="1696" w:type="dxa"/>
            <w:tcBorders>
              <w:top w:val="nil"/>
              <w:left w:val="single" w:sz="4" w:space="0" w:color="auto"/>
              <w:bottom w:val="nil"/>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HEI</w:t>
            </w:r>
          </w:p>
        </w:tc>
        <w:tc>
          <w:tcPr>
            <w:tcW w:w="784" w:type="dxa"/>
            <w:tcBorders>
              <w:top w:val="nil"/>
              <w:left w:val="nil"/>
              <w:bottom w:val="nil"/>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538</w:t>
            </w:r>
          </w:p>
        </w:tc>
        <w:tc>
          <w:tcPr>
            <w:tcW w:w="1240" w:type="dxa"/>
            <w:tcBorders>
              <w:top w:val="nil"/>
              <w:left w:val="nil"/>
              <w:bottom w:val="nil"/>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sidRPr="008F3666">
              <w:rPr>
                <w:rFonts w:ascii="Calibri" w:eastAsia="Times New Roman" w:hAnsi="Calibri" w:cs="Times New Roman"/>
                <w:color w:val="000000"/>
                <w:lang w:eastAsia="fr-FR"/>
              </w:rPr>
              <w:t>319</w:t>
            </w:r>
          </w:p>
        </w:tc>
        <w:tc>
          <w:tcPr>
            <w:tcW w:w="1240" w:type="dxa"/>
            <w:tcBorders>
              <w:top w:val="nil"/>
              <w:left w:val="nil"/>
              <w:bottom w:val="nil"/>
              <w:right w:val="single" w:sz="4" w:space="0" w:color="auto"/>
            </w:tcBorders>
            <w:shd w:val="clear" w:color="auto" w:fill="auto"/>
            <w:noWrap/>
            <w:vAlign w:val="bottom"/>
            <w:hideMark/>
          </w:tcPr>
          <w:p w:rsidR="008F3666" w:rsidRPr="008F3666" w:rsidRDefault="008F3666" w:rsidP="00783C94">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P2=</w:t>
            </w:r>
            <w:r w:rsidRPr="008F3666">
              <w:rPr>
                <w:rFonts w:ascii="Calibri" w:eastAsia="Times New Roman" w:hAnsi="Calibri" w:cs="Times New Roman"/>
                <w:color w:val="000000"/>
                <w:lang w:eastAsia="fr-FR"/>
              </w:rPr>
              <w:t>0,59</w:t>
            </w:r>
          </w:p>
        </w:tc>
      </w:tr>
      <w:tr w:rsidR="008F3666" w:rsidRPr="008F3666" w:rsidTr="008F3666">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tcPr>
          <w:p w:rsidR="008F3666" w:rsidRPr="008F3666" w:rsidRDefault="008F3666" w:rsidP="008F3666">
            <w:pPr>
              <w:spacing w:after="0" w:line="240" w:lineRule="auto"/>
              <w:rPr>
                <w:rFonts w:ascii="Calibri" w:eastAsia="Times New Roman" w:hAnsi="Calibri" w:cs="Times New Roman"/>
                <w:color w:val="000000"/>
                <w:lang w:eastAsia="fr-FR"/>
              </w:rPr>
            </w:pPr>
          </w:p>
        </w:tc>
        <w:tc>
          <w:tcPr>
            <w:tcW w:w="784" w:type="dxa"/>
            <w:tcBorders>
              <w:top w:val="nil"/>
              <w:left w:val="nil"/>
              <w:bottom w:val="single" w:sz="4" w:space="0" w:color="auto"/>
              <w:right w:val="single" w:sz="4" w:space="0" w:color="auto"/>
            </w:tcBorders>
            <w:shd w:val="clear" w:color="auto" w:fill="auto"/>
            <w:noWrap/>
            <w:vAlign w:val="bottom"/>
          </w:tcPr>
          <w:p w:rsidR="008F3666" w:rsidRPr="008F3666" w:rsidRDefault="008F3666" w:rsidP="008F3666">
            <w:pPr>
              <w:spacing w:after="0" w:line="240" w:lineRule="auto"/>
              <w:jc w:val="right"/>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noWrap/>
            <w:vAlign w:val="bottom"/>
          </w:tcPr>
          <w:p w:rsidR="008F3666" w:rsidRPr="008F3666" w:rsidRDefault="008F3666" w:rsidP="008F3666">
            <w:pPr>
              <w:spacing w:after="0" w:line="240" w:lineRule="auto"/>
              <w:jc w:val="right"/>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noWrap/>
            <w:vAlign w:val="bottom"/>
          </w:tcPr>
          <w:p w:rsidR="008F3666" w:rsidRDefault="008F3666" w:rsidP="008F3666">
            <w:pPr>
              <w:spacing w:after="0" w:line="240" w:lineRule="auto"/>
              <w:jc w:val="right"/>
              <w:rPr>
                <w:rFonts w:ascii="Calibri" w:eastAsia="Times New Roman" w:hAnsi="Calibri" w:cs="Times New Roman"/>
                <w:color w:val="000000"/>
                <w:lang w:eastAsia="fr-FR"/>
              </w:rPr>
            </w:pPr>
          </w:p>
        </w:tc>
      </w:tr>
    </w:tbl>
    <w:p w:rsidR="008F3666" w:rsidRDefault="008F3666">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3666" w:rsidRDefault="008F3666" w:rsidP="008F3666">
      <w:pPr>
        <w:pStyle w:val="Sansinterligne"/>
      </w:pPr>
      <w:r>
        <w:t>Soit le test suivant :</w:t>
      </w:r>
    </w:p>
    <w:p w:rsidR="008F3666" w:rsidRDefault="008F3666" w:rsidP="008F3666">
      <w:pPr>
        <w:pStyle w:val="Sansinterligne"/>
      </w:pPr>
      <w:r>
        <w:t>H0 : p1=p2</w:t>
      </w:r>
    </w:p>
    <w:p w:rsidR="008F3666" w:rsidRDefault="008F3666" w:rsidP="008F3666">
      <w:pPr>
        <w:pStyle w:val="Sansinterligne"/>
      </w:pPr>
      <w:r>
        <w:t>H1 : P2&gt;P1</w:t>
      </w:r>
    </w:p>
    <w:p w:rsidR="008F3666" w:rsidRDefault="008F3666" w:rsidP="008F3666">
      <w:pPr>
        <w:pStyle w:val="Sansinterligne"/>
      </w:pPr>
    </w:p>
    <w:p w:rsidR="008F3666" w:rsidRDefault="008F3666" w:rsidP="008F3666">
      <w:pPr>
        <w:pStyle w:val="Sansinterligne"/>
      </w:pPr>
      <w:r>
        <w:t>La variable de décisions T est la suivante :</w:t>
      </w:r>
    </w:p>
    <w:p w:rsidR="004A6CA1" w:rsidRDefault="004A6CA1" w:rsidP="008F3666">
      <w:pPr>
        <w:pStyle w:val="Sansinterligne"/>
      </w:pPr>
    </w:p>
    <w:p w:rsidR="008F3666" w:rsidRDefault="008F3666" w:rsidP="008F3666">
      <w:pPr>
        <w:pStyle w:val="Sansinterligne"/>
        <w:rPr>
          <w:sz w:val="28"/>
        </w:rPr>
      </w:pPr>
      <w:r>
        <w:t>T=</w:t>
      </w:r>
      <m:oMath>
        <m:f>
          <m:fPr>
            <m:ctrlPr>
              <w:rPr>
                <w:rFonts w:ascii="Cambria Math" w:hAnsi="Cambria Math"/>
                <w:i/>
                <w:sz w:val="28"/>
              </w:rPr>
            </m:ctrlPr>
          </m:fPr>
          <m:num>
            <m:r>
              <w:rPr>
                <w:rFonts w:ascii="Cambria Math" w:hAnsi="Cambria Math"/>
                <w:sz w:val="28"/>
              </w:rPr>
              <m:t>P2-P1</m:t>
            </m:r>
          </m:num>
          <m:den>
            <m:rad>
              <m:radPr>
                <m:degHide m:val="1"/>
                <m:ctrlPr>
                  <w:rPr>
                    <w:rFonts w:ascii="Cambria Math" w:hAnsi="Cambria Math"/>
                    <w:i/>
                    <w:sz w:val="28"/>
                  </w:rPr>
                </m:ctrlPr>
              </m:radPr>
              <m:deg/>
              <m:e>
                <m:r>
                  <w:rPr>
                    <w:rFonts w:ascii="Cambria Math" w:hAnsi="Cambria Math"/>
                    <w:sz w:val="28"/>
                  </w:rPr>
                  <m:t>B(1-B)(</m:t>
                </m:r>
                <m:f>
                  <m:fPr>
                    <m:ctrlPr>
                      <w:rPr>
                        <w:rFonts w:ascii="Cambria Math" w:hAnsi="Cambria Math"/>
                        <w:i/>
                        <w:sz w:val="28"/>
                      </w:rPr>
                    </m:ctrlPr>
                  </m:fPr>
                  <m:num>
                    <m:r>
                      <w:rPr>
                        <w:rFonts w:ascii="Cambria Math" w:hAnsi="Cambria Math"/>
                        <w:sz w:val="28"/>
                      </w:rPr>
                      <m:t>1</m:t>
                    </m:r>
                  </m:num>
                  <m:den>
                    <m:r>
                      <w:rPr>
                        <w:rFonts w:ascii="Cambria Math" w:hAnsi="Cambria Math"/>
                        <w:sz w:val="28"/>
                      </w:rPr>
                      <m:t>n1</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eqArr>
                      <m:eqArrPr>
                        <m:ctrlPr>
                          <w:rPr>
                            <w:rFonts w:ascii="Cambria Math" w:hAnsi="Cambria Math"/>
                            <w:i/>
                            <w:sz w:val="28"/>
                          </w:rPr>
                        </m:ctrlPr>
                      </m:eqArrPr>
                      <m:e>
                        <m:r>
                          <w:rPr>
                            <w:rFonts w:ascii="Cambria Math" w:hAnsi="Cambria Math"/>
                            <w:sz w:val="28"/>
                          </w:rPr>
                          <m:t>n2</m:t>
                        </m:r>
                      </m:e>
                      <m:e/>
                    </m:eqArr>
                  </m:den>
                </m:f>
              </m:e>
            </m:rad>
          </m:den>
        </m:f>
      </m:oMath>
      <w:r>
        <w:rPr>
          <w:sz w:val="28"/>
        </w:rPr>
        <w:t xml:space="preserve">   </w:t>
      </w:r>
      <w:r>
        <w:rPr>
          <w:sz w:val="28"/>
        </w:rPr>
        <w:tab/>
      </w:r>
      <w:r>
        <w:rPr>
          <w:sz w:val="28"/>
        </w:rPr>
        <w:tab/>
      </w:r>
      <w:r>
        <w:rPr>
          <w:sz w:val="28"/>
        </w:rPr>
        <w:tab/>
        <w:t>avec : B=</w:t>
      </w:r>
      <m:oMath>
        <m:f>
          <m:fPr>
            <m:ctrlPr>
              <w:rPr>
                <w:rFonts w:ascii="Cambria Math" w:hAnsi="Cambria Math"/>
                <w:i/>
                <w:sz w:val="28"/>
              </w:rPr>
            </m:ctrlPr>
          </m:fPr>
          <m:num>
            <m:r>
              <w:rPr>
                <w:rFonts w:ascii="Cambria Math" w:hAnsi="Cambria Math"/>
                <w:sz w:val="28"/>
              </w:rPr>
              <m:t>n1*P1+n2*P2</m:t>
            </m:r>
          </m:num>
          <m:den>
            <m:eqArr>
              <m:eqArrPr>
                <m:ctrlPr>
                  <w:rPr>
                    <w:rFonts w:ascii="Cambria Math" w:hAnsi="Cambria Math"/>
                    <w:i/>
                    <w:sz w:val="28"/>
                  </w:rPr>
                </m:ctrlPr>
              </m:eqArrPr>
              <m:e>
                <m:r>
                  <w:rPr>
                    <w:rFonts w:ascii="Cambria Math" w:hAnsi="Cambria Math"/>
                    <w:sz w:val="28"/>
                  </w:rPr>
                  <m:t>n1+n2</m:t>
                </m:r>
              </m:e>
              <m:e/>
            </m:eqArr>
          </m:den>
        </m:f>
      </m:oMath>
    </w:p>
    <w:p w:rsidR="008F3666" w:rsidRDefault="008F3666" w:rsidP="008F3666">
      <w:pPr>
        <w:pStyle w:val="Sansinterligne"/>
        <w:rPr>
          <w:sz w:val="28"/>
        </w:rPr>
      </w:pPr>
    </w:p>
    <w:p w:rsidR="008F3666" w:rsidRDefault="008F3666" w:rsidP="008F3666">
      <w:pPr>
        <w:pStyle w:val="Sansinterligne"/>
      </w:pPr>
      <w:r w:rsidRPr="004A6CA1">
        <w:t>On obtient alors T=4.126</w:t>
      </w:r>
      <w:r w:rsidR="004A6CA1">
        <w:t xml:space="preserve"> et T suit une loi normale centrée réduite.</w:t>
      </w:r>
    </w:p>
    <w:p w:rsidR="004A6CA1" w:rsidRPr="004A6CA1" w:rsidRDefault="004A6CA1" w:rsidP="008F3666">
      <w:pPr>
        <w:pStyle w:val="Sansinterligne"/>
      </w:pPr>
    </w:p>
    <w:p w:rsidR="004A6CA1" w:rsidRPr="00813AAA" w:rsidRDefault="008F3666" w:rsidP="008F3666">
      <w:pPr>
        <w:pStyle w:val="Sansinterligne"/>
        <w:rPr>
          <w:u w:val="single"/>
        </w:rPr>
      </w:pPr>
      <w:r w:rsidRPr="004A6CA1">
        <w:t>Or la zone de rejet est la suivante </w:t>
      </w:r>
      <w:r w:rsidR="00813AAA">
        <w:tab/>
      </w:r>
      <w:r w:rsidRPr="00813AAA">
        <w:rPr>
          <w:u w:val="single"/>
        </w:rPr>
        <w:t>Zr=</w:t>
      </w:r>
      <m:oMath>
        <m:r>
          <w:rPr>
            <w:rFonts w:ascii="Cambria Math" w:hAnsi="Cambria Math"/>
            <w:u w:val="single"/>
          </w:rPr>
          <m:t>[1.68; +∞[</m:t>
        </m:r>
      </m:oMath>
    </w:p>
    <w:p w:rsidR="004A6CA1" w:rsidRDefault="004A6CA1" w:rsidP="008F3666">
      <w:pPr>
        <w:pStyle w:val="Sansinterligne"/>
      </w:pPr>
      <w:r w:rsidRPr="004A6CA1">
        <w:t>Donc T appartient à la zone de rejet</w:t>
      </w:r>
      <w:r>
        <w:t>.</w:t>
      </w:r>
    </w:p>
    <w:p w:rsidR="004A6CA1" w:rsidRDefault="004A6CA1" w:rsidP="008F3666">
      <w:pPr>
        <w:pStyle w:val="Sansinterligne"/>
      </w:pPr>
    </w:p>
    <w:p w:rsidR="004C19B1" w:rsidRPr="004A6CA1" w:rsidRDefault="004A6CA1" w:rsidP="008F3666">
      <w:pPr>
        <w:pStyle w:val="Sansinterligne"/>
        <w:rPr>
          <w:u w:val="single"/>
        </w:rPr>
      </w:pPr>
      <w:r w:rsidRPr="004A6CA1">
        <w:rPr>
          <w:u w:val="single"/>
        </w:rPr>
        <w:t>Nous validons donc l’hypothèse qui affirme à 95% que les diplômés de HEI sont plus satisfaits de leur salaire que les diplômés de l’école de commerce X.</w:t>
      </w:r>
      <w:r w:rsidR="004C19B1" w:rsidRPr="004A6CA1">
        <w:rPr>
          <w:u w:val="single"/>
        </w:rPr>
        <w:br w:type="page"/>
      </w:r>
    </w:p>
    <w:p w:rsidR="00663814" w:rsidRDefault="004C19B1"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D’INDEPENDANCE ENTRE LE SEXE ET LA SATISFACTION DE REMUNERATION DU DIPLOME D’HEI</w:t>
      </w:r>
    </w:p>
    <w:p w:rsidR="00663814" w:rsidRDefault="00663814"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3814" w:rsidRPr="00A547D7" w:rsidRDefault="00663814" w:rsidP="004C19B1">
      <w:pPr>
        <w:pStyle w:val="Sansinterlig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D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Soit l’hypothèse suivante :</w:t>
      </w:r>
    </w:p>
    <w:p w:rsidR="00A547D7" w:rsidRPr="00A547D7" w:rsidRDefault="00BB0A75" w:rsidP="004C19B1">
      <w:pPr>
        <w:pStyle w:val="Sansinterlig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sz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663814" w:rsidRPr="00A547D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 satisfaction </w:t>
      </w:r>
      <w:r w:rsidR="006E61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salaire est indépendante</w:t>
      </w:r>
      <w:r w:rsidR="002D7A3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7D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sexe</w:t>
      </w:r>
    </w:p>
    <w:p w:rsidR="004C19B1" w:rsidRDefault="004C19B1"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6CA1" w:rsidRPr="00AF7187" w:rsidRDefault="00AF7187" w:rsidP="004C19B1">
      <w:pPr>
        <w:pStyle w:val="Sansinterligne"/>
        <w:rPr>
          <w:color w:val="000000" w:themeColor="text1"/>
          <w:sz w:val="24"/>
          <w14:textOutline w14:w="0" w14:cap="flat" w14:cmpd="sng" w14:algn="ctr">
            <w14:noFill/>
            <w14:prstDash w14:val="solid"/>
            <w14:round/>
          </w14:textOutline>
        </w:rPr>
      </w:pPr>
      <w:r w:rsidRPr="00AF7187">
        <w:rPr>
          <w:color w:val="000000" w:themeColor="text1"/>
          <w:sz w:val="24"/>
          <w14:textOutline w14:w="0" w14:cap="flat" w14:cmpd="sng" w14:algn="ctr">
            <w14:noFill/>
            <w14:prstDash w14:val="solid"/>
            <w14:round/>
          </w14:textOutline>
        </w:rPr>
        <w:t xml:space="preserve">L’étude du sondage nous a </w:t>
      </w:r>
      <w:r w:rsidR="00DA482B" w:rsidRPr="00AF7187">
        <w:rPr>
          <w:color w:val="000000" w:themeColor="text1"/>
          <w:sz w:val="24"/>
          <w14:textOutline w14:w="0" w14:cap="flat" w14:cmpd="sng" w14:algn="ctr">
            <w14:noFill/>
            <w14:prstDash w14:val="solid"/>
            <w14:round/>
          </w14:textOutline>
        </w:rPr>
        <w:t>permis</w:t>
      </w:r>
      <w:r w:rsidRPr="00AF7187">
        <w:rPr>
          <w:color w:val="000000" w:themeColor="text1"/>
          <w:sz w:val="24"/>
          <w14:textOutline w14:w="0" w14:cap="flat" w14:cmpd="sng" w14:algn="ctr">
            <w14:noFill/>
            <w14:prstDash w14:val="solid"/>
            <w14:round/>
          </w14:textOutline>
        </w:rPr>
        <w:t xml:space="preserve"> d’obtenir le tableau suivant</w:t>
      </w:r>
    </w:p>
    <w:tbl>
      <w:tblPr>
        <w:tblW w:w="4960" w:type="dxa"/>
        <w:tblCellMar>
          <w:left w:w="70" w:type="dxa"/>
          <w:right w:w="70" w:type="dxa"/>
        </w:tblCellMar>
        <w:tblLook w:val="04A0" w:firstRow="1" w:lastRow="0" w:firstColumn="1" w:lastColumn="0" w:noHBand="0" w:noVBand="1"/>
      </w:tblPr>
      <w:tblGrid>
        <w:gridCol w:w="1240"/>
        <w:gridCol w:w="1240"/>
        <w:gridCol w:w="1240"/>
        <w:gridCol w:w="1240"/>
      </w:tblGrid>
      <w:tr w:rsidR="004A6CA1" w:rsidRPr="004A6CA1" w:rsidTr="004A6CA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Femme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Homme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Somme</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Content</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99</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215</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314</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Pas content</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57</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162</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219</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Somme</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156</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377</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533</w:t>
            </w:r>
          </w:p>
        </w:tc>
      </w:tr>
      <w:tr w:rsidR="004A6CA1" w:rsidRPr="004A6CA1" w:rsidTr="004A6CA1">
        <w:trPr>
          <w:trHeight w:val="288"/>
        </w:trPr>
        <w:tc>
          <w:tcPr>
            <w:tcW w:w="1240" w:type="dxa"/>
            <w:tcBorders>
              <w:top w:val="nil"/>
              <w:left w:val="nil"/>
              <w:bottom w:val="nil"/>
              <w:right w:val="nil"/>
            </w:tcBorders>
            <w:shd w:val="clear" w:color="auto" w:fill="auto"/>
            <w:noWrap/>
            <w:vAlign w:val="bottom"/>
            <w:hideMark/>
          </w:tcPr>
          <w:p w:rsidR="00663814" w:rsidRPr="004A6CA1" w:rsidRDefault="00663814" w:rsidP="00663814">
            <w:pPr>
              <w:spacing w:after="0" w:line="240" w:lineRule="auto"/>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4A6CA1">
        <w:trPr>
          <w:trHeight w:val="288"/>
        </w:trPr>
        <w:tc>
          <w:tcPr>
            <w:tcW w:w="2480" w:type="dxa"/>
            <w:gridSpan w:val="2"/>
            <w:tcBorders>
              <w:top w:val="nil"/>
              <w:left w:val="nil"/>
              <w:bottom w:val="nil"/>
              <w:right w:val="nil"/>
            </w:tcBorders>
            <w:shd w:val="clear" w:color="auto" w:fill="auto"/>
            <w:noWrap/>
            <w:vAlign w:val="bottom"/>
            <w:hideMark/>
          </w:tcPr>
          <w:p w:rsidR="004A6CA1" w:rsidRPr="004A6CA1" w:rsidRDefault="004A6CA1" w:rsidP="00AF7187">
            <w:pPr>
              <w:pStyle w:val="Sansinterligne"/>
              <w:rPr>
                <w:lang w:eastAsia="fr-FR"/>
              </w:rPr>
            </w:pPr>
            <w:r w:rsidRPr="004A6CA1">
              <w:rPr>
                <w:lang w:eastAsia="fr-FR"/>
              </w:rPr>
              <w:t>Effectifs théoriques</w:t>
            </w: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C26B11">
        <w:trPr>
          <w:trHeight w:val="100"/>
        </w:trPr>
        <w:tc>
          <w:tcPr>
            <w:tcW w:w="1240" w:type="dxa"/>
            <w:tcBorders>
              <w:top w:val="nil"/>
              <w:left w:val="nil"/>
              <w:bottom w:val="single" w:sz="4" w:space="0" w:color="auto"/>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single" w:sz="4" w:space="0" w:color="auto"/>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single" w:sz="4" w:space="0" w:color="auto"/>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right w:val="nil"/>
            </w:tcBorders>
            <w:shd w:val="clear" w:color="auto" w:fill="auto"/>
            <w:noWrap/>
            <w:vAlign w:val="bottom"/>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C26B1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Femme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Homme</w:t>
            </w:r>
          </w:p>
        </w:tc>
        <w:tc>
          <w:tcPr>
            <w:tcW w:w="1240" w:type="dxa"/>
            <w:tcBorders>
              <w:left w:val="single" w:sz="4" w:space="0" w:color="auto"/>
            </w:tcBorders>
            <w:shd w:val="clear" w:color="auto" w:fill="FFFFFF" w:themeFill="background1"/>
            <w:noWrap/>
            <w:vAlign w:val="bottom"/>
          </w:tcPr>
          <w:p w:rsidR="004A6CA1" w:rsidRPr="004A6CA1" w:rsidRDefault="004A6CA1" w:rsidP="004A6CA1">
            <w:pPr>
              <w:spacing w:after="0" w:line="240" w:lineRule="auto"/>
              <w:rPr>
                <w:rFonts w:ascii="Calibri" w:eastAsia="Times New Roman" w:hAnsi="Calibri" w:cs="Times New Roman"/>
                <w:color w:val="000000"/>
                <w:lang w:eastAsia="fr-FR"/>
              </w:rPr>
            </w:pPr>
          </w:p>
        </w:tc>
      </w:tr>
      <w:tr w:rsidR="004A6CA1" w:rsidRPr="004A6CA1" w:rsidTr="00C26B1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Content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91,902439</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222,097561</w:t>
            </w:r>
          </w:p>
        </w:tc>
        <w:tc>
          <w:tcPr>
            <w:tcW w:w="1240" w:type="dxa"/>
            <w:tcBorders>
              <w:top w:val="nil"/>
              <w:left w:val="single" w:sz="4" w:space="0" w:color="auto"/>
            </w:tcBorders>
            <w:shd w:val="clear" w:color="auto" w:fill="FFFFFF" w:themeFill="background1"/>
            <w:noWrap/>
            <w:vAlign w:val="bottom"/>
          </w:tcPr>
          <w:p w:rsidR="004A6CA1" w:rsidRPr="004A6CA1" w:rsidRDefault="004A6CA1" w:rsidP="004A6CA1">
            <w:pPr>
              <w:spacing w:after="0" w:line="240" w:lineRule="auto"/>
              <w:rPr>
                <w:rFonts w:ascii="Calibri" w:eastAsia="Times New Roman" w:hAnsi="Calibri" w:cs="Times New Roman"/>
                <w:color w:val="000000"/>
                <w:lang w:eastAsia="fr-FR"/>
              </w:rPr>
            </w:pPr>
          </w:p>
        </w:tc>
      </w:tr>
      <w:tr w:rsidR="004A6CA1" w:rsidRPr="004A6CA1" w:rsidTr="00C26B1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Pas content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64,097561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154,902439</w:t>
            </w:r>
          </w:p>
        </w:tc>
        <w:tc>
          <w:tcPr>
            <w:tcW w:w="1240" w:type="dxa"/>
            <w:tcBorders>
              <w:top w:val="nil"/>
              <w:left w:val="single" w:sz="4" w:space="0" w:color="auto"/>
            </w:tcBorders>
            <w:shd w:val="clear" w:color="auto" w:fill="FFFFFF" w:themeFill="background1"/>
            <w:noWrap/>
            <w:vAlign w:val="bottom"/>
          </w:tcPr>
          <w:p w:rsidR="004A6CA1" w:rsidRPr="004A6CA1" w:rsidRDefault="004A6CA1" w:rsidP="004A6CA1">
            <w:pPr>
              <w:spacing w:after="0" w:line="240" w:lineRule="auto"/>
              <w:rPr>
                <w:rFonts w:ascii="Calibri" w:eastAsia="Times New Roman" w:hAnsi="Calibri" w:cs="Times New Roman"/>
                <w:color w:val="000000"/>
                <w:lang w:eastAsia="fr-FR"/>
              </w:rPr>
            </w:pPr>
          </w:p>
        </w:tc>
      </w:tr>
      <w:tr w:rsidR="004A6CA1" w:rsidRPr="004A6CA1" w:rsidTr="00C26B11">
        <w:trPr>
          <w:trHeight w:val="288"/>
        </w:trPr>
        <w:tc>
          <w:tcPr>
            <w:tcW w:w="1240" w:type="dxa"/>
            <w:tcBorders>
              <w:top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shd w:val="clear" w:color="auto" w:fill="FFFFFF" w:themeFill="background1"/>
            <w:noWrap/>
            <w:vAlign w:val="bottom"/>
          </w:tcPr>
          <w:p w:rsidR="004A6CA1" w:rsidRPr="004A6CA1" w:rsidRDefault="004A6CA1" w:rsidP="004A6CA1">
            <w:pPr>
              <w:spacing w:after="0" w:line="240" w:lineRule="auto"/>
              <w:rPr>
                <w:rFonts w:ascii="Calibri" w:eastAsia="Times New Roman" w:hAnsi="Calibri" w:cs="Times New Roman"/>
                <w:color w:val="000000"/>
                <w:lang w:eastAsia="fr-FR"/>
              </w:rPr>
            </w:pPr>
          </w:p>
        </w:tc>
      </w:tr>
      <w:tr w:rsidR="004A6CA1" w:rsidRPr="004A6CA1" w:rsidTr="00C26B11">
        <w:trPr>
          <w:trHeight w:val="288"/>
        </w:trPr>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FFFFFF" w:themeFill="background1"/>
            <w:noWrap/>
            <w:vAlign w:val="bottom"/>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4A6CA1">
        <w:trPr>
          <w:trHeight w:val="288"/>
        </w:trPr>
        <w:tc>
          <w:tcPr>
            <w:tcW w:w="1240" w:type="dxa"/>
            <w:tcBorders>
              <w:top w:val="nil"/>
              <w:left w:val="nil"/>
              <w:bottom w:val="nil"/>
              <w:right w:val="nil"/>
            </w:tcBorders>
            <w:shd w:val="clear" w:color="auto" w:fill="auto"/>
            <w:noWrap/>
            <w:vAlign w:val="bottom"/>
            <w:hideMark/>
          </w:tcPr>
          <w:p w:rsidR="004A6CA1" w:rsidRPr="004A6CA1" w:rsidRDefault="00AF7187" w:rsidP="00AF7187">
            <w:pPr>
              <w:pStyle w:val="Sansinterligne"/>
              <w:rPr>
                <w:lang w:eastAsia="fr-FR"/>
              </w:rPr>
            </w:pPr>
            <w:r>
              <w:rPr>
                <w:lang w:eastAsia="fr-FR"/>
              </w:rPr>
              <w:t>d²</w:t>
            </w: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4A6CA1">
        <w:trPr>
          <w:trHeight w:val="288"/>
        </w:trPr>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4A6CA1" w:rsidRPr="004A6CA1" w:rsidRDefault="004A6CA1" w:rsidP="004A6CA1">
            <w:pPr>
              <w:spacing w:after="0" w:line="240" w:lineRule="auto"/>
              <w:rPr>
                <w:rFonts w:ascii="Times New Roman" w:eastAsia="Times New Roman" w:hAnsi="Times New Roman" w:cs="Times New Roman"/>
                <w:sz w:val="20"/>
                <w:szCs w:val="20"/>
                <w:lang w:eastAsia="fr-FR"/>
              </w:rPr>
            </w:pPr>
          </w:p>
        </w:tc>
      </w:tr>
      <w:tr w:rsidR="004A6CA1" w:rsidRPr="004A6CA1" w:rsidTr="004A6CA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Femme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Homme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Content</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0,54813966</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0,22681641</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0,77495607</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Pas content</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0,78591714</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0,32520709</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1,11112423</w:t>
            </w:r>
          </w:p>
        </w:tc>
      </w:tr>
      <w:tr w:rsidR="004A6CA1" w:rsidRPr="004A6CA1" w:rsidTr="004A6CA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1,3340568</w:t>
            </w:r>
          </w:p>
        </w:tc>
        <w:tc>
          <w:tcPr>
            <w:tcW w:w="1240" w:type="dxa"/>
            <w:tcBorders>
              <w:top w:val="nil"/>
              <w:left w:val="nil"/>
              <w:bottom w:val="single" w:sz="4" w:space="0" w:color="auto"/>
              <w:right w:val="single" w:sz="4" w:space="0" w:color="auto"/>
            </w:tcBorders>
            <w:shd w:val="clear" w:color="auto" w:fill="auto"/>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0,5520235</w:t>
            </w:r>
          </w:p>
        </w:tc>
        <w:tc>
          <w:tcPr>
            <w:tcW w:w="1240" w:type="dxa"/>
            <w:tcBorders>
              <w:top w:val="nil"/>
              <w:left w:val="nil"/>
              <w:bottom w:val="single" w:sz="4" w:space="0" w:color="auto"/>
              <w:right w:val="single" w:sz="4" w:space="0" w:color="auto"/>
            </w:tcBorders>
            <w:shd w:val="clear" w:color="000000" w:fill="FFFF00"/>
            <w:noWrap/>
            <w:vAlign w:val="bottom"/>
            <w:hideMark/>
          </w:tcPr>
          <w:p w:rsidR="004A6CA1" w:rsidRPr="004A6CA1" w:rsidRDefault="004A6CA1" w:rsidP="004A6CA1">
            <w:pPr>
              <w:spacing w:after="0" w:line="240" w:lineRule="auto"/>
              <w:jc w:val="right"/>
              <w:rPr>
                <w:rFonts w:ascii="Calibri" w:eastAsia="Times New Roman" w:hAnsi="Calibri" w:cs="Times New Roman"/>
                <w:color w:val="000000"/>
                <w:lang w:eastAsia="fr-FR"/>
              </w:rPr>
            </w:pPr>
            <w:r w:rsidRPr="004A6CA1">
              <w:rPr>
                <w:rFonts w:ascii="Calibri" w:eastAsia="Times New Roman" w:hAnsi="Calibri" w:cs="Times New Roman"/>
                <w:color w:val="000000"/>
                <w:lang w:eastAsia="fr-FR"/>
              </w:rPr>
              <w:t>1,88608031</w:t>
            </w:r>
          </w:p>
        </w:tc>
      </w:tr>
    </w:tbl>
    <w:p w:rsidR="009E660D" w:rsidRDefault="009E660D" w:rsidP="009E660D">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660D" w:rsidRPr="009E660D" w:rsidRDefault="009E660D" w:rsidP="009E660D">
      <w:pPr>
        <w:pStyle w:val="Sansinterligne"/>
        <w:rPr>
          <w:u w:val="single"/>
        </w:rPr>
      </w:pPr>
      <w:r w:rsidRPr="009E660D">
        <w:rPr>
          <w:u w:val="single"/>
        </w:rPr>
        <w:t>Recherchons la zone de rejet à 95% :</w:t>
      </w:r>
    </w:p>
    <w:p w:rsidR="009E660D" w:rsidRDefault="009E660D" w:rsidP="009E660D">
      <w:pPr>
        <w:pStyle w:val="Sansinterligne"/>
      </w:pPr>
      <w:r>
        <w:t>Nombre de ligne : 2</w:t>
      </w:r>
    </w:p>
    <w:p w:rsidR="009E660D" w:rsidRDefault="009E660D" w:rsidP="009E660D">
      <w:pPr>
        <w:pStyle w:val="Sansinterligne"/>
      </w:pPr>
      <w:r>
        <w:t>Nombre de colonne : 2</w:t>
      </w:r>
    </w:p>
    <w:p w:rsidR="009E660D" w:rsidRDefault="009E660D" w:rsidP="009E660D">
      <w:pPr>
        <w:pStyle w:val="Sansinterligne"/>
      </w:pPr>
    </w:p>
    <w:p w:rsidR="009E660D" w:rsidRDefault="009E660D" w:rsidP="009E660D">
      <w:pPr>
        <w:pStyle w:val="Sansinterligne"/>
      </w:pPr>
      <w:r>
        <w:t>On a donc : (2-1)*(2-1)=1</w:t>
      </w:r>
    </w:p>
    <w:p w:rsidR="009E660D" w:rsidRPr="009E660D" w:rsidRDefault="009E660D" w:rsidP="009E660D">
      <w:pPr>
        <w:pStyle w:val="Sansinterligne"/>
        <w:rPr>
          <w:b/>
          <w:u w:val="single"/>
        </w:rPr>
      </w:pPr>
      <w:r>
        <w:t xml:space="preserve">Ainsi à 95%, la zone de rejet est la suivante </w:t>
      </w:r>
      <w:r>
        <w:tab/>
      </w:r>
      <w:r>
        <w:tab/>
      </w:r>
      <w:r>
        <w:rPr>
          <w:b/>
          <w:u w:val="single"/>
        </w:rPr>
        <w:t>Z</w:t>
      </w:r>
      <w:r w:rsidRPr="009E660D">
        <w:rPr>
          <w:b/>
          <w:u w:val="single"/>
        </w:rPr>
        <w:t>r</w:t>
      </w:r>
      <w:r>
        <w:rPr>
          <w:b/>
          <w:u w:val="single"/>
        </w:rPr>
        <w:t xml:space="preserve"> </w:t>
      </w:r>
      <w:r w:rsidRPr="009E660D">
        <w:rPr>
          <w:b/>
          <w:u w:val="single"/>
        </w:rPr>
        <w:t>=</w:t>
      </w:r>
      <w:r>
        <w:rPr>
          <w:b/>
          <w:u w:val="single"/>
        </w:rPr>
        <w:t xml:space="preserve"> </w:t>
      </w:r>
      <w:r w:rsidRPr="009E660D">
        <w:rPr>
          <w:b/>
          <w:u w:val="single"/>
        </w:rPr>
        <w:t xml:space="preserve">[3.84 ; </w:t>
      </w:r>
      <m:oMath>
        <m:r>
          <m:rPr>
            <m:sty m:val="bi"/>
          </m:rPr>
          <w:rPr>
            <w:rFonts w:ascii="Cambria Math" w:hAnsi="Cambria Math"/>
            <w:u w:val="single"/>
          </w:rPr>
          <m:t>+∞[</m:t>
        </m:r>
      </m:oMath>
    </w:p>
    <w:p w:rsidR="009E660D" w:rsidRDefault="009E660D" w:rsidP="009E660D">
      <w:pPr>
        <w:pStyle w:val="Sansinterligne"/>
      </w:pPr>
    </w:p>
    <w:p w:rsidR="009E660D" w:rsidRDefault="009E660D" w:rsidP="009E660D">
      <w:pPr>
        <w:pStyle w:val="Sansinterligne"/>
      </w:pPr>
      <w:r>
        <w:t>On observe alors que 1.886 n’appartient pas à la zone de rejet</w:t>
      </w:r>
    </w:p>
    <w:p w:rsidR="009E660D" w:rsidRDefault="009E660D" w:rsidP="009E660D">
      <w:pPr>
        <w:pStyle w:val="Sansinterligne"/>
      </w:pPr>
    </w:p>
    <w:p w:rsidR="004C19B1" w:rsidRPr="009E660D" w:rsidRDefault="009E660D" w:rsidP="009E660D">
      <w:pPr>
        <w:pStyle w:val="Sansinterligne"/>
        <w:jc w:val="both"/>
        <w:rPr>
          <w:u w:val="single"/>
        </w:rPr>
      </w:pPr>
      <w:r w:rsidRPr="009E660D">
        <w:rPr>
          <w:u w:val="single"/>
        </w:rPr>
        <w:t>Nous pouvons donc conclure que la satisfaction de la rémunération des salariés ne dépend pas du sexe de la personne.</w:t>
      </w:r>
      <w:r w:rsidR="004C19B1" w:rsidRPr="009E660D">
        <w:rPr>
          <w:u w:val="single"/>
        </w:rPr>
        <w:br w:type="page"/>
      </w:r>
    </w:p>
    <w:p w:rsidR="004C19B1" w:rsidRDefault="004145A9"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REGRESSION LINEAIRE : ETUDE D’UNE DEPENDANCE ENTRE DEUX</w:t>
      </w:r>
      <w:r w:rsid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CRITERE</w:t>
      </w: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C19B1">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SATISFACTION</w:t>
      </w:r>
    </w:p>
    <w:p w:rsidR="004C19B1" w:rsidRDefault="004C19B1" w:rsidP="004C19B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3499" w:rsidRDefault="00643499" w:rsidP="00643499">
      <w:pPr>
        <w:pStyle w:val="Sansinterligne"/>
        <w:jc w:val="both"/>
      </w:pPr>
      <w:r>
        <w:t>Nous allons à présent nous intéresser à la relation de dépendance qu’il peut y avoir entre deux variables quantitatives. Nous étudierons deux cas précis, tout d’abord la relation entre la satisfaction au niveau du salaire et la satisfaction des conditions de travail. Puis dans un second temps nous nous pencherons sur la relation entre la satisfaction du jeune diplômé vis-à-vis de ses collègues de travail et la satisfaction de l’emploi actuel.</w:t>
      </w:r>
    </w:p>
    <w:p w:rsidR="00643499" w:rsidRDefault="00643499" w:rsidP="00643499">
      <w:pPr>
        <w:pStyle w:val="Sansinterligne"/>
        <w:jc w:val="both"/>
      </w:pPr>
    </w:p>
    <w:p w:rsidR="00643499" w:rsidRDefault="00643499" w:rsidP="00643499">
      <w:pPr>
        <w:pStyle w:val="Sansinterligne"/>
        <w:jc w:val="both"/>
      </w:pPr>
      <w:r>
        <w:t>Y a-t-il une quelconque forme de dépendance entre les deux ?</w:t>
      </w:r>
    </w:p>
    <w:p w:rsidR="00643499" w:rsidRDefault="00643499" w:rsidP="00643499">
      <w:pPr>
        <w:pStyle w:val="Sansinterligne"/>
        <w:jc w:val="both"/>
      </w:pPr>
      <w:r>
        <w:t xml:space="preserve"> </w:t>
      </w:r>
    </w:p>
    <w:p w:rsidR="00260B61" w:rsidRDefault="00260B61" w:rsidP="00643499">
      <w:pPr>
        <w:pStyle w:val="Sansinterligne"/>
        <w:jc w:val="both"/>
      </w:pPr>
    </w:p>
    <w:p w:rsidR="00260B61" w:rsidRDefault="00260B61" w:rsidP="00643499">
      <w:pPr>
        <w:pStyle w:val="Sansinterligne"/>
        <w:jc w:val="both"/>
      </w:pPr>
    </w:p>
    <w:p w:rsidR="00643499" w:rsidRDefault="00643499" w:rsidP="00643499">
      <w:pPr>
        <w:pStyle w:val="Sansinterligne"/>
        <w:jc w:val="both"/>
      </w:pPr>
      <w:r>
        <w:t>Dans un premier temps nous allons calculer les moyennes m</w:t>
      </w:r>
      <w:r>
        <w:rPr>
          <w:vertAlign w:val="subscript"/>
        </w:rPr>
        <w:t>salaire</w:t>
      </w:r>
      <w:r>
        <w:t xml:space="preserve"> , m</w:t>
      </w:r>
      <w:r>
        <w:rPr>
          <w:vertAlign w:val="subscript"/>
        </w:rPr>
        <w:t>autonomie</w:t>
      </w:r>
      <w:r>
        <w:t xml:space="preserve"> pour chaque année qui nous permettrons ensuite de tracer un graphique.</w:t>
      </w:r>
    </w:p>
    <w:p w:rsidR="00643499" w:rsidRDefault="00643499" w:rsidP="00643499">
      <w:pPr>
        <w:pStyle w:val="Sansinterligne"/>
        <w:jc w:val="both"/>
      </w:pPr>
      <w:r>
        <w:t xml:space="preserve">Nous terminerons par un calcul de la covariance et une interprétation du signe. </w:t>
      </w:r>
    </w:p>
    <w:p w:rsidR="00643499" w:rsidRDefault="00643499" w:rsidP="00643499">
      <w:pPr>
        <w:pStyle w:val="Sansinterligne"/>
        <w:jc w:val="both"/>
      </w:pPr>
    </w:p>
    <w:p w:rsidR="00643499" w:rsidRDefault="00643499" w:rsidP="00643499">
      <w:pPr>
        <w:pStyle w:val="Sansinterligne"/>
        <w:jc w:val="both"/>
      </w:pPr>
      <w:r>
        <w:t>Satisfaction du salaire / Satisfaction des conditions de travail</w:t>
      </w:r>
    </w:p>
    <w:p w:rsidR="00643499" w:rsidRDefault="00643499" w:rsidP="00643499">
      <w:pPr>
        <w:pStyle w:val="Sansinterligne"/>
        <w:jc w:val="both"/>
      </w:pPr>
      <w:r>
        <w:t>Notre sondage est basé sur des notes allant de 1 à 5 pour la satisfaction du salaire et des conditions de travail. 5 étant la note d’un jeune diplômé très satisfait.</w:t>
      </w:r>
    </w:p>
    <w:p w:rsidR="00643499" w:rsidRDefault="00643499" w:rsidP="00643499">
      <w:pPr>
        <w:pStyle w:val="Sansinterligne"/>
        <w:jc w:val="both"/>
      </w:pPr>
    </w:p>
    <w:p w:rsidR="00643499" w:rsidRDefault="00643499" w:rsidP="00643499">
      <w:pPr>
        <w:pStyle w:val="Sansinterligne"/>
        <w:jc w:val="both"/>
      </w:pPr>
      <w:r>
        <w:t>Soit X la variable aléatoire faisant référence à la satisfaction des conditions de travail.</w:t>
      </w:r>
    </w:p>
    <w:p w:rsidR="00643499" w:rsidRDefault="00643499" w:rsidP="00643499">
      <w:pPr>
        <w:pStyle w:val="Sansinterligne"/>
        <w:jc w:val="both"/>
      </w:pPr>
      <w:r>
        <w:t>Soit Y la variable aléatoire faisant référence à la satisfaction de la rémunération.</w:t>
      </w:r>
    </w:p>
    <w:p w:rsidR="00643499" w:rsidRDefault="00643499" w:rsidP="00643499">
      <w:pPr>
        <w:pStyle w:val="Sansinterligne"/>
        <w:jc w:val="both"/>
        <w:rPr>
          <w:u w:val="single"/>
        </w:rPr>
      </w:pPr>
    </w:p>
    <w:p w:rsidR="00643499" w:rsidRPr="00796C5E" w:rsidRDefault="00643499" w:rsidP="00643499">
      <w:pPr>
        <w:pStyle w:val="Sansinterligne"/>
        <w:rPr>
          <w:u w:val="single"/>
        </w:rPr>
      </w:pPr>
      <w:r w:rsidRPr="00796C5E">
        <w:rPr>
          <w:u w:val="single"/>
        </w:rPr>
        <w:t>Tableau de la mo</w:t>
      </w:r>
      <w:r>
        <w:rPr>
          <w:u w:val="single"/>
        </w:rPr>
        <w:t>yenne de satisfaction du salaire</w:t>
      </w:r>
      <w:r w:rsidRPr="00796C5E">
        <w:rPr>
          <w:u w:val="single"/>
        </w:rPr>
        <w:t> :</w:t>
      </w:r>
    </w:p>
    <w:tbl>
      <w:tblPr>
        <w:tblStyle w:val="Grilledutableau"/>
        <w:tblW w:w="0" w:type="auto"/>
        <w:tblLook w:val="04A0" w:firstRow="1" w:lastRow="0" w:firstColumn="1" w:lastColumn="0" w:noHBand="0" w:noVBand="1"/>
      </w:tblPr>
      <w:tblGrid>
        <w:gridCol w:w="4531"/>
        <w:gridCol w:w="4531"/>
      </w:tblGrid>
      <w:tr w:rsidR="00643499" w:rsidTr="00643499">
        <w:tc>
          <w:tcPr>
            <w:tcW w:w="4531" w:type="dxa"/>
          </w:tcPr>
          <w:p w:rsidR="00643499" w:rsidRPr="00A6356E" w:rsidRDefault="00643499" w:rsidP="00643499">
            <w:pPr>
              <w:pStyle w:val="Sansinterligne"/>
              <w:rPr>
                <w:vertAlign w:val="subscript"/>
              </w:rPr>
            </w:pPr>
            <w:r>
              <w:t>m</w:t>
            </w:r>
            <w:r>
              <w:rPr>
                <w:vertAlign w:val="subscript"/>
              </w:rPr>
              <w:t>salaire</w:t>
            </w:r>
          </w:p>
        </w:tc>
        <w:tc>
          <w:tcPr>
            <w:tcW w:w="4531" w:type="dxa"/>
          </w:tcPr>
          <w:p w:rsidR="00643499" w:rsidRDefault="00643499" w:rsidP="00643499">
            <w:pPr>
              <w:pStyle w:val="Sansinterligne"/>
            </w:pPr>
            <w:r>
              <w:t>Conditions de travail</w:t>
            </w:r>
          </w:p>
        </w:tc>
      </w:tr>
      <w:tr w:rsidR="00643499" w:rsidTr="00643499">
        <w:tc>
          <w:tcPr>
            <w:tcW w:w="4531" w:type="dxa"/>
          </w:tcPr>
          <w:p w:rsidR="00643499" w:rsidRDefault="00643499" w:rsidP="00643499">
            <w:pPr>
              <w:pStyle w:val="Sansinterligne"/>
            </w:pPr>
            <w:r>
              <w:t>2,75</w:t>
            </w:r>
          </w:p>
        </w:tc>
        <w:tc>
          <w:tcPr>
            <w:tcW w:w="4531" w:type="dxa"/>
          </w:tcPr>
          <w:p w:rsidR="00643499" w:rsidRDefault="00643499" w:rsidP="00643499">
            <w:pPr>
              <w:pStyle w:val="Sansinterligne"/>
            </w:pPr>
            <w:r>
              <w:t>1</w:t>
            </w:r>
          </w:p>
        </w:tc>
      </w:tr>
      <w:tr w:rsidR="00643499" w:rsidTr="00643499">
        <w:tc>
          <w:tcPr>
            <w:tcW w:w="4531" w:type="dxa"/>
          </w:tcPr>
          <w:p w:rsidR="00643499" w:rsidRDefault="00643499" w:rsidP="00643499">
            <w:pPr>
              <w:pStyle w:val="Sansinterligne"/>
            </w:pPr>
            <w:r>
              <w:t>2,95</w:t>
            </w:r>
          </w:p>
        </w:tc>
        <w:tc>
          <w:tcPr>
            <w:tcW w:w="4531" w:type="dxa"/>
          </w:tcPr>
          <w:p w:rsidR="00643499" w:rsidRDefault="00643499" w:rsidP="00643499">
            <w:pPr>
              <w:pStyle w:val="Sansinterligne"/>
            </w:pPr>
            <w:r>
              <w:t>2</w:t>
            </w:r>
          </w:p>
        </w:tc>
      </w:tr>
      <w:tr w:rsidR="00643499" w:rsidTr="00643499">
        <w:tc>
          <w:tcPr>
            <w:tcW w:w="4531" w:type="dxa"/>
          </w:tcPr>
          <w:p w:rsidR="00643499" w:rsidRDefault="00643499" w:rsidP="00643499">
            <w:pPr>
              <w:pStyle w:val="Sansinterligne"/>
            </w:pPr>
            <w:r>
              <w:t>3,34</w:t>
            </w:r>
          </w:p>
        </w:tc>
        <w:tc>
          <w:tcPr>
            <w:tcW w:w="4531" w:type="dxa"/>
          </w:tcPr>
          <w:p w:rsidR="00643499" w:rsidRDefault="00643499" w:rsidP="00643499">
            <w:pPr>
              <w:pStyle w:val="Sansinterligne"/>
            </w:pPr>
            <w:r>
              <w:t>3</w:t>
            </w:r>
          </w:p>
        </w:tc>
      </w:tr>
      <w:tr w:rsidR="00643499" w:rsidTr="00643499">
        <w:tc>
          <w:tcPr>
            <w:tcW w:w="4531" w:type="dxa"/>
          </w:tcPr>
          <w:p w:rsidR="00643499" w:rsidRDefault="00643499" w:rsidP="00643499">
            <w:pPr>
              <w:pStyle w:val="Sansinterligne"/>
            </w:pPr>
            <w:r>
              <w:t>3,55</w:t>
            </w:r>
          </w:p>
        </w:tc>
        <w:tc>
          <w:tcPr>
            <w:tcW w:w="4531" w:type="dxa"/>
          </w:tcPr>
          <w:p w:rsidR="00643499" w:rsidRDefault="00643499" w:rsidP="00643499">
            <w:pPr>
              <w:pStyle w:val="Sansinterligne"/>
            </w:pPr>
            <w:r>
              <w:t>4</w:t>
            </w:r>
          </w:p>
        </w:tc>
      </w:tr>
      <w:tr w:rsidR="00643499" w:rsidTr="00643499">
        <w:trPr>
          <w:trHeight w:val="291"/>
        </w:trPr>
        <w:tc>
          <w:tcPr>
            <w:tcW w:w="4531" w:type="dxa"/>
          </w:tcPr>
          <w:p w:rsidR="00643499" w:rsidRDefault="00643499" w:rsidP="00643499">
            <w:pPr>
              <w:pStyle w:val="Sansinterligne"/>
            </w:pPr>
            <w:r>
              <w:t>3,82</w:t>
            </w:r>
          </w:p>
        </w:tc>
        <w:tc>
          <w:tcPr>
            <w:tcW w:w="4531" w:type="dxa"/>
          </w:tcPr>
          <w:p w:rsidR="00643499" w:rsidRDefault="00643499" w:rsidP="00643499">
            <w:pPr>
              <w:pStyle w:val="Sansinterligne"/>
            </w:pPr>
            <w:r>
              <w:t>5</w:t>
            </w:r>
          </w:p>
        </w:tc>
      </w:tr>
    </w:tbl>
    <w:p w:rsidR="00643499" w:rsidRDefault="00643499" w:rsidP="00643499">
      <w:pPr>
        <w:pStyle w:val="Sansinterligne"/>
      </w:pPr>
    </w:p>
    <w:p w:rsidR="00643499" w:rsidRDefault="00643499" w:rsidP="00643499">
      <w:pPr>
        <w:pStyle w:val="Sansinterligne"/>
        <w:rPr>
          <w:u w:val="single"/>
        </w:rPr>
      </w:pPr>
    </w:p>
    <w:p w:rsidR="00643499" w:rsidRDefault="00643499" w:rsidP="00643499">
      <w:pPr>
        <w:pStyle w:val="Sansinterligne"/>
        <w:rPr>
          <w:u w:val="single"/>
        </w:rPr>
      </w:pPr>
    </w:p>
    <w:p w:rsidR="00643499" w:rsidRPr="00796C5E" w:rsidRDefault="00643499" w:rsidP="00643499">
      <w:pPr>
        <w:pStyle w:val="Sansinterligne"/>
        <w:rPr>
          <w:u w:val="single"/>
        </w:rPr>
      </w:pPr>
      <w:r w:rsidRPr="00796C5E">
        <w:rPr>
          <w:u w:val="single"/>
        </w:rPr>
        <w:t>Graphique présentant la relation de dépendance :</w:t>
      </w:r>
    </w:p>
    <w:p w:rsidR="00643499" w:rsidRDefault="00643499" w:rsidP="00643499">
      <w:pPr>
        <w:pStyle w:val="Sansinterligne"/>
      </w:pPr>
      <w:r>
        <w:rPr>
          <w:noProof/>
          <w:lang w:eastAsia="fr-FR"/>
        </w:rPr>
        <w:drawing>
          <wp:inline distT="0" distB="0" distL="0" distR="0" wp14:anchorId="11F3C1E9" wp14:editId="4F62D1D3">
            <wp:extent cx="5486400" cy="2697480"/>
            <wp:effectExtent l="0" t="0" r="0" b="762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43499" w:rsidRDefault="00643499" w:rsidP="00643499">
      <w:pPr>
        <w:pStyle w:val="Sansinterligne"/>
      </w:pPr>
    </w:p>
    <w:p w:rsidR="00643499" w:rsidRDefault="00643499" w:rsidP="00643499">
      <w:pPr>
        <w:pStyle w:val="Sansinterligne"/>
      </w:pPr>
    </w:p>
    <w:p w:rsidR="00643499" w:rsidRDefault="00643499" w:rsidP="00643499">
      <w:pPr>
        <w:pStyle w:val="Sansinterligne"/>
        <w:jc w:val="both"/>
        <w:rPr>
          <w:u w:val="single"/>
        </w:rPr>
      </w:pPr>
      <w:r>
        <w:t>On observe ici une dépendance de type linéaire entre les deux variables. Ceci est confirmé ma</w:t>
      </w:r>
      <w:r w:rsidR="00057978">
        <w:t>thématiquement par la valeur du</w:t>
      </w:r>
      <w:r>
        <w:t xml:space="preserve"> R² très proche du 100%. </w:t>
      </w:r>
      <w:r w:rsidRPr="00643499">
        <w:rPr>
          <w:u w:val="single"/>
        </w:rPr>
        <w:t>En effet, plus la note donnée par l’ingénieur sur les conditions de travail est élevée plus on s’attend à ce qu’il soit satisfait de sa rémunération.</w:t>
      </w:r>
    </w:p>
    <w:p w:rsidR="00643499" w:rsidRPr="00643499" w:rsidRDefault="00643499" w:rsidP="00643499">
      <w:pPr>
        <w:pStyle w:val="Sansinterligne"/>
        <w:jc w:val="both"/>
        <w:rPr>
          <w:u w:val="single"/>
        </w:rPr>
      </w:pPr>
    </w:p>
    <w:p w:rsidR="00643499" w:rsidRPr="00643499" w:rsidRDefault="00643499" w:rsidP="00643499">
      <w:pPr>
        <w:pStyle w:val="Sansinterligne"/>
        <w:jc w:val="both"/>
        <w:rPr>
          <w:u w:val="single"/>
        </w:rPr>
      </w:pPr>
      <w:r w:rsidRPr="00643499">
        <w:rPr>
          <w:u w:val="single"/>
        </w:rPr>
        <w:t>Déterminons la covariance :</w:t>
      </w:r>
    </w:p>
    <w:p w:rsidR="00643499" w:rsidRDefault="00643499" w:rsidP="00643499">
      <w:pPr>
        <w:pStyle w:val="Sansinterligne"/>
        <w:jc w:val="both"/>
      </w:pPr>
      <w:r>
        <w:t>Cov(X,Y) = (1/N) ∑( x</w:t>
      </w:r>
      <w:r>
        <w:rPr>
          <w:vertAlign w:val="subscript"/>
        </w:rPr>
        <w:t xml:space="preserve">i </w:t>
      </w:r>
      <w:r>
        <w:t>– m</w:t>
      </w:r>
      <w:r>
        <w:rPr>
          <w:vertAlign w:val="subscript"/>
        </w:rPr>
        <w:t xml:space="preserve">condition travail </w:t>
      </w:r>
      <w:r>
        <w:t>)( y</w:t>
      </w:r>
      <w:r>
        <w:rPr>
          <w:vertAlign w:val="subscript"/>
        </w:rPr>
        <w:t>i</w:t>
      </w:r>
      <w:r>
        <w:t xml:space="preserve"> – m</w:t>
      </w:r>
      <w:r>
        <w:rPr>
          <w:vertAlign w:val="subscript"/>
        </w:rPr>
        <w:t>rémunération</w:t>
      </w:r>
      <w:r>
        <w:t>)</w:t>
      </w:r>
    </w:p>
    <w:p w:rsidR="00643499" w:rsidRDefault="00643499" w:rsidP="00643499">
      <w:pPr>
        <w:pStyle w:val="Sansinterligne"/>
        <w:jc w:val="both"/>
      </w:pPr>
    </w:p>
    <w:p w:rsidR="00643499" w:rsidRDefault="00643499" w:rsidP="00643499">
      <w:pPr>
        <w:pStyle w:val="Sansinterligne"/>
        <w:jc w:val="both"/>
      </w:pPr>
      <w:r>
        <w:t>Avec N le nombre de couple (x</w:t>
      </w:r>
      <w:r>
        <w:rPr>
          <w:vertAlign w:val="subscript"/>
        </w:rPr>
        <w:t xml:space="preserve">i </w:t>
      </w:r>
      <w:r>
        <w:t>,y</w:t>
      </w:r>
      <w:r>
        <w:rPr>
          <w:vertAlign w:val="subscript"/>
        </w:rPr>
        <w:t xml:space="preserve">i </w:t>
      </w:r>
      <w:r>
        <w:t>) d’après notre sondage N = 538</w:t>
      </w:r>
    </w:p>
    <w:p w:rsidR="00643499" w:rsidRDefault="00643499" w:rsidP="00643499">
      <w:pPr>
        <w:pStyle w:val="Sansinterligne"/>
        <w:jc w:val="both"/>
      </w:pPr>
      <w:r>
        <w:t>m</w:t>
      </w:r>
      <w:r>
        <w:rPr>
          <w:vertAlign w:val="subscript"/>
        </w:rPr>
        <w:t xml:space="preserve">condition travail </w:t>
      </w:r>
      <w:r>
        <w:t>= 4,12</w:t>
      </w:r>
    </w:p>
    <w:p w:rsidR="00643499" w:rsidRDefault="00643499" w:rsidP="00643499">
      <w:pPr>
        <w:pStyle w:val="Sansinterligne"/>
        <w:jc w:val="both"/>
      </w:pPr>
      <w:r>
        <w:t>m</w:t>
      </w:r>
      <w:r>
        <w:rPr>
          <w:vertAlign w:val="subscript"/>
        </w:rPr>
        <w:t xml:space="preserve">rémunération </w:t>
      </w:r>
      <w:r>
        <w:t>= 3,59</w:t>
      </w:r>
    </w:p>
    <w:p w:rsidR="00643499" w:rsidRDefault="00643499" w:rsidP="00643499">
      <w:pPr>
        <w:pStyle w:val="Sansinterligne"/>
        <w:jc w:val="both"/>
      </w:pPr>
    </w:p>
    <w:p w:rsidR="00643499" w:rsidRDefault="00643499" w:rsidP="00643499">
      <w:pPr>
        <w:pStyle w:val="Sansinterligne"/>
        <w:jc w:val="both"/>
      </w:pPr>
      <w:r>
        <w:t xml:space="preserve">On obtient alors Cov(X,Y) = 0,186 </w:t>
      </w:r>
    </w:p>
    <w:p w:rsidR="00643499" w:rsidRDefault="00643499" w:rsidP="00643499">
      <w:pPr>
        <w:pStyle w:val="Sansinterligne"/>
        <w:jc w:val="both"/>
        <w:rPr>
          <w:u w:val="single"/>
        </w:rPr>
      </w:pPr>
      <w:r w:rsidRPr="00643499">
        <w:rPr>
          <w:u w:val="single"/>
        </w:rPr>
        <w:t>La covariance est positive on peut donc en conclure que X et Y varient en général dans le même sens.</w:t>
      </w:r>
      <w:r>
        <w:rPr>
          <w:u w:val="single"/>
        </w:rPr>
        <w:t xml:space="preserve"> </w:t>
      </w:r>
    </w:p>
    <w:p w:rsidR="00643499" w:rsidRDefault="00643499" w:rsidP="00643499">
      <w:pPr>
        <w:pStyle w:val="Sansinterligne"/>
        <w:jc w:val="both"/>
        <w:rPr>
          <w:u w:val="single"/>
        </w:rPr>
      </w:pPr>
    </w:p>
    <w:p w:rsidR="00643499" w:rsidRPr="00643499" w:rsidRDefault="00643499" w:rsidP="00643499">
      <w:pPr>
        <w:pStyle w:val="Sansinterligne"/>
        <w:jc w:val="both"/>
        <w:rPr>
          <w:u w:val="single"/>
        </w:rPr>
      </w:pPr>
      <w:r>
        <w:rPr>
          <w:u w:val="single"/>
        </w:rPr>
        <w:t>Ainsi, plus le salarié issu de HEI sera content de ses conditions de travail, plus ce dernier sera également satisfait de son salaire.</w:t>
      </w:r>
    </w:p>
    <w:p w:rsidR="00FE23CD" w:rsidRDefault="00FE23CD" w:rsidP="00643499">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23CD" w:rsidRDefault="00FE23CD">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60B61" w:rsidRDefault="00260B61" w:rsidP="00260B61">
      <w:pPr>
        <w:pStyle w:val="Sansinterligne"/>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Dépendance entre la satisfaction de l’emploi actuel et la relation entre collègues</w:t>
      </w:r>
    </w:p>
    <w:p w:rsidR="00260B61" w:rsidRDefault="00260B61" w:rsidP="00643499">
      <w:pPr>
        <w:pStyle w:val="Sansinterligne"/>
        <w:jc w:val="both"/>
      </w:pPr>
    </w:p>
    <w:p w:rsidR="00643499" w:rsidRDefault="00643499" w:rsidP="00643499">
      <w:pPr>
        <w:pStyle w:val="Sansinterligne"/>
        <w:jc w:val="both"/>
      </w:pPr>
      <w:r>
        <w:t>Intéressons-nous désormais à l’éventuelle dépendance entre la satisfaction de l’emploi actuel avec la satisfaction des relations entre collègues.</w:t>
      </w:r>
    </w:p>
    <w:p w:rsidR="00643499" w:rsidRDefault="00643499" w:rsidP="00643499">
      <w:pPr>
        <w:pStyle w:val="Sansinterligne"/>
      </w:pPr>
    </w:p>
    <w:p w:rsidR="00643499" w:rsidRDefault="00643499" w:rsidP="00643499">
      <w:pPr>
        <w:pStyle w:val="Sansinterligne"/>
        <w:jc w:val="both"/>
      </w:pPr>
      <w:r>
        <w:t>Comme précédemment les notes de satisfactions avec les collègues ainsi que les notes de satisfactions sur l’emploi actuel vont de 1 à 5. Nous allons à nouveau étudier la dépendance entre deux variables.</w:t>
      </w:r>
    </w:p>
    <w:p w:rsidR="00643499" w:rsidRDefault="00643499" w:rsidP="00643499">
      <w:pPr>
        <w:pStyle w:val="Sansinterligne"/>
      </w:pPr>
    </w:p>
    <w:p w:rsidR="00643499" w:rsidRDefault="00643499" w:rsidP="00643499">
      <w:pPr>
        <w:pStyle w:val="Sansinterligne"/>
      </w:pPr>
      <w:r>
        <w:t>Soit X la variable aléatoire faisant référence à la satisfaction de l’emploi.</w:t>
      </w:r>
    </w:p>
    <w:p w:rsidR="00643499" w:rsidRDefault="00643499" w:rsidP="00643499">
      <w:pPr>
        <w:pStyle w:val="Sansinterligne"/>
        <w:rPr>
          <w:u w:val="single"/>
        </w:rPr>
      </w:pPr>
      <w:r>
        <w:t>Soit Y la variable aléatoire faisant référence à la satisfaction des rapports entre collègues.</w:t>
      </w:r>
    </w:p>
    <w:p w:rsidR="00643499" w:rsidRDefault="00643499" w:rsidP="00643499">
      <w:pPr>
        <w:pStyle w:val="Sansinterligne"/>
        <w:rPr>
          <w:u w:val="single"/>
        </w:rPr>
      </w:pPr>
    </w:p>
    <w:p w:rsidR="00643499" w:rsidRPr="00943C17" w:rsidRDefault="00643499" w:rsidP="00643499">
      <w:pPr>
        <w:pStyle w:val="Sansinterligne"/>
        <w:rPr>
          <w:u w:val="single"/>
        </w:rPr>
      </w:pPr>
      <w:r w:rsidRPr="00943C17">
        <w:rPr>
          <w:u w:val="single"/>
        </w:rPr>
        <w:t>Tableau de valeur :</w:t>
      </w:r>
    </w:p>
    <w:tbl>
      <w:tblPr>
        <w:tblStyle w:val="Grilledutableau"/>
        <w:tblW w:w="0" w:type="auto"/>
        <w:tblLook w:val="04A0" w:firstRow="1" w:lastRow="0" w:firstColumn="1" w:lastColumn="0" w:noHBand="0" w:noVBand="1"/>
      </w:tblPr>
      <w:tblGrid>
        <w:gridCol w:w="3140"/>
        <w:gridCol w:w="3140"/>
      </w:tblGrid>
      <w:tr w:rsidR="00643499" w:rsidTr="0013681F">
        <w:trPr>
          <w:trHeight w:val="262"/>
        </w:trPr>
        <w:tc>
          <w:tcPr>
            <w:tcW w:w="3140" w:type="dxa"/>
          </w:tcPr>
          <w:p w:rsidR="00643499" w:rsidRPr="00943C17" w:rsidRDefault="00643499" w:rsidP="00643499">
            <w:pPr>
              <w:pStyle w:val="Sansinterligne"/>
              <w:rPr>
                <w:vertAlign w:val="subscript"/>
              </w:rPr>
            </w:pPr>
            <w:r>
              <w:t>m</w:t>
            </w:r>
            <w:r>
              <w:rPr>
                <w:vertAlign w:val="subscript"/>
              </w:rPr>
              <w:t>collègue</w:t>
            </w:r>
          </w:p>
        </w:tc>
        <w:tc>
          <w:tcPr>
            <w:tcW w:w="3140" w:type="dxa"/>
          </w:tcPr>
          <w:p w:rsidR="00643499" w:rsidRPr="00943C17" w:rsidRDefault="00643499" w:rsidP="00643499">
            <w:pPr>
              <w:pStyle w:val="Sansinterligne"/>
            </w:pPr>
            <w:r>
              <w:t>Satisfaction de l’emploi actuel</w:t>
            </w:r>
          </w:p>
        </w:tc>
      </w:tr>
      <w:tr w:rsidR="00643499" w:rsidTr="0013681F">
        <w:trPr>
          <w:trHeight w:val="262"/>
        </w:trPr>
        <w:tc>
          <w:tcPr>
            <w:tcW w:w="3140" w:type="dxa"/>
          </w:tcPr>
          <w:p w:rsidR="00643499" w:rsidRPr="00943C17" w:rsidRDefault="00643499" w:rsidP="00643499">
            <w:pPr>
              <w:pStyle w:val="Sansinterligne"/>
            </w:pPr>
            <w:r>
              <w:t>0</w:t>
            </w:r>
          </w:p>
        </w:tc>
        <w:tc>
          <w:tcPr>
            <w:tcW w:w="3140" w:type="dxa"/>
          </w:tcPr>
          <w:p w:rsidR="00643499" w:rsidRPr="00943C17" w:rsidRDefault="00643499" w:rsidP="00643499">
            <w:pPr>
              <w:pStyle w:val="Sansinterligne"/>
            </w:pPr>
            <w:r>
              <w:t>1</w:t>
            </w:r>
          </w:p>
        </w:tc>
      </w:tr>
      <w:tr w:rsidR="00643499" w:rsidTr="0013681F">
        <w:trPr>
          <w:trHeight w:val="262"/>
        </w:trPr>
        <w:tc>
          <w:tcPr>
            <w:tcW w:w="3140" w:type="dxa"/>
          </w:tcPr>
          <w:p w:rsidR="00643499" w:rsidRPr="00943C17" w:rsidRDefault="00643499" w:rsidP="00643499">
            <w:pPr>
              <w:pStyle w:val="Sansinterligne"/>
            </w:pPr>
            <w:r>
              <w:t>3,71</w:t>
            </w:r>
          </w:p>
        </w:tc>
        <w:tc>
          <w:tcPr>
            <w:tcW w:w="3140" w:type="dxa"/>
          </w:tcPr>
          <w:p w:rsidR="00643499" w:rsidRPr="00943C17" w:rsidRDefault="00643499" w:rsidP="00643499">
            <w:pPr>
              <w:pStyle w:val="Sansinterligne"/>
            </w:pPr>
            <w:r>
              <w:t>2</w:t>
            </w:r>
          </w:p>
        </w:tc>
      </w:tr>
      <w:tr w:rsidR="00643499" w:rsidTr="0013681F">
        <w:trPr>
          <w:trHeight w:val="262"/>
        </w:trPr>
        <w:tc>
          <w:tcPr>
            <w:tcW w:w="3140" w:type="dxa"/>
          </w:tcPr>
          <w:p w:rsidR="00643499" w:rsidRPr="00943C17" w:rsidRDefault="00643499" w:rsidP="00643499">
            <w:pPr>
              <w:pStyle w:val="Sansinterligne"/>
            </w:pPr>
            <w:r>
              <w:t>3,93</w:t>
            </w:r>
          </w:p>
        </w:tc>
        <w:tc>
          <w:tcPr>
            <w:tcW w:w="3140" w:type="dxa"/>
          </w:tcPr>
          <w:p w:rsidR="00643499" w:rsidRPr="00943C17" w:rsidRDefault="00643499" w:rsidP="00643499">
            <w:pPr>
              <w:pStyle w:val="Sansinterligne"/>
            </w:pPr>
            <w:r>
              <w:t>3</w:t>
            </w:r>
          </w:p>
        </w:tc>
      </w:tr>
      <w:tr w:rsidR="00643499" w:rsidTr="0013681F">
        <w:trPr>
          <w:trHeight w:val="262"/>
        </w:trPr>
        <w:tc>
          <w:tcPr>
            <w:tcW w:w="3140" w:type="dxa"/>
          </w:tcPr>
          <w:p w:rsidR="00643499" w:rsidRPr="00943C17" w:rsidRDefault="00643499" w:rsidP="00643499">
            <w:pPr>
              <w:pStyle w:val="Sansinterligne"/>
            </w:pPr>
            <w:r>
              <w:t>4,44</w:t>
            </w:r>
          </w:p>
        </w:tc>
        <w:tc>
          <w:tcPr>
            <w:tcW w:w="3140" w:type="dxa"/>
          </w:tcPr>
          <w:p w:rsidR="00643499" w:rsidRPr="00943C17" w:rsidRDefault="00643499" w:rsidP="00643499">
            <w:pPr>
              <w:pStyle w:val="Sansinterligne"/>
            </w:pPr>
            <w:r>
              <w:t>4</w:t>
            </w:r>
          </w:p>
        </w:tc>
      </w:tr>
      <w:tr w:rsidR="00643499" w:rsidTr="0013681F">
        <w:trPr>
          <w:trHeight w:val="242"/>
        </w:trPr>
        <w:tc>
          <w:tcPr>
            <w:tcW w:w="3140" w:type="dxa"/>
          </w:tcPr>
          <w:p w:rsidR="00643499" w:rsidRPr="00943C17" w:rsidRDefault="00643499" w:rsidP="00643499">
            <w:pPr>
              <w:pStyle w:val="Sansinterligne"/>
            </w:pPr>
            <w:r>
              <w:t>4,71</w:t>
            </w:r>
          </w:p>
        </w:tc>
        <w:tc>
          <w:tcPr>
            <w:tcW w:w="3140" w:type="dxa"/>
          </w:tcPr>
          <w:p w:rsidR="00643499" w:rsidRPr="00943C17" w:rsidRDefault="00643499" w:rsidP="00643499">
            <w:pPr>
              <w:pStyle w:val="Sansinterligne"/>
            </w:pPr>
            <w:r>
              <w:t>5</w:t>
            </w:r>
          </w:p>
        </w:tc>
      </w:tr>
    </w:tbl>
    <w:p w:rsidR="00643499" w:rsidRDefault="00643499" w:rsidP="00643499">
      <w:pPr>
        <w:pStyle w:val="Sansinterligne"/>
      </w:pPr>
    </w:p>
    <w:p w:rsidR="00643499" w:rsidRDefault="00643499" w:rsidP="00643499">
      <w:pPr>
        <w:pStyle w:val="Sansinterligne"/>
        <w:rPr>
          <w:u w:val="single"/>
        </w:rPr>
      </w:pPr>
      <w:r>
        <w:rPr>
          <w:u w:val="single"/>
        </w:rPr>
        <w:t>Graphiq</w:t>
      </w:r>
      <w:r w:rsidRPr="006D60AF">
        <w:rPr>
          <w:u w:val="single"/>
        </w:rPr>
        <w:t>ue présentant la relation de dépendance :</w:t>
      </w:r>
    </w:p>
    <w:p w:rsidR="00643499" w:rsidRDefault="00643499" w:rsidP="00643499">
      <w:pPr>
        <w:pStyle w:val="Sansinterligne"/>
        <w:rPr>
          <w:u w:val="single"/>
        </w:rPr>
      </w:pPr>
      <w:r>
        <w:rPr>
          <w:noProof/>
          <w:lang w:eastAsia="fr-FR"/>
        </w:rPr>
        <w:drawing>
          <wp:inline distT="0" distB="0" distL="0" distR="0" wp14:anchorId="7477E4FD" wp14:editId="3698BAD1">
            <wp:extent cx="4229100" cy="1983740"/>
            <wp:effectExtent l="0" t="0" r="0" b="165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43499" w:rsidRDefault="00643499" w:rsidP="00643499">
      <w:pPr>
        <w:pStyle w:val="Sansinterligne"/>
        <w:rPr>
          <w:u w:val="single"/>
        </w:rPr>
      </w:pPr>
    </w:p>
    <w:p w:rsidR="00643499" w:rsidRDefault="00643499" w:rsidP="00643499">
      <w:pPr>
        <w:pStyle w:val="Sansinterligne"/>
        <w:rPr>
          <w:u w:val="single"/>
        </w:rPr>
      </w:pPr>
    </w:p>
    <w:p w:rsidR="00643499" w:rsidRDefault="00643499" w:rsidP="00643499">
      <w:pPr>
        <w:pStyle w:val="Sansinterligne"/>
        <w:jc w:val="both"/>
        <w:rPr>
          <w:u w:val="single"/>
        </w:rPr>
      </w:pPr>
      <w:r>
        <w:rPr>
          <w:u w:val="single"/>
        </w:rPr>
        <w:t xml:space="preserve">Interprétations : </w:t>
      </w:r>
      <w:r>
        <w:t xml:space="preserve">On observe qu’il y a à nouveau dépendance entre les deux variables. La relation de dépendance s’apparente à une relation de type puissance. De plus ceci est confirmé par la valeur du R² qui est supérieur à 90%. </w:t>
      </w:r>
      <w:r w:rsidRPr="00643499">
        <w:rPr>
          <w:u w:val="single"/>
        </w:rPr>
        <w:t>Logiquement nous pouvons supposer que plus une personne est satisfaite de son emploi plus celle-ci doit sûrement entretenir de bonnes relations avec ses collègues.</w:t>
      </w:r>
    </w:p>
    <w:p w:rsidR="00643499" w:rsidRDefault="00643499" w:rsidP="00643499">
      <w:pPr>
        <w:pStyle w:val="Sansinterligne"/>
      </w:pPr>
    </w:p>
    <w:p w:rsidR="00643499" w:rsidRPr="00643499" w:rsidRDefault="00643499" w:rsidP="00643499">
      <w:pPr>
        <w:pStyle w:val="Sansinterligne"/>
        <w:rPr>
          <w:u w:val="single"/>
        </w:rPr>
      </w:pPr>
      <w:r w:rsidRPr="00643499">
        <w:rPr>
          <w:u w:val="single"/>
        </w:rPr>
        <w:t>Déterminons à présent la covariance :</w:t>
      </w:r>
    </w:p>
    <w:p w:rsidR="00643499" w:rsidRDefault="00643499" w:rsidP="00643499">
      <w:pPr>
        <w:pStyle w:val="Sansinterligne"/>
      </w:pPr>
    </w:p>
    <w:p w:rsidR="00643499" w:rsidRDefault="00643499" w:rsidP="00643499">
      <w:pPr>
        <w:pStyle w:val="Sansinterligne"/>
      </w:pPr>
      <w:r>
        <w:t>Cov(X,Y) = (1/N) ∑( x</w:t>
      </w:r>
      <w:r>
        <w:rPr>
          <w:vertAlign w:val="subscript"/>
        </w:rPr>
        <w:t xml:space="preserve">i </w:t>
      </w:r>
      <w:r>
        <w:t>– m</w:t>
      </w:r>
      <w:r>
        <w:rPr>
          <w:vertAlign w:val="subscript"/>
        </w:rPr>
        <w:t xml:space="preserve">satisfaction emploi </w:t>
      </w:r>
      <w:r>
        <w:t>)( y</w:t>
      </w:r>
      <w:r>
        <w:rPr>
          <w:vertAlign w:val="subscript"/>
        </w:rPr>
        <w:t>i</w:t>
      </w:r>
      <w:r>
        <w:t xml:space="preserve"> – m</w:t>
      </w:r>
      <w:r>
        <w:rPr>
          <w:vertAlign w:val="subscript"/>
        </w:rPr>
        <w:t>satisfaction collegue</w:t>
      </w:r>
      <w:r>
        <w:t>)</w:t>
      </w:r>
    </w:p>
    <w:p w:rsidR="00643499" w:rsidRDefault="00643499" w:rsidP="00643499">
      <w:pPr>
        <w:pStyle w:val="Sansinterligne"/>
      </w:pPr>
      <w:r>
        <w:t>Avec N le nombre de couple (x</w:t>
      </w:r>
      <w:r>
        <w:rPr>
          <w:vertAlign w:val="subscript"/>
        </w:rPr>
        <w:t xml:space="preserve">i </w:t>
      </w:r>
      <w:r>
        <w:t>,y</w:t>
      </w:r>
      <w:r>
        <w:rPr>
          <w:vertAlign w:val="subscript"/>
        </w:rPr>
        <w:t xml:space="preserve">i </w:t>
      </w:r>
      <w:r>
        <w:t>) d’après notre sondage N = 325</w:t>
      </w:r>
    </w:p>
    <w:p w:rsidR="00643499" w:rsidRDefault="00643499" w:rsidP="00643499">
      <w:pPr>
        <w:pStyle w:val="Sansinterligne"/>
      </w:pPr>
      <w:r>
        <w:t>m</w:t>
      </w:r>
      <w:r>
        <w:rPr>
          <w:vertAlign w:val="subscript"/>
        </w:rPr>
        <w:t>satisfaction collegue</w:t>
      </w:r>
      <w:r>
        <w:t xml:space="preserve"> = 4,41</w:t>
      </w:r>
    </w:p>
    <w:p w:rsidR="00643499" w:rsidRDefault="00643499" w:rsidP="00643499">
      <w:pPr>
        <w:pStyle w:val="Sansinterligne"/>
      </w:pPr>
      <w:r>
        <w:t>m</w:t>
      </w:r>
      <w:r>
        <w:rPr>
          <w:vertAlign w:val="subscript"/>
        </w:rPr>
        <w:t xml:space="preserve">satisfaction emploi </w:t>
      </w:r>
      <w:r>
        <w:t>= 4,07</w:t>
      </w:r>
    </w:p>
    <w:p w:rsidR="00643499" w:rsidRDefault="00643499" w:rsidP="00643499">
      <w:pPr>
        <w:pStyle w:val="Sansinterligne"/>
      </w:pPr>
    </w:p>
    <w:p w:rsidR="00643499" w:rsidRDefault="00643499" w:rsidP="00643499">
      <w:pPr>
        <w:pStyle w:val="Sansinterligne"/>
      </w:pPr>
      <w:r>
        <w:t xml:space="preserve">On obtient alors Cov(X,Y) = 0,194 </w:t>
      </w:r>
    </w:p>
    <w:p w:rsidR="00643499" w:rsidRDefault="00643499" w:rsidP="00643499">
      <w:pPr>
        <w:pStyle w:val="Sansinterligne"/>
      </w:pPr>
    </w:p>
    <w:p w:rsidR="00643499" w:rsidRPr="00D4232A" w:rsidRDefault="00643499" w:rsidP="00643499">
      <w:pPr>
        <w:pStyle w:val="Sansinterligne"/>
        <w:jc w:val="both"/>
      </w:pPr>
      <w:r>
        <w:t>Nous obtenons une covariance positive on peut donc en conclure que X et Y varient en général dans le même sens. Plus le diplômé sera satisfait de son emploi, plus ce dernier sera également satisfait de ses relations avec ses collègues de travail.</w:t>
      </w:r>
    </w:p>
    <w:p w:rsidR="004145A9" w:rsidRDefault="00643499">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73730">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ANALYSE DE VARIANCE (UN FACTEUR)</w:t>
      </w:r>
    </w:p>
    <w:p w:rsidR="00B4178B" w:rsidRPr="00B4178B" w:rsidRDefault="00B4178B" w:rsidP="00B4178B">
      <w:pPr>
        <w:pStyle w:val="Sansinterligne"/>
      </w:pPr>
      <w:r>
        <w:t>La moyenne d’un échantillon nous fournit la plupart du temps une idée de la moyenne de la population cependant on ignore tout de sa valeur.</w:t>
      </w:r>
    </w:p>
    <w:p w:rsidR="00B4178B" w:rsidRDefault="00B4178B">
      <w:r>
        <w:t>L’ANOVA va nous permettre de savoir si le fait que des moyennes d’échantillons</w:t>
      </w:r>
      <w:r w:rsidR="002B15B8">
        <w:t xml:space="preserve"> indépendants</w:t>
      </w:r>
      <w:r>
        <w:t xml:space="preserve"> sont différentes est dû au hasard de l’échantillonnage ou bien au fait que les échantillons sont significativement différents.</w:t>
      </w:r>
      <w:r w:rsidR="00B64061">
        <w:t xml:space="preserve"> L’ANOVA s’appuie sur la décomposition de la variance (intra-classe et interclasse). </w:t>
      </w:r>
    </w:p>
    <w:p w:rsidR="00BB1A20" w:rsidRDefault="00BB1A20">
      <w:pPr>
        <w:rPr>
          <w:vertAlign w:val="subscript"/>
        </w:rPr>
      </w:pPr>
      <w:r>
        <w:t>On teste alors : H</w:t>
      </w:r>
      <w:r>
        <w:rPr>
          <w:vertAlign w:val="subscript"/>
        </w:rPr>
        <w:t>0 </w:t>
      </w:r>
      <w:r>
        <w:t>: m</w:t>
      </w:r>
      <w:r>
        <w:rPr>
          <w:vertAlign w:val="subscript"/>
        </w:rPr>
        <w:t>1</w:t>
      </w:r>
      <w:r>
        <w:t>=m</w:t>
      </w:r>
      <w:r>
        <w:rPr>
          <w:vertAlign w:val="subscript"/>
        </w:rPr>
        <w:t>2</w:t>
      </w:r>
      <w:r>
        <w:t>=m</w:t>
      </w:r>
      <w:r>
        <w:rPr>
          <w:vertAlign w:val="subscript"/>
        </w:rPr>
        <w:t>3</w:t>
      </w:r>
    </w:p>
    <w:p w:rsidR="00BB1A20" w:rsidRDefault="00142279" w:rsidP="00142279">
      <w:r>
        <w:t xml:space="preserve">             </w:t>
      </w:r>
      <w:r w:rsidR="00BB1A20">
        <w:t xml:space="preserve">Ou </w:t>
      </w:r>
      <w:r>
        <w:t xml:space="preserve">bien </w:t>
      </w:r>
      <w:r w:rsidR="00BB1A20">
        <w:t>H</w:t>
      </w:r>
      <w:r w:rsidR="00BB1A20">
        <w:rPr>
          <w:vertAlign w:val="subscript"/>
        </w:rPr>
        <w:t>1</w:t>
      </w:r>
      <w:r w:rsidR="00BB1A20">
        <w:t xml:space="preserve"> : au moins deux </w:t>
      </w:r>
      <w:r w:rsidR="00E15D46">
        <w:t xml:space="preserve">des </w:t>
      </w:r>
      <w:r w:rsidR="00BB1A20">
        <w:t>espérances sont différentes</w:t>
      </w:r>
    </w:p>
    <w:p w:rsidR="00B64061" w:rsidRPr="00BB1A20" w:rsidRDefault="00B64061">
      <w:r>
        <w:t>Nous optons ici pour un seuil de risque à 5%.</w:t>
      </w:r>
    </w:p>
    <w:tbl>
      <w:tblPr>
        <w:tblW w:w="11162" w:type="dxa"/>
        <w:tblInd w:w="-1038" w:type="dxa"/>
        <w:tblCellMar>
          <w:left w:w="70" w:type="dxa"/>
          <w:right w:w="70" w:type="dxa"/>
        </w:tblCellMar>
        <w:tblLook w:val="04A0" w:firstRow="1" w:lastRow="0" w:firstColumn="1" w:lastColumn="0" w:noHBand="0" w:noVBand="1"/>
      </w:tblPr>
      <w:tblGrid>
        <w:gridCol w:w="2218"/>
        <w:gridCol w:w="42"/>
        <w:gridCol w:w="1603"/>
        <w:gridCol w:w="434"/>
        <w:gridCol w:w="1106"/>
        <w:gridCol w:w="434"/>
        <w:gridCol w:w="1382"/>
        <w:gridCol w:w="678"/>
        <w:gridCol w:w="75"/>
        <w:gridCol w:w="852"/>
        <w:gridCol w:w="388"/>
        <w:gridCol w:w="1950"/>
      </w:tblGrid>
      <w:tr w:rsidR="00433A5B" w:rsidRPr="00433A5B" w:rsidTr="00634711">
        <w:trPr>
          <w:gridAfter w:val="2"/>
          <w:wAfter w:w="2338" w:type="dxa"/>
          <w:trHeight w:val="300"/>
        </w:trPr>
        <w:tc>
          <w:tcPr>
            <w:tcW w:w="226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RAPPORT DÉTAILLÉ</w:t>
            </w:r>
          </w:p>
        </w:tc>
        <w:tc>
          <w:tcPr>
            <w:tcW w:w="203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206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92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r>
      <w:tr w:rsidR="00433A5B" w:rsidRPr="00433A5B" w:rsidTr="00634711">
        <w:trPr>
          <w:gridAfter w:val="2"/>
          <w:wAfter w:w="2338" w:type="dxa"/>
          <w:trHeight w:val="288"/>
        </w:trPr>
        <w:tc>
          <w:tcPr>
            <w:tcW w:w="2260"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Groupes</w:t>
            </w:r>
          </w:p>
        </w:tc>
        <w:tc>
          <w:tcPr>
            <w:tcW w:w="2037"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Nombre d'échantillons</w:t>
            </w:r>
          </w:p>
        </w:tc>
        <w:tc>
          <w:tcPr>
            <w:tcW w:w="1540"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Somme</w:t>
            </w:r>
          </w:p>
        </w:tc>
        <w:tc>
          <w:tcPr>
            <w:tcW w:w="2060"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Moyenne</w:t>
            </w:r>
          </w:p>
        </w:tc>
        <w:tc>
          <w:tcPr>
            <w:tcW w:w="927"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Variance</w:t>
            </w:r>
          </w:p>
        </w:tc>
      </w:tr>
      <w:tr w:rsidR="00433A5B" w:rsidRPr="00433A5B" w:rsidTr="00634711">
        <w:trPr>
          <w:gridAfter w:val="2"/>
          <w:wAfter w:w="2338" w:type="dxa"/>
          <w:trHeight w:val="288"/>
        </w:trPr>
        <w:tc>
          <w:tcPr>
            <w:tcW w:w="226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Satisfaction relations collèges</w:t>
            </w:r>
          </w:p>
        </w:tc>
        <w:tc>
          <w:tcPr>
            <w:tcW w:w="203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7</w:t>
            </w: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30</w:t>
            </w:r>
          </w:p>
        </w:tc>
        <w:tc>
          <w:tcPr>
            <w:tcW w:w="206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4,285714286</w:t>
            </w:r>
          </w:p>
        </w:tc>
        <w:tc>
          <w:tcPr>
            <w:tcW w:w="92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0,5714</w:t>
            </w:r>
          </w:p>
        </w:tc>
      </w:tr>
      <w:tr w:rsidR="00433A5B" w:rsidRPr="00433A5B" w:rsidTr="00634711">
        <w:trPr>
          <w:gridAfter w:val="2"/>
          <w:wAfter w:w="2338" w:type="dxa"/>
          <w:trHeight w:val="288"/>
        </w:trPr>
        <w:tc>
          <w:tcPr>
            <w:tcW w:w="2260" w:type="dxa"/>
            <w:gridSpan w:val="2"/>
            <w:tcBorders>
              <w:top w:val="nil"/>
              <w:left w:val="nil"/>
              <w:bottom w:val="nil"/>
              <w:right w:val="nil"/>
            </w:tcBorders>
            <w:shd w:val="clear" w:color="auto" w:fill="auto"/>
            <w:noWrap/>
            <w:vAlign w:val="bottom"/>
            <w:hideMark/>
          </w:tcPr>
          <w:p w:rsidR="00433A5B" w:rsidRDefault="00433A5B" w:rsidP="00433A5B">
            <w:pPr>
              <w:spacing w:after="0" w:line="240" w:lineRule="auto"/>
              <w:rPr>
                <w:rFonts w:ascii="Calibri" w:eastAsia="Times New Roman" w:hAnsi="Calibri" w:cs="Times New Roman"/>
                <w:color w:val="000000"/>
                <w:sz w:val="22"/>
                <w:szCs w:val="22"/>
                <w:lang w:eastAsia="fr-FR"/>
              </w:rPr>
            </w:pPr>
          </w:p>
          <w:p w:rsidR="00433A5B" w:rsidRDefault="00433A5B" w:rsidP="00433A5B">
            <w:pPr>
              <w:spacing w:after="0" w:line="240" w:lineRule="auto"/>
              <w:rPr>
                <w:rFonts w:ascii="Calibri" w:eastAsia="Times New Roman" w:hAnsi="Calibri" w:cs="Times New Roman"/>
                <w:color w:val="000000"/>
                <w:sz w:val="22"/>
                <w:szCs w:val="22"/>
                <w:lang w:eastAsia="fr-FR"/>
              </w:rPr>
            </w:pPr>
          </w:p>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Satisfaction Autonomie</w:t>
            </w:r>
          </w:p>
        </w:tc>
        <w:tc>
          <w:tcPr>
            <w:tcW w:w="203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7</w:t>
            </w: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35</w:t>
            </w:r>
          </w:p>
        </w:tc>
        <w:tc>
          <w:tcPr>
            <w:tcW w:w="206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5</w:t>
            </w:r>
          </w:p>
        </w:tc>
        <w:tc>
          <w:tcPr>
            <w:tcW w:w="927"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w:t>
            </w:r>
          </w:p>
        </w:tc>
      </w:tr>
      <w:tr w:rsidR="00433A5B" w:rsidRPr="00433A5B" w:rsidTr="00634711">
        <w:trPr>
          <w:gridAfter w:val="2"/>
          <w:wAfter w:w="2338" w:type="dxa"/>
          <w:trHeight w:val="300"/>
        </w:trPr>
        <w:tc>
          <w:tcPr>
            <w:tcW w:w="2260" w:type="dxa"/>
            <w:gridSpan w:val="2"/>
            <w:tcBorders>
              <w:top w:val="nil"/>
              <w:left w:val="nil"/>
              <w:bottom w:val="single" w:sz="8" w:space="0" w:color="auto"/>
              <w:right w:val="nil"/>
            </w:tcBorders>
            <w:shd w:val="clear" w:color="auto" w:fill="auto"/>
            <w:noWrap/>
            <w:vAlign w:val="bottom"/>
            <w:hideMark/>
          </w:tcPr>
          <w:p w:rsidR="00433A5B" w:rsidRDefault="00433A5B" w:rsidP="00433A5B">
            <w:pPr>
              <w:spacing w:after="0" w:line="240" w:lineRule="auto"/>
              <w:rPr>
                <w:rFonts w:ascii="Calibri" w:eastAsia="Times New Roman" w:hAnsi="Calibri" w:cs="Times New Roman"/>
                <w:color w:val="000000"/>
                <w:sz w:val="22"/>
                <w:szCs w:val="22"/>
                <w:lang w:eastAsia="fr-FR"/>
              </w:rPr>
            </w:pPr>
          </w:p>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Satisfaction rémunération</w:t>
            </w:r>
          </w:p>
        </w:tc>
        <w:tc>
          <w:tcPr>
            <w:tcW w:w="2037"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7</w:t>
            </w:r>
          </w:p>
        </w:tc>
        <w:tc>
          <w:tcPr>
            <w:tcW w:w="1540"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32</w:t>
            </w:r>
          </w:p>
        </w:tc>
        <w:tc>
          <w:tcPr>
            <w:tcW w:w="2060"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4,571428571</w:t>
            </w:r>
          </w:p>
        </w:tc>
        <w:tc>
          <w:tcPr>
            <w:tcW w:w="927"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0,2857</w:t>
            </w:r>
          </w:p>
        </w:tc>
      </w:tr>
      <w:tr w:rsidR="00433A5B" w:rsidRPr="00433A5B" w:rsidTr="00634711">
        <w:trPr>
          <w:trHeight w:val="300"/>
        </w:trPr>
        <w:tc>
          <w:tcPr>
            <w:tcW w:w="3863" w:type="dxa"/>
            <w:gridSpan w:val="3"/>
            <w:tcBorders>
              <w:top w:val="nil"/>
              <w:left w:val="nil"/>
              <w:bottom w:val="nil"/>
              <w:right w:val="nil"/>
            </w:tcBorders>
            <w:shd w:val="clear" w:color="auto" w:fill="auto"/>
            <w:noWrap/>
            <w:vAlign w:val="bottom"/>
            <w:hideMark/>
          </w:tcPr>
          <w:p w:rsidR="00433A5B" w:rsidRDefault="004145A9" w:rsidP="00433A5B">
            <w:pPr>
              <w:spacing w:after="0" w:line="240" w:lineRule="auto"/>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3656E" w:rsidRDefault="0063656E" w:rsidP="00433A5B">
            <w:pPr>
              <w:spacing w:after="0" w:line="240" w:lineRule="auto"/>
              <w:rPr>
                <w:rFonts w:ascii="Calibri" w:eastAsia="Times New Roman" w:hAnsi="Calibri" w:cs="Times New Roman"/>
                <w:color w:val="000000"/>
                <w:sz w:val="22"/>
                <w:szCs w:val="22"/>
                <w:lang w:eastAsia="fr-FR"/>
              </w:rPr>
            </w:pPr>
          </w:p>
          <w:p w:rsidR="0063656E" w:rsidRDefault="0063656E" w:rsidP="00433A5B">
            <w:pPr>
              <w:spacing w:after="0" w:line="240" w:lineRule="auto"/>
              <w:rPr>
                <w:rFonts w:ascii="Calibri" w:eastAsia="Times New Roman" w:hAnsi="Calibri" w:cs="Times New Roman"/>
                <w:color w:val="000000"/>
                <w:sz w:val="22"/>
                <w:szCs w:val="22"/>
                <w:lang w:eastAsia="fr-FR"/>
              </w:rPr>
            </w:pPr>
          </w:p>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ANALYSE DE VARIANCE</w:t>
            </w: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p>
        </w:tc>
        <w:tc>
          <w:tcPr>
            <w:tcW w:w="1816"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753"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2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950" w:type="dxa"/>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r>
      <w:tr w:rsidR="00433A5B" w:rsidRPr="00433A5B" w:rsidTr="00634711">
        <w:trPr>
          <w:trHeight w:val="300"/>
        </w:trPr>
        <w:tc>
          <w:tcPr>
            <w:tcW w:w="3863" w:type="dxa"/>
            <w:gridSpan w:val="3"/>
            <w:tcBorders>
              <w:top w:val="nil"/>
              <w:left w:val="nil"/>
              <w:bottom w:val="nil"/>
              <w:right w:val="nil"/>
            </w:tcBorders>
            <w:shd w:val="clear" w:color="auto" w:fill="auto"/>
            <w:noWrap/>
            <w:vAlign w:val="bottom"/>
          </w:tcPr>
          <w:p w:rsidR="00433A5B" w:rsidRDefault="00433A5B" w:rsidP="00433A5B">
            <w:pPr>
              <w:spacing w:after="0" w:line="240" w:lineRule="auto"/>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nil"/>
              <w:left w:val="nil"/>
              <w:bottom w:val="nil"/>
              <w:right w:val="nil"/>
            </w:tcBorders>
            <w:shd w:val="clear" w:color="auto" w:fill="auto"/>
            <w:noWrap/>
            <w:vAlign w:val="bottom"/>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p>
        </w:tc>
        <w:tc>
          <w:tcPr>
            <w:tcW w:w="1816" w:type="dxa"/>
            <w:gridSpan w:val="2"/>
            <w:tcBorders>
              <w:top w:val="nil"/>
              <w:left w:val="nil"/>
              <w:bottom w:val="nil"/>
              <w:right w:val="nil"/>
            </w:tcBorders>
            <w:shd w:val="clear" w:color="auto" w:fill="auto"/>
            <w:noWrap/>
            <w:vAlign w:val="bottom"/>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753" w:type="dxa"/>
            <w:gridSpan w:val="2"/>
            <w:tcBorders>
              <w:top w:val="nil"/>
              <w:left w:val="nil"/>
              <w:bottom w:val="nil"/>
              <w:right w:val="nil"/>
            </w:tcBorders>
            <w:shd w:val="clear" w:color="auto" w:fill="auto"/>
            <w:noWrap/>
            <w:vAlign w:val="bottom"/>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240" w:type="dxa"/>
            <w:gridSpan w:val="2"/>
            <w:tcBorders>
              <w:top w:val="nil"/>
              <w:left w:val="nil"/>
              <w:bottom w:val="nil"/>
              <w:right w:val="nil"/>
            </w:tcBorders>
            <w:shd w:val="clear" w:color="auto" w:fill="auto"/>
            <w:noWrap/>
            <w:vAlign w:val="bottom"/>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950" w:type="dxa"/>
            <w:tcBorders>
              <w:top w:val="nil"/>
              <w:left w:val="nil"/>
              <w:bottom w:val="nil"/>
              <w:right w:val="nil"/>
            </w:tcBorders>
            <w:shd w:val="clear" w:color="auto" w:fill="auto"/>
            <w:noWrap/>
            <w:vAlign w:val="bottom"/>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r>
      <w:tr w:rsidR="00433A5B" w:rsidRPr="00433A5B" w:rsidTr="00634711">
        <w:trPr>
          <w:trHeight w:val="300"/>
        </w:trPr>
        <w:tc>
          <w:tcPr>
            <w:tcW w:w="2218" w:type="dxa"/>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Source des variations</w:t>
            </w:r>
          </w:p>
        </w:tc>
        <w:tc>
          <w:tcPr>
            <w:tcW w:w="1645"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Somme des carrés</w:t>
            </w:r>
          </w:p>
        </w:tc>
        <w:tc>
          <w:tcPr>
            <w:tcW w:w="1540"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Degré de liberté</w:t>
            </w:r>
          </w:p>
        </w:tc>
        <w:tc>
          <w:tcPr>
            <w:tcW w:w="1816"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Moyenne des carrés</w:t>
            </w:r>
          </w:p>
        </w:tc>
        <w:tc>
          <w:tcPr>
            <w:tcW w:w="753"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F</w:t>
            </w:r>
          </w:p>
        </w:tc>
        <w:tc>
          <w:tcPr>
            <w:tcW w:w="1240" w:type="dxa"/>
            <w:gridSpan w:val="2"/>
            <w:tcBorders>
              <w:top w:val="single" w:sz="8" w:space="0" w:color="auto"/>
              <w:left w:val="nil"/>
              <w:bottom w:val="single" w:sz="4" w:space="0" w:color="auto"/>
              <w:right w:val="nil"/>
            </w:tcBorders>
            <w:shd w:val="clear" w:color="auto" w:fill="auto"/>
            <w:noWrap/>
            <w:vAlign w:val="bottom"/>
            <w:hideMark/>
          </w:tcPr>
          <w:p w:rsidR="00433A5B" w:rsidRPr="00433A5B" w:rsidRDefault="00433A5B" w:rsidP="00433A5B">
            <w:pPr>
              <w:spacing w:after="0" w:line="240" w:lineRule="auto"/>
              <w:jc w:val="center"/>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Probabilité</w:t>
            </w:r>
          </w:p>
        </w:tc>
        <w:tc>
          <w:tcPr>
            <w:tcW w:w="1950" w:type="dxa"/>
            <w:tcBorders>
              <w:top w:val="single" w:sz="8" w:space="0" w:color="auto"/>
              <w:left w:val="nil"/>
              <w:bottom w:val="single" w:sz="4" w:space="0" w:color="auto"/>
              <w:right w:val="nil"/>
            </w:tcBorders>
            <w:shd w:val="clear" w:color="auto" w:fill="auto"/>
            <w:noWrap/>
            <w:vAlign w:val="bottom"/>
            <w:hideMark/>
          </w:tcPr>
          <w:p w:rsidR="00433A5B" w:rsidRPr="00433A5B" w:rsidRDefault="00433A5B" w:rsidP="00EE03FC">
            <w:pPr>
              <w:spacing w:after="0" w:line="240" w:lineRule="auto"/>
              <w:rPr>
                <w:rFonts w:ascii="Calibri" w:eastAsia="Times New Roman" w:hAnsi="Calibri" w:cs="Times New Roman"/>
                <w:i/>
                <w:iCs/>
                <w:color w:val="000000"/>
                <w:sz w:val="22"/>
                <w:szCs w:val="22"/>
                <w:lang w:eastAsia="fr-FR"/>
              </w:rPr>
            </w:pPr>
            <w:r w:rsidRPr="00433A5B">
              <w:rPr>
                <w:rFonts w:ascii="Calibri" w:eastAsia="Times New Roman" w:hAnsi="Calibri" w:cs="Times New Roman"/>
                <w:i/>
                <w:iCs/>
                <w:color w:val="000000"/>
                <w:sz w:val="22"/>
                <w:szCs w:val="22"/>
                <w:lang w:eastAsia="fr-FR"/>
              </w:rPr>
              <w:t>Valeur cri</w:t>
            </w:r>
            <w:r>
              <w:rPr>
                <w:rFonts w:ascii="Calibri" w:eastAsia="Times New Roman" w:hAnsi="Calibri" w:cs="Times New Roman"/>
                <w:i/>
                <w:iCs/>
                <w:color w:val="000000"/>
                <w:sz w:val="22"/>
                <w:szCs w:val="22"/>
                <w:lang w:eastAsia="fr-FR"/>
              </w:rPr>
              <w:t>t</w:t>
            </w:r>
            <w:r w:rsidR="00EE03FC">
              <w:rPr>
                <w:rFonts w:ascii="Calibri" w:eastAsia="Times New Roman" w:hAnsi="Calibri" w:cs="Times New Roman"/>
                <w:i/>
                <w:iCs/>
                <w:color w:val="000000"/>
                <w:sz w:val="22"/>
                <w:szCs w:val="22"/>
                <w:lang w:eastAsia="fr-FR"/>
              </w:rPr>
              <w:t xml:space="preserve">ique de </w:t>
            </w:r>
            <w:r w:rsidRPr="00433A5B">
              <w:rPr>
                <w:rFonts w:ascii="Calibri" w:eastAsia="Times New Roman" w:hAnsi="Calibri" w:cs="Times New Roman"/>
                <w:i/>
                <w:iCs/>
                <w:color w:val="000000"/>
                <w:sz w:val="22"/>
                <w:szCs w:val="22"/>
                <w:lang w:eastAsia="fr-FR"/>
              </w:rPr>
              <w:t xml:space="preserve"> F</w:t>
            </w:r>
          </w:p>
        </w:tc>
      </w:tr>
      <w:tr w:rsidR="00433A5B" w:rsidRPr="00433A5B" w:rsidTr="00634711">
        <w:trPr>
          <w:trHeight w:val="288"/>
        </w:trPr>
        <w:tc>
          <w:tcPr>
            <w:tcW w:w="2218" w:type="dxa"/>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Entre Groupes</w:t>
            </w:r>
          </w:p>
        </w:tc>
        <w:tc>
          <w:tcPr>
            <w:tcW w:w="1645"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1,80952381</w:t>
            </w: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2</w:t>
            </w:r>
          </w:p>
        </w:tc>
        <w:tc>
          <w:tcPr>
            <w:tcW w:w="1816"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0,904761905</w:t>
            </w:r>
          </w:p>
        </w:tc>
        <w:tc>
          <w:tcPr>
            <w:tcW w:w="753"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3,1667</w:t>
            </w:r>
          </w:p>
        </w:tc>
        <w:tc>
          <w:tcPr>
            <w:tcW w:w="12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0,066319</w:t>
            </w:r>
          </w:p>
        </w:tc>
        <w:tc>
          <w:tcPr>
            <w:tcW w:w="1950" w:type="dxa"/>
            <w:tcBorders>
              <w:top w:val="nil"/>
              <w:left w:val="nil"/>
              <w:bottom w:val="nil"/>
              <w:right w:val="nil"/>
            </w:tcBorders>
            <w:shd w:val="clear" w:color="auto" w:fill="auto"/>
            <w:noWrap/>
            <w:vAlign w:val="bottom"/>
            <w:hideMark/>
          </w:tcPr>
          <w:p w:rsidR="00433A5B" w:rsidRPr="00433A5B" w:rsidRDefault="00433A5B" w:rsidP="00EE03FC">
            <w:pPr>
              <w:spacing w:after="0" w:line="240" w:lineRule="auto"/>
              <w:jc w:val="center"/>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3.55</w:t>
            </w:r>
          </w:p>
        </w:tc>
      </w:tr>
      <w:tr w:rsidR="00433A5B" w:rsidRPr="00433A5B" w:rsidTr="00634711">
        <w:trPr>
          <w:trHeight w:val="288"/>
        </w:trPr>
        <w:tc>
          <w:tcPr>
            <w:tcW w:w="2218" w:type="dxa"/>
            <w:tcBorders>
              <w:top w:val="nil"/>
              <w:left w:val="nil"/>
              <w:bottom w:val="nil"/>
              <w:right w:val="nil"/>
            </w:tcBorders>
            <w:shd w:val="clear" w:color="auto" w:fill="auto"/>
            <w:noWrap/>
            <w:vAlign w:val="bottom"/>
            <w:hideMark/>
          </w:tcPr>
          <w:p w:rsidR="00433A5B" w:rsidRDefault="00433A5B" w:rsidP="00433A5B">
            <w:pPr>
              <w:spacing w:after="0" w:line="240" w:lineRule="auto"/>
              <w:rPr>
                <w:rFonts w:ascii="Calibri" w:eastAsia="Times New Roman" w:hAnsi="Calibri" w:cs="Times New Roman"/>
                <w:color w:val="000000"/>
                <w:sz w:val="22"/>
                <w:szCs w:val="22"/>
                <w:lang w:eastAsia="fr-FR"/>
              </w:rPr>
            </w:pPr>
          </w:p>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A l'intérieur des groupes</w:t>
            </w:r>
          </w:p>
        </w:tc>
        <w:tc>
          <w:tcPr>
            <w:tcW w:w="1645"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5,142857143</w:t>
            </w: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18</w:t>
            </w:r>
          </w:p>
        </w:tc>
        <w:tc>
          <w:tcPr>
            <w:tcW w:w="1816"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0,285714286</w:t>
            </w:r>
          </w:p>
        </w:tc>
        <w:tc>
          <w:tcPr>
            <w:tcW w:w="753"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p>
        </w:tc>
        <w:tc>
          <w:tcPr>
            <w:tcW w:w="12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950" w:type="dxa"/>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r>
      <w:tr w:rsidR="00433A5B" w:rsidRPr="00433A5B" w:rsidTr="00634711">
        <w:trPr>
          <w:trHeight w:val="288"/>
        </w:trPr>
        <w:tc>
          <w:tcPr>
            <w:tcW w:w="2218" w:type="dxa"/>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645"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5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816"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753"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240" w:type="dxa"/>
            <w:gridSpan w:val="2"/>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c>
          <w:tcPr>
            <w:tcW w:w="1950" w:type="dxa"/>
            <w:tcBorders>
              <w:top w:val="nil"/>
              <w:left w:val="nil"/>
              <w:bottom w:val="nil"/>
              <w:right w:val="nil"/>
            </w:tcBorders>
            <w:shd w:val="clear" w:color="auto" w:fill="auto"/>
            <w:noWrap/>
            <w:vAlign w:val="bottom"/>
            <w:hideMark/>
          </w:tcPr>
          <w:p w:rsidR="00433A5B" w:rsidRPr="00433A5B" w:rsidRDefault="00433A5B" w:rsidP="00433A5B">
            <w:pPr>
              <w:spacing w:after="0" w:line="240" w:lineRule="auto"/>
              <w:rPr>
                <w:rFonts w:ascii="Times New Roman" w:eastAsia="Times New Roman" w:hAnsi="Times New Roman" w:cs="Times New Roman"/>
                <w:sz w:val="20"/>
                <w:szCs w:val="20"/>
                <w:lang w:eastAsia="fr-FR"/>
              </w:rPr>
            </w:pPr>
          </w:p>
        </w:tc>
      </w:tr>
      <w:tr w:rsidR="00433A5B" w:rsidRPr="00433A5B" w:rsidTr="00634711">
        <w:trPr>
          <w:trHeight w:val="300"/>
        </w:trPr>
        <w:tc>
          <w:tcPr>
            <w:tcW w:w="2218" w:type="dxa"/>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Total</w:t>
            </w:r>
          </w:p>
        </w:tc>
        <w:tc>
          <w:tcPr>
            <w:tcW w:w="1645"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6,952380952</w:t>
            </w:r>
          </w:p>
        </w:tc>
        <w:tc>
          <w:tcPr>
            <w:tcW w:w="1540"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jc w:val="right"/>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20</w:t>
            </w:r>
          </w:p>
        </w:tc>
        <w:tc>
          <w:tcPr>
            <w:tcW w:w="1816"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 </w:t>
            </w:r>
          </w:p>
        </w:tc>
        <w:tc>
          <w:tcPr>
            <w:tcW w:w="753"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 </w:t>
            </w:r>
          </w:p>
        </w:tc>
        <w:tc>
          <w:tcPr>
            <w:tcW w:w="1240" w:type="dxa"/>
            <w:gridSpan w:val="2"/>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 </w:t>
            </w:r>
          </w:p>
        </w:tc>
        <w:tc>
          <w:tcPr>
            <w:tcW w:w="1950" w:type="dxa"/>
            <w:tcBorders>
              <w:top w:val="nil"/>
              <w:left w:val="nil"/>
              <w:bottom w:val="single" w:sz="8" w:space="0" w:color="auto"/>
              <w:right w:val="nil"/>
            </w:tcBorders>
            <w:shd w:val="clear" w:color="auto" w:fill="auto"/>
            <w:noWrap/>
            <w:vAlign w:val="bottom"/>
            <w:hideMark/>
          </w:tcPr>
          <w:p w:rsidR="00433A5B" w:rsidRPr="00433A5B" w:rsidRDefault="00433A5B" w:rsidP="00433A5B">
            <w:pPr>
              <w:spacing w:after="0" w:line="240" w:lineRule="auto"/>
              <w:rPr>
                <w:rFonts w:ascii="Calibri" w:eastAsia="Times New Roman" w:hAnsi="Calibri" w:cs="Times New Roman"/>
                <w:color w:val="000000"/>
                <w:sz w:val="22"/>
                <w:szCs w:val="22"/>
                <w:lang w:eastAsia="fr-FR"/>
              </w:rPr>
            </w:pPr>
            <w:r w:rsidRPr="00433A5B">
              <w:rPr>
                <w:rFonts w:ascii="Calibri" w:eastAsia="Times New Roman" w:hAnsi="Calibri" w:cs="Times New Roman"/>
                <w:color w:val="000000"/>
                <w:sz w:val="22"/>
                <w:szCs w:val="22"/>
                <w:lang w:eastAsia="fr-FR"/>
              </w:rPr>
              <w:t> </w:t>
            </w:r>
          </w:p>
        </w:tc>
      </w:tr>
    </w:tbl>
    <w:p w:rsidR="00433A5B" w:rsidRDefault="00433A5B">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7233" w:rsidRDefault="00B64061" w:rsidP="00B64061">
      <w:pPr>
        <w:pStyle w:val="Sansinterligne"/>
      </w:pPr>
      <w:r>
        <w:t xml:space="preserve">Nous obtenons ici </w:t>
      </w:r>
      <w:r w:rsidR="00F07233">
        <w:t xml:space="preserve">deux tableaux. Le premier est une analyse </w:t>
      </w:r>
      <w:r w:rsidR="005643DB">
        <w:t>descriptive et le secon</w:t>
      </w:r>
      <w:r w:rsidR="00F07233">
        <w:t xml:space="preserve">d une analyse comparative. </w:t>
      </w:r>
      <w:r w:rsidR="005643DB">
        <w:t>Avec u</w:t>
      </w:r>
      <w:r>
        <w:t xml:space="preserve">ne probabilité supérieure à 0,05 </w:t>
      </w:r>
      <w:r w:rsidR="008E55B3">
        <w:t>il n’y a donc aucune raison de rejeter l’hypothèse H</w:t>
      </w:r>
      <w:r w:rsidR="008E55B3">
        <w:rPr>
          <w:vertAlign w:val="subscript"/>
        </w:rPr>
        <w:t>0</w:t>
      </w:r>
      <w:r w:rsidR="008E55B3">
        <w:t>.</w:t>
      </w:r>
    </w:p>
    <w:p w:rsidR="00B64061" w:rsidRPr="008E55B3" w:rsidRDefault="00F07233" w:rsidP="00B64061">
      <w:pPr>
        <w:pStyle w:val="Sansinterligne"/>
      </w:pPr>
      <w:r>
        <w:t xml:space="preserve">L’ANOVA nous permet ici </w:t>
      </w:r>
      <w:r w:rsidR="005643DB">
        <w:t>d’en conclure que la différence entre les trois groupes n’est pas significative et qu</w:t>
      </w:r>
      <w:r w:rsidR="00FE22A9">
        <w:t>e le type de satisfaction n’influence les moyennes.</w:t>
      </w:r>
    </w:p>
    <w:p w:rsidR="00433A5B" w:rsidRDefault="00433A5B">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19B1" w:rsidRDefault="004145A9">
      <w:pP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D’AJUSTEMENT</w:t>
      </w:r>
      <w:r w:rsidR="002D408A">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LA FREQUENCE D’UTILISATION DE L’ANGLAIS</w:t>
      </w:r>
    </w:p>
    <w:p w:rsid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Pour ce test, nous allons étudier la fréquence d’utilisation de l’anglais des salariés diplômés de HEI.</w:t>
      </w:r>
    </w:p>
    <w:p w:rsidR="002D408A" w:rsidRDefault="002D408A" w:rsidP="0067417E">
      <w:pPr>
        <w:pStyle w:val="Sansinterligne"/>
        <w:rPr>
          <w:color w:val="000000" w:themeColor="text1"/>
          <w14:textOutline w14:w="0" w14:cap="flat" w14:cmpd="sng" w14:algn="ctr">
            <w14:noFill/>
            <w14:prstDash w14:val="solid"/>
            <w14:round/>
          </w14:textOutline>
        </w:rPr>
      </w:pPr>
    </w:p>
    <w:p w:rsidR="0067417E" w:rsidRPr="002D408A" w:rsidRDefault="0067417E" w:rsidP="0067417E">
      <w:pPr>
        <w:pStyle w:val="Sansinterligne"/>
        <w:rPr>
          <w:color w:val="000000" w:themeColor="text1"/>
          <w:u w:val="single"/>
          <w14:textOutline w14:w="0" w14:cap="flat" w14:cmpd="sng" w14:algn="ctr">
            <w14:noFill/>
            <w14:prstDash w14:val="solid"/>
            <w14:round/>
          </w14:textOutline>
        </w:rPr>
      </w:pPr>
      <w:r w:rsidRPr="002D408A">
        <w:rPr>
          <w:color w:val="000000" w:themeColor="text1"/>
          <w:u w:val="single"/>
          <w14:textOutline w14:w="0" w14:cap="flat" w14:cmpd="sng" w14:algn="ctr">
            <w14:noFill/>
            <w14:prstDash w14:val="solid"/>
            <w14:round/>
          </w14:textOutline>
        </w:rPr>
        <w:t>On considère que :</w:t>
      </w:r>
    </w:p>
    <w:p w:rsid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[0 ;</w:t>
      </w:r>
      <w:r w:rsidR="002D408A">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1[ : ne parle jamais anglais</w:t>
      </w:r>
    </w:p>
    <w:p w:rsid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[1 ; 2[ : parle très rarement anglais</w:t>
      </w:r>
    </w:p>
    <w:p w:rsid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[2 ; 3[ : parle rarement anglais (quelques jours par mois)</w:t>
      </w:r>
    </w:p>
    <w:p w:rsid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[3 ; 4[ : parle souvent anglais (quelques heures par semaine)</w:t>
      </w:r>
    </w:p>
    <w:p w:rsidR="0067417E" w:rsidRPr="0067417E" w:rsidRDefault="0067417E" w:rsidP="0067417E">
      <w:pPr>
        <w:pStyle w:val="Sansinterligne"/>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[4 ;</w:t>
      </w:r>
      <w:r w:rsidR="002D408A">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5[ : parle quotidiennement anglais</w:t>
      </w:r>
    </w:p>
    <w:p w:rsidR="0067417E" w:rsidRDefault="0067417E" w:rsidP="0067417E">
      <w:pPr>
        <w:pStyle w:val="Sansinterligne"/>
      </w:pPr>
    </w:p>
    <w:p w:rsidR="0067417E" w:rsidRPr="0067417E" w:rsidRDefault="0067417E" w:rsidP="0067417E">
      <w:pPr>
        <w:pStyle w:val="Sansinterligne"/>
        <w:rPr>
          <w:u w:val="single"/>
        </w:rPr>
      </w:pPr>
      <w:r w:rsidRPr="0067417E">
        <w:rPr>
          <w:u w:val="single"/>
        </w:rPr>
        <w:t>Soit les hypothèses suivantes :</w:t>
      </w:r>
    </w:p>
    <w:p w:rsidR="0067417E" w:rsidRDefault="0067417E" w:rsidP="0067417E">
      <w:pPr>
        <w:pStyle w:val="Sansinterligne"/>
      </w:pPr>
      <w:r>
        <w:t>H</w:t>
      </w:r>
      <w:r>
        <w:rPr>
          <w:vertAlign w:val="subscript"/>
        </w:rPr>
        <w:t>0</w:t>
      </w:r>
      <w:r>
        <w:t xml:space="preserve"> : </w:t>
      </w:r>
      <w:r w:rsidR="002D408A">
        <w:t>La fréquence d’utilisation de l’anglais suit une loi normale</w:t>
      </w:r>
    </w:p>
    <w:p w:rsidR="0067417E" w:rsidRPr="00A62077" w:rsidRDefault="0067417E" w:rsidP="0067417E">
      <w:pPr>
        <w:pStyle w:val="Sansinterligne"/>
        <w:rPr>
          <w:vertAlign w:val="subscript"/>
        </w:rPr>
      </w:pPr>
      <w:r>
        <w:t>H</w:t>
      </w:r>
      <w:r>
        <w:rPr>
          <w:vertAlign w:val="subscript"/>
        </w:rPr>
        <w:t xml:space="preserve">1 : </w:t>
      </w:r>
      <w:r w:rsidR="002D408A">
        <w:t>L</w:t>
      </w:r>
      <w:r>
        <w:t xml:space="preserve">a </w:t>
      </w:r>
      <w:r w:rsidR="002D408A">
        <w:t>fréquence d’utilisation de l’anglais ne suit pas une loi normale</w:t>
      </w:r>
    </w:p>
    <w:p w:rsidR="0067417E" w:rsidRDefault="0067417E" w:rsidP="0067417E">
      <w:pPr>
        <w:pStyle w:val="Sansinterligne"/>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67417E" w:rsidTr="0067417E">
        <w:tc>
          <w:tcPr>
            <w:tcW w:w="1510" w:type="dxa"/>
          </w:tcPr>
          <w:p w:rsidR="0067417E" w:rsidRPr="006D6291" w:rsidRDefault="0067417E" w:rsidP="0067417E">
            <w:pPr>
              <w:pStyle w:val="Sansinterligne"/>
              <w:rPr>
                <w:b/>
              </w:rPr>
            </w:pPr>
            <w:r w:rsidRPr="006D6291">
              <w:rPr>
                <w:b/>
              </w:rPr>
              <w:t>Fréquence</w:t>
            </w:r>
          </w:p>
        </w:tc>
        <w:tc>
          <w:tcPr>
            <w:tcW w:w="1510" w:type="dxa"/>
          </w:tcPr>
          <w:p w:rsidR="0067417E" w:rsidRDefault="0067417E" w:rsidP="0067417E">
            <w:pPr>
              <w:pStyle w:val="Sansinterligne"/>
            </w:pPr>
            <w:r>
              <w:t>[0 ; 1[</w:t>
            </w:r>
          </w:p>
        </w:tc>
        <w:tc>
          <w:tcPr>
            <w:tcW w:w="1510" w:type="dxa"/>
          </w:tcPr>
          <w:p w:rsidR="0067417E" w:rsidRDefault="0067417E" w:rsidP="0067417E">
            <w:pPr>
              <w:pStyle w:val="Sansinterligne"/>
            </w:pPr>
            <w:r>
              <w:t>[1 ; 2[</w:t>
            </w:r>
          </w:p>
        </w:tc>
        <w:tc>
          <w:tcPr>
            <w:tcW w:w="1510" w:type="dxa"/>
          </w:tcPr>
          <w:p w:rsidR="0067417E" w:rsidRDefault="0067417E" w:rsidP="0067417E">
            <w:pPr>
              <w:pStyle w:val="Sansinterligne"/>
            </w:pPr>
            <w:r>
              <w:t>[2 ; 3[</w:t>
            </w:r>
          </w:p>
        </w:tc>
        <w:tc>
          <w:tcPr>
            <w:tcW w:w="1511" w:type="dxa"/>
          </w:tcPr>
          <w:p w:rsidR="0067417E" w:rsidRDefault="0067417E" w:rsidP="0067417E">
            <w:pPr>
              <w:pStyle w:val="Sansinterligne"/>
            </w:pPr>
            <w:r>
              <w:t>[3 ; 4[</w:t>
            </w:r>
          </w:p>
        </w:tc>
        <w:tc>
          <w:tcPr>
            <w:tcW w:w="1511" w:type="dxa"/>
          </w:tcPr>
          <w:p w:rsidR="0067417E" w:rsidRDefault="0067417E" w:rsidP="0067417E">
            <w:pPr>
              <w:pStyle w:val="Sansinterligne"/>
            </w:pPr>
            <w:r>
              <w:t>[4 ; 5[</w:t>
            </w:r>
          </w:p>
        </w:tc>
      </w:tr>
      <w:tr w:rsidR="0067417E" w:rsidTr="0067417E">
        <w:tc>
          <w:tcPr>
            <w:tcW w:w="1510" w:type="dxa"/>
          </w:tcPr>
          <w:p w:rsidR="0067417E" w:rsidRPr="006D6291" w:rsidRDefault="0067417E" w:rsidP="0067417E">
            <w:pPr>
              <w:pStyle w:val="Sansinterligne"/>
              <w:rPr>
                <w:b/>
              </w:rPr>
            </w:pPr>
            <w:r w:rsidRPr="006D6291">
              <w:rPr>
                <w:b/>
              </w:rPr>
              <w:t>Centre de classe</w:t>
            </w:r>
          </w:p>
        </w:tc>
        <w:tc>
          <w:tcPr>
            <w:tcW w:w="1510" w:type="dxa"/>
          </w:tcPr>
          <w:p w:rsidR="0067417E" w:rsidRDefault="0067417E" w:rsidP="0067417E">
            <w:pPr>
              <w:pStyle w:val="Sansinterligne"/>
            </w:pPr>
            <w:r>
              <w:t>0,5</w:t>
            </w:r>
          </w:p>
        </w:tc>
        <w:tc>
          <w:tcPr>
            <w:tcW w:w="1510" w:type="dxa"/>
          </w:tcPr>
          <w:p w:rsidR="0067417E" w:rsidRDefault="0067417E" w:rsidP="0067417E">
            <w:pPr>
              <w:pStyle w:val="Sansinterligne"/>
            </w:pPr>
            <w:r>
              <w:t>1,5</w:t>
            </w:r>
          </w:p>
        </w:tc>
        <w:tc>
          <w:tcPr>
            <w:tcW w:w="1510" w:type="dxa"/>
          </w:tcPr>
          <w:p w:rsidR="0067417E" w:rsidRDefault="0067417E" w:rsidP="0067417E">
            <w:pPr>
              <w:pStyle w:val="Sansinterligne"/>
            </w:pPr>
            <w:r>
              <w:t>2,5</w:t>
            </w:r>
          </w:p>
        </w:tc>
        <w:tc>
          <w:tcPr>
            <w:tcW w:w="1511" w:type="dxa"/>
          </w:tcPr>
          <w:p w:rsidR="0067417E" w:rsidRDefault="0067417E" w:rsidP="0067417E">
            <w:pPr>
              <w:pStyle w:val="Sansinterligne"/>
            </w:pPr>
            <w:r>
              <w:t>3,5</w:t>
            </w:r>
          </w:p>
        </w:tc>
        <w:tc>
          <w:tcPr>
            <w:tcW w:w="1511" w:type="dxa"/>
          </w:tcPr>
          <w:p w:rsidR="0067417E" w:rsidRDefault="0067417E" w:rsidP="0067417E">
            <w:pPr>
              <w:pStyle w:val="Sansinterligne"/>
            </w:pPr>
            <w:r>
              <w:t>4,5</w:t>
            </w:r>
          </w:p>
        </w:tc>
      </w:tr>
      <w:tr w:rsidR="0067417E" w:rsidTr="0067417E">
        <w:tc>
          <w:tcPr>
            <w:tcW w:w="1510" w:type="dxa"/>
          </w:tcPr>
          <w:p w:rsidR="0067417E" w:rsidRPr="006D6291" w:rsidRDefault="0067417E" w:rsidP="0067417E">
            <w:pPr>
              <w:pStyle w:val="Sansinterligne"/>
              <w:rPr>
                <w:b/>
              </w:rPr>
            </w:pPr>
            <w:r w:rsidRPr="006D6291">
              <w:rPr>
                <w:b/>
              </w:rPr>
              <w:t>Effectifs</w:t>
            </w:r>
          </w:p>
        </w:tc>
        <w:tc>
          <w:tcPr>
            <w:tcW w:w="1510" w:type="dxa"/>
          </w:tcPr>
          <w:p w:rsidR="0067417E" w:rsidRDefault="0067417E" w:rsidP="0067417E">
            <w:pPr>
              <w:pStyle w:val="Sansinterligne"/>
            </w:pPr>
            <w:r>
              <w:t>65</w:t>
            </w:r>
          </w:p>
        </w:tc>
        <w:tc>
          <w:tcPr>
            <w:tcW w:w="1510" w:type="dxa"/>
          </w:tcPr>
          <w:p w:rsidR="0067417E" w:rsidRDefault="0067417E" w:rsidP="0067417E">
            <w:pPr>
              <w:pStyle w:val="Sansinterligne"/>
            </w:pPr>
            <w:r>
              <w:t>112</w:t>
            </w:r>
          </w:p>
        </w:tc>
        <w:tc>
          <w:tcPr>
            <w:tcW w:w="1510" w:type="dxa"/>
          </w:tcPr>
          <w:p w:rsidR="0067417E" w:rsidRDefault="0067417E" w:rsidP="0067417E">
            <w:pPr>
              <w:pStyle w:val="Sansinterligne"/>
            </w:pPr>
            <w:r>
              <w:t>131</w:t>
            </w:r>
          </w:p>
        </w:tc>
        <w:tc>
          <w:tcPr>
            <w:tcW w:w="1511" w:type="dxa"/>
          </w:tcPr>
          <w:p w:rsidR="0067417E" w:rsidRDefault="0067417E" w:rsidP="0067417E">
            <w:pPr>
              <w:pStyle w:val="Sansinterligne"/>
            </w:pPr>
            <w:r>
              <w:t>67</w:t>
            </w:r>
          </w:p>
        </w:tc>
        <w:tc>
          <w:tcPr>
            <w:tcW w:w="1511" w:type="dxa"/>
          </w:tcPr>
          <w:p w:rsidR="0067417E" w:rsidRDefault="0067417E" w:rsidP="0067417E">
            <w:pPr>
              <w:pStyle w:val="Sansinterligne"/>
            </w:pPr>
            <w:r>
              <w:t>126</w:t>
            </w:r>
          </w:p>
        </w:tc>
      </w:tr>
    </w:tbl>
    <w:p w:rsidR="0067417E" w:rsidRDefault="0067417E" w:rsidP="0067417E">
      <w:pPr>
        <w:pStyle w:val="Sansinterligne"/>
      </w:pPr>
    </w:p>
    <w:p w:rsidR="0067417E" w:rsidRPr="0067417E" w:rsidRDefault="0067417E" w:rsidP="0067417E">
      <w:pPr>
        <w:pStyle w:val="Sansinterligne"/>
      </w:pPr>
      <w:r w:rsidRPr="0067417E">
        <w:t>Effectif</w:t>
      </w:r>
      <w:r w:rsidRPr="0067417E">
        <w:rPr>
          <w:b/>
          <w:vertAlign w:val="subscript"/>
        </w:rPr>
        <w:t>Observé</w:t>
      </w:r>
      <w:r w:rsidRPr="0067417E">
        <w:rPr>
          <w:vertAlign w:val="subscript"/>
        </w:rPr>
        <w:t>total</w:t>
      </w:r>
      <w:r w:rsidRPr="0067417E">
        <w:t xml:space="preserve"> = 501</w:t>
      </w:r>
    </w:p>
    <w:p w:rsidR="0067417E" w:rsidRPr="0067417E" w:rsidRDefault="0067417E" w:rsidP="0067417E">
      <w:pPr>
        <w:pStyle w:val="Sansinterligne"/>
      </w:pPr>
    </w:p>
    <w:p w:rsidR="0067417E" w:rsidRPr="0067417E" w:rsidRDefault="002D408A" w:rsidP="0067417E">
      <w:pPr>
        <w:pStyle w:val="Sansinterligne"/>
      </w:pPr>
      <w:r>
        <w:t>x̅ = 2.6537</w:t>
      </w:r>
    </w:p>
    <w:p w:rsidR="0067417E" w:rsidRPr="0067417E" w:rsidRDefault="0067417E" w:rsidP="0067417E">
      <w:pPr>
        <w:pStyle w:val="Sansinterligne"/>
      </w:pPr>
      <w:r w:rsidRPr="0067417E">
        <w:t>S</w:t>
      </w:r>
      <w:r w:rsidRPr="0067417E">
        <w:rPr>
          <w:vertAlign w:val="superscript"/>
        </w:rPr>
        <w:t>2</w:t>
      </w:r>
      <w:r w:rsidRPr="0067417E">
        <w:t>=</w:t>
      </w:r>
      <w:r w:rsidR="002D408A">
        <w:t xml:space="preserve">1.86 </w:t>
      </w:r>
      <w:r w:rsidRPr="0067417E">
        <w:rPr>
          <w:position w:val="-10"/>
        </w:rPr>
        <w:object w:dxaOrig="2420" w:dyaOrig="420">
          <v:shape id="_x0000_i1035" type="#_x0000_t75" style="width:120pt;height:24pt" o:ole="">
            <v:imagedata r:id="rId32" o:title=""/>
          </v:shape>
          <o:OLEObject Type="Embed" ProgID="Equation.3" ShapeID="_x0000_i1035" DrawAspect="Content" ObjectID="_1525948609" r:id="rId33"/>
        </w:object>
      </w:r>
    </w:p>
    <w:p w:rsidR="0067417E" w:rsidRPr="0067417E" w:rsidRDefault="0067417E" w:rsidP="0067417E">
      <w:pPr>
        <w:pStyle w:val="Sansinterligne"/>
      </w:pPr>
    </w:p>
    <w:p w:rsidR="0067417E" w:rsidRPr="0067417E" w:rsidRDefault="0067417E" w:rsidP="0067417E">
      <w:pPr>
        <w:pStyle w:val="Sansinterligne"/>
      </w:pPr>
      <w:r w:rsidRPr="0067417E">
        <w:t>Chaque effectif de classe est supérieur à 30 et l’e</w:t>
      </w:r>
      <w:r w:rsidR="002D408A">
        <w:t>ffectif total est donc supérieur à 30</w:t>
      </w:r>
      <w:r w:rsidRPr="0067417E">
        <w:t xml:space="preserve"> également. On utilise la loi normale.</w:t>
      </w:r>
    </w:p>
    <w:p w:rsidR="0067417E" w:rsidRPr="0067417E" w:rsidRDefault="0067417E" w:rsidP="0067417E">
      <w:pPr>
        <w:pStyle w:val="Sansinterligne"/>
      </w:pPr>
    </w:p>
    <w:p w:rsidR="0067417E" w:rsidRPr="0067417E" w:rsidRDefault="0067417E" w:rsidP="0067417E">
      <w:pPr>
        <w:pStyle w:val="Sansinterligne"/>
        <w:rPr>
          <w:b/>
          <w:u w:val="single"/>
        </w:rPr>
      </w:pPr>
      <w:r w:rsidRPr="0067417E">
        <w:rPr>
          <w:b/>
          <w:u w:val="single"/>
        </w:rPr>
        <w:t>Calculs des probabilités et effectifs théoriques</w:t>
      </w:r>
    </w:p>
    <w:p w:rsidR="0067417E" w:rsidRPr="0067417E" w:rsidRDefault="0067417E" w:rsidP="0067417E">
      <w:pPr>
        <w:pStyle w:val="Sansinterligne"/>
      </w:pPr>
    </w:p>
    <w:p w:rsidR="0067417E" w:rsidRPr="00163F4D" w:rsidRDefault="0067417E" w:rsidP="0067417E">
      <w:pPr>
        <w:pStyle w:val="Sansinterligne"/>
        <w:rPr>
          <w:lang w:val="en-US"/>
        </w:rPr>
      </w:pPr>
      <w:r w:rsidRPr="00163F4D">
        <w:rPr>
          <w:lang w:val="en-US"/>
        </w:rPr>
        <w:t>P (0&lt;x&lt;1) = P(x&lt;1) – P(x&lt;0) = P (U&lt;</w:t>
      </w:r>
      <w:r w:rsidRPr="0067417E">
        <w:rPr>
          <w:position w:val="-24"/>
        </w:rPr>
        <w:object w:dxaOrig="2220" w:dyaOrig="620">
          <v:shape id="_x0000_i1036" type="#_x0000_t75" style="width:114pt;height:30pt" o:ole="">
            <v:imagedata r:id="rId34" o:title=""/>
          </v:shape>
          <o:OLEObject Type="Embed" ProgID="Equation.3" ShapeID="_x0000_i1036" DrawAspect="Content" ObjectID="_1525948610" r:id="rId35"/>
        </w:object>
      </w:r>
    </w:p>
    <w:p w:rsidR="0067417E" w:rsidRPr="00163F4D" w:rsidRDefault="0067417E" w:rsidP="0067417E">
      <w:pPr>
        <w:pStyle w:val="Sansinterligne"/>
        <w:rPr>
          <w:lang w:val="en-US"/>
        </w:rPr>
      </w:pPr>
      <w:r w:rsidRPr="00163F4D">
        <w:rPr>
          <w:lang w:val="en-US"/>
        </w:rPr>
        <w:t>P (0&lt;x&lt;1) = P (U&lt;</w:t>
      </w:r>
      <w:r w:rsidRPr="0067417E">
        <w:rPr>
          <w:position w:val="-28"/>
        </w:rPr>
        <w:object w:dxaOrig="6720" w:dyaOrig="660">
          <v:shape id="_x0000_i1037" type="#_x0000_t75" style="width:336pt;height:36pt" o:ole="">
            <v:imagedata r:id="rId36" o:title=""/>
          </v:shape>
          <o:OLEObject Type="Embed" ProgID="Equation.3" ShapeID="_x0000_i1037" DrawAspect="Content" ObjectID="_1525948611" r:id="rId37"/>
        </w:object>
      </w:r>
    </w:p>
    <w:p w:rsidR="0067417E" w:rsidRPr="00163F4D" w:rsidRDefault="0067417E" w:rsidP="0067417E">
      <w:pPr>
        <w:pStyle w:val="Sansinterligne"/>
        <w:rPr>
          <w:lang w:val="en-US"/>
        </w:rPr>
      </w:pPr>
      <w:r w:rsidRPr="00163F4D">
        <w:rPr>
          <w:lang w:val="en-US"/>
        </w:rPr>
        <w:t>P (0&lt;x&lt;1) = P (U&gt;1,2096) – P (U&gt;1,9411) = 1 – P (U&lt;1,2096) – 1+P (U&lt;1,9411)</w:t>
      </w:r>
    </w:p>
    <w:p w:rsidR="0067417E" w:rsidRDefault="0067417E" w:rsidP="0067417E">
      <w:pPr>
        <w:pStyle w:val="Sansinterligne"/>
      </w:pPr>
      <w:r w:rsidRPr="0067417E">
        <w:t>P (0&lt;x&lt;1) = -0,88493 + 0,97381 = 0,08888</w:t>
      </w:r>
    </w:p>
    <w:p w:rsidR="0067417E" w:rsidRPr="0067417E" w:rsidRDefault="0067417E" w:rsidP="0067417E">
      <w:pPr>
        <w:pStyle w:val="Sansinterligne"/>
        <w:rPr>
          <w:u w:val="single"/>
        </w:rPr>
      </w:pPr>
      <w:r w:rsidRPr="0067417E">
        <w:rPr>
          <w:u w:val="single"/>
        </w:rPr>
        <w:t>Effectif</w:t>
      </w:r>
      <w:r w:rsidRPr="0067417E">
        <w:rPr>
          <w:u w:val="single"/>
          <w:vertAlign w:val="subscript"/>
        </w:rPr>
        <w:t>Théorique</w:t>
      </w:r>
      <w:r>
        <w:rPr>
          <w:u w:val="single"/>
        </w:rPr>
        <w:t xml:space="preserve"> = P (0&lt;x&lt;1)*501 = 44, </w:t>
      </w:r>
      <w:r w:rsidRPr="0067417E">
        <w:rPr>
          <w:u w:val="single"/>
        </w:rPr>
        <w:t>52888</w:t>
      </w:r>
    </w:p>
    <w:p w:rsidR="0067417E" w:rsidRPr="0067417E" w:rsidRDefault="0067417E" w:rsidP="0067417E">
      <w:pPr>
        <w:pStyle w:val="Sansinterligne"/>
      </w:pPr>
    </w:p>
    <w:p w:rsidR="0067417E" w:rsidRDefault="0067417E" w:rsidP="0067417E">
      <w:pPr>
        <w:pStyle w:val="Sansinterligne"/>
      </w:pPr>
    </w:p>
    <w:p w:rsidR="0067417E" w:rsidRPr="0067417E" w:rsidRDefault="0067417E" w:rsidP="0067417E">
      <w:pPr>
        <w:pStyle w:val="Sansinterligne"/>
      </w:pPr>
      <w:r w:rsidRPr="0067417E">
        <w:t>P (1&lt;x&lt;2) = P (U&lt;</w:t>
      </w:r>
      <w:r w:rsidRPr="0067417E">
        <w:rPr>
          <w:position w:val="-28"/>
        </w:rPr>
        <w:object w:dxaOrig="6759" w:dyaOrig="660">
          <v:shape id="_x0000_i1038" type="#_x0000_t75" style="width:336pt;height:36pt" o:ole="">
            <v:imagedata r:id="rId38" o:title=""/>
          </v:shape>
          <o:OLEObject Type="Embed" ProgID="Equation.3" ShapeID="_x0000_i1038" DrawAspect="Content" ObjectID="_1525948612" r:id="rId39"/>
        </w:object>
      </w:r>
    </w:p>
    <w:p w:rsidR="0067417E" w:rsidRPr="0067417E" w:rsidRDefault="0067417E" w:rsidP="0067417E">
      <w:pPr>
        <w:pStyle w:val="Sansinterligne"/>
      </w:pPr>
      <w:r w:rsidRPr="0067417E">
        <w:t>P (1&lt;x&lt;2) = 1-P (U&lt;0,4782) – 1 + P (U&lt;1,2096) = 0,88493 – 0,68022 = 0,20411</w:t>
      </w:r>
    </w:p>
    <w:p w:rsidR="0067417E" w:rsidRPr="0067417E" w:rsidRDefault="0067417E" w:rsidP="0067417E">
      <w:pPr>
        <w:pStyle w:val="Sansinterligne"/>
        <w:rPr>
          <w:u w:val="single"/>
        </w:rPr>
      </w:pPr>
      <w:r w:rsidRPr="0067417E">
        <w:rPr>
          <w:u w:val="single"/>
        </w:rPr>
        <w:t>Effectif</w:t>
      </w:r>
      <w:r w:rsidRPr="0067417E">
        <w:rPr>
          <w:u w:val="single"/>
          <w:vertAlign w:val="subscript"/>
        </w:rPr>
        <w:t>Théorique</w:t>
      </w:r>
      <w:r w:rsidRPr="0067417E">
        <w:rPr>
          <w:u w:val="single"/>
        </w:rPr>
        <w:t xml:space="preserve"> = P (1&lt;x&lt;2)*501 = 102,2591</w:t>
      </w:r>
    </w:p>
    <w:p w:rsidR="0067417E" w:rsidRPr="0067417E" w:rsidRDefault="0067417E" w:rsidP="0067417E">
      <w:pPr>
        <w:pStyle w:val="Sansinterligne"/>
      </w:pPr>
    </w:p>
    <w:p w:rsidR="0067417E" w:rsidRPr="0067417E" w:rsidRDefault="0067417E" w:rsidP="0067417E">
      <w:pPr>
        <w:pStyle w:val="Sansinterligne"/>
      </w:pPr>
    </w:p>
    <w:p w:rsidR="0067417E" w:rsidRPr="0067417E" w:rsidRDefault="0067417E" w:rsidP="0067417E">
      <w:pPr>
        <w:pStyle w:val="Sansinterligne"/>
      </w:pPr>
      <w:r w:rsidRPr="0067417E">
        <w:t>P (2&lt;x&lt;3) = P (U&lt;</w:t>
      </w:r>
      <w:r w:rsidRPr="0067417E">
        <w:rPr>
          <w:position w:val="-28"/>
        </w:rPr>
        <w:object w:dxaOrig="6680" w:dyaOrig="660">
          <v:shape id="_x0000_i1039" type="#_x0000_t75" style="width:336pt;height:36pt" o:ole="">
            <v:imagedata r:id="rId40" o:title=""/>
          </v:shape>
          <o:OLEObject Type="Embed" ProgID="Equation.3" ShapeID="_x0000_i1039" DrawAspect="Content" ObjectID="_1525948613" r:id="rId41"/>
        </w:object>
      </w:r>
    </w:p>
    <w:p w:rsidR="0067417E" w:rsidRPr="0067417E" w:rsidRDefault="0067417E" w:rsidP="0067417E">
      <w:pPr>
        <w:pStyle w:val="Sansinterligne"/>
      </w:pPr>
      <w:r w:rsidRPr="0067417E">
        <w:t xml:space="preserve">P (2&lt;x&lt;3) = </w:t>
      </w:r>
      <w:r w:rsidRPr="0067417E">
        <w:rPr>
          <w:position w:val="-10"/>
        </w:rPr>
        <w:object w:dxaOrig="1480" w:dyaOrig="320">
          <v:shape id="_x0000_i1040" type="#_x0000_t75" style="width:1in;height:18pt" o:ole="">
            <v:imagedata r:id="rId42" o:title=""/>
          </v:shape>
          <o:OLEObject Type="Embed" ProgID="Equation.3" ShapeID="_x0000_i1040" DrawAspect="Content" ObjectID="_1525948614" r:id="rId43"/>
        </w:object>
      </w:r>
      <w:r w:rsidRPr="0067417E">
        <w:t xml:space="preserve">- 1 + </w:t>
      </w:r>
      <w:r w:rsidRPr="0067417E">
        <w:rPr>
          <w:position w:val="-10"/>
        </w:rPr>
        <w:object w:dxaOrig="1500" w:dyaOrig="320">
          <v:shape id="_x0000_i1041" type="#_x0000_t75" style="width:78pt;height:18pt" o:ole="">
            <v:imagedata r:id="rId44" o:title=""/>
          </v:shape>
          <o:OLEObject Type="Embed" ProgID="Equation.3" ShapeID="_x0000_i1041" DrawAspect="Content" ObjectID="_1525948615" r:id="rId45"/>
        </w:object>
      </w:r>
      <w:r w:rsidRPr="0067417E">
        <w:t>= 0,59871 -1 + 0,68082 = 0,27953</w:t>
      </w:r>
    </w:p>
    <w:p w:rsidR="0067417E" w:rsidRPr="0067417E" w:rsidRDefault="0067417E" w:rsidP="0067417E">
      <w:pPr>
        <w:pStyle w:val="Sansinterligne"/>
        <w:rPr>
          <w:u w:val="single"/>
        </w:rPr>
      </w:pPr>
      <w:r w:rsidRPr="0067417E">
        <w:rPr>
          <w:u w:val="single"/>
        </w:rPr>
        <w:t>Effectif</w:t>
      </w:r>
      <w:r w:rsidRPr="0067417E">
        <w:rPr>
          <w:u w:val="single"/>
          <w:vertAlign w:val="subscript"/>
        </w:rPr>
        <w:t>Théorique</w:t>
      </w:r>
      <w:r w:rsidR="002D408A">
        <w:rPr>
          <w:u w:val="single"/>
        </w:rPr>
        <w:t xml:space="preserve"> = P (2&lt;x&lt;3</w:t>
      </w:r>
      <w:r w:rsidRPr="0067417E">
        <w:rPr>
          <w:u w:val="single"/>
        </w:rPr>
        <w:t>)*501 = 140,04453</w:t>
      </w:r>
    </w:p>
    <w:p w:rsidR="0067417E" w:rsidRPr="0067417E" w:rsidRDefault="0067417E" w:rsidP="0067417E">
      <w:pPr>
        <w:pStyle w:val="Sansinterligne"/>
      </w:pPr>
    </w:p>
    <w:p w:rsidR="0067417E" w:rsidRPr="0067417E" w:rsidRDefault="0067417E" w:rsidP="0067417E">
      <w:pPr>
        <w:pStyle w:val="Sansinterligne"/>
      </w:pPr>
    </w:p>
    <w:p w:rsidR="0067417E" w:rsidRPr="0067417E" w:rsidRDefault="0067417E" w:rsidP="0067417E">
      <w:pPr>
        <w:pStyle w:val="Sansinterligne"/>
      </w:pPr>
      <w:r w:rsidRPr="0067417E">
        <w:t>P (3&lt;x&lt;4) = P (U&lt;</w:t>
      </w:r>
      <w:r w:rsidRPr="0067417E">
        <w:rPr>
          <w:position w:val="-28"/>
        </w:rPr>
        <w:object w:dxaOrig="6520" w:dyaOrig="660">
          <v:shape id="_x0000_i1042" type="#_x0000_t75" style="width:324pt;height:36pt" o:ole="">
            <v:imagedata r:id="rId46" o:title=""/>
          </v:shape>
          <o:OLEObject Type="Embed" ProgID="Equation.3" ShapeID="_x0000_i1042" DrawAspect="Content" ObjectID="_1525948616" r:id="rId47"/>
        </w:object>
      </w:r>
    </w:p>
    <w:p w:rsidR="0067417E" w:rsidRPr="0067417E" w:rsidRDefault="0067417E" w:rsidP="0067417E">
      <w:pPr>
        <w:pStyle w:val="Sansinterligne"/>
      </w:pPr>
      <w:r w:rsidRPr="0067417E">
        <w:t>P (3&lt;x&lt;4) = 0,83646 – 0,59871 = 0,23775</w:t>
      </w:r>
    </w:p>
    <w:p w:rsidR="0067417E" w:rsidRPr="0067417E" w:rsidRDefault="0067417E" w:rsidP="0067417E">
      <w:pPr>
        <w:pStyle w:val="Sansinterligne"/>
        <w:rPr>
          <w:u w:val="single"/>
        </w:rPr>
      </w:pPr>
      <w:r w:rsidRPr="0067417E">
        <w:rPr>
          <w:u w:val="single"/>
        </w:rPr>
        <w:t>Effectif</w:t>
      </w:r>
      <w:r w:rsidRPr="0067417E">
        <w:rPr>
          <w:u w:val="single"/>
          <w:vertAlign w:val="subscript"/>
        </w:rPr>
        <w:t>Théorique</w:t>
      </w:r>
      <w:r w:rsidR="002D408A">
        <w:rPr>
          <w:u w:val="single"/>
        </w:rPr>
        <w:t xml:space="preserve"> = P (3x&lt;4</w:t>
      </w:r>
      <w:r w:rsidRPr="0067417E">
        <w:rPr>
          <w:u w:val="single"/>
        </w:rPr>
        <w:t>)*501 = 119,11275</w:t>
      </w:r>
    </w:p>
    <w:p w:rsidR="0067417E" w:rsidRPr="0067417E" w:rsidRDefault="0067417E" w:rsidP="0067417E">
      <w:pPr>
        <w:pStyle w:val="Sansinterligne"/>
      </w:pPr>
    </w:p>
    <w:p w:rsidR="0067417E" w:rsidRPr="0067417E" w:rsidRDefault="0067417E" w:rsidP="0067417E">
      <w:pPr>
        <w:pStyle w:val="Sansinterligne"/>
      </w:pPr>
    </w:p>
    <w:p w:rsidR="0067417E" w:rsidRPr="0067417E" w:rsidRDefault="0067417E" w:rsidP="0067417E">
      <w:pPr>
        <w:pStyle w:val="Sansinterligne"/>
      </w:pPr>
      <w:r w:rsidRPr="0067417E">
        <w:t>P (4&lt;x&lt;5) = P (U&lt;</w:t>
      </w:r>
      <w:r w:rsidRPr="0067417E">
        <w:rPr>
          <w:position w:val="-28"/>
        </w:rPr>
        <w:object w:dxaOrig="6480" w:dyaOrig="660">
          <v:shape id="_x0000_i1043" type="#_x0000_t75" style="width:324pt;height:36pt" o:ole="">
            <v:imagedata r:id="rId48" o:title=""/>
          </v:shape>
          <o:OLEObject Type="Embed" ProgID="Equation.3" ShapeID="_x0000_i1043" DrawAspect="Content" ObjectID="_1525948617" r:id="rId49"/>
        </w:object>
      </w:r>
    </w:p>
    <w:p w:rsidR="0067417E" w:rsidRPr="0067417E" w:rsidRDefault="0067417E" w:rsidP="0067417E">
      <w:pPr>
        <w:pStyle w:val="Sansinterligne"/>
      </w:pPr>
      <w:r w:rsidRPr="0067417E">
        <w:t>P (4&lt;x&lt;5) = 0,95637 – 0,83646 = 0, 11991</w:t>
      </w:r>
    </w:p>
    <w:p w:rsidR="0067417E" w:rsidRPr="0067417E" w:rsidRDefault="0067417E" w:rsidP="0067417E">
      <w:pPr>
        <w:pStyle w:val="Sansinterligne"/>
        <w:rPr>
          <w:u w:val="single"/>
        </w:rPr>
      </w:pPr>
      <w:r w:rsidRPr="0067417E">
        <w:rPr>
          <w:u w:val="single"/>
        </w:rPr>
        <w:t>Effectif</w:t>
      </w:r>
      <w:r w:rsidRPr="0067417E">
        <w:rPr>
          <w:u w:val="single"/>
          <w:vertAlign w:val="subscript"/>
        </w:rPr>
        <w:t>Théorique</w:t>
      </w:r>
      <w:r w:rsidR="002D408A">
        <w:rPr>
          <w:u w:val="single"/>
        </w:rPr>
        <w:t xml:space="preserve"> = P (4&lt;x&lt;5</w:t>
      </w:r>
      <w:r w:rsidRPr="0067417E">
        <w:rPr>
          <w:u w:val="single"/>
        </w:rPr>
        <w:t>)*501 = 60,07491</w:t>
      </w:r>
    </w:p>
    <w:p w:rsidR="0067417E" w:rsidRPr="0067417E" w:rsidRDefault="0067417E" w:rsidP="0067417E">
      <w:pPr>
        <w:pStyle w:val="Sansinterligne"/>
      </w:pPr>
    </w:p>
    <w:p w:rsidR="0067417E" w:rsidRDefault="0067417E" w:rsidP="0067417E">
      <w:pPr>
        <w:pStyle w:val="Sansinterligne"/>
        <w:rPr>
          <w:b/>
          <w:u w:val="single"/>
        </w:rPr>
      </w:pPr>
    </w:p>
    <w:p w:rsidR="002D408A" w:rsidRDefault="002D408A" w:rsidP="0067417E">
      <w:pPr>
        <w:pStyle w:val="Sansinterligne"/>
        <w:rPr>
          <w:b/>
          <w:u w:val="single"/>
        </w:rPr>
      </w:pPr>
      <w:r>
        <w:rPr>
          <w:b/>
          <w:u w:val="single"/>
        </w:rPr>
        <w:t>D’où le tableau suivant</w:t>
      </w:r>
    </w:p>
    <w:tbl>
      <w:tblPr>
        <w:tblW w:w="8180" w:type="dxa"/>
        <w:tblInd w:w="-10" w:type="dxa"/>
        <w:tblCellMar>
          <w:left w:w="70" w:type="dxa"/>
          <w:right w:w="70" w:type="dxa"/>
        </w:tblCellMar>
        <w:tblLook w:val="04A0" w:firstRow="1" w:lastRow="0" w:firstColumn="1" w:lastColumn="0" w:noHBand="0" w:noVBand="1"/>
      </w:tblPr>
      <w:tblGrid>
        <w:gridCol w:w="1980"/>
        <w:gridCol w:w="1240"/>
        <w:gridCol w:w="1240"/>
        <w:gridCol w:w="1240"/>
        <w:gridCol w:w="1240"/>
        <w:gridCol w:w="1240"/>
      </w:tblGrid>
      <w:tr w:rsidR="002D408A" w:rsidRPr="002D408A" w:rsidTr="002D408A">
        <w:trPr>
          <w:trHeight w:val="300"/>
        </w:trPr>
        <w:tc>
          <w:tcPr>
            <w:tcW w:w="1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b/>
                <w:bCs/>
                <w:color w:val="000000"/>
                <w:lang w:eastAsia="fr-FR"/>
              </w:rPr>
            </w:pPr>
            <w:r w:rsidRPr="002D408A">
              <w:rPr>
                <w:rFonts w:ascii="Calibri" w:eastAsia="Times New Roman" w:hAnsi="Calibri" w:cs="Times New Roman"/>
                <w:b/>
                <w:bCs/>
                <w:color w:val="000000"/>
                <w:lang w:eastAsia="fr-FR"/>
              </w:rPr>
              <w:t>Fréquence</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[0 ; 1[</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 ; 2[</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[2 ; 3[</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[3 ; 4[</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[4 ; 5[</w:t>
            </w:r>
          </w:p>
        </w:tc>
      </w:tr>
      <w:tr w:rsidR="002D408A" w:rsidRPr="002D408A" w:rsidTr="002D408A">
        <w:trPr>
          <w:trHeight w:val="300"/>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b/>
                <w:bCs/>
                <w:color w:val="000000"/>
                <w:lang w:eastAsia="fr-FR"/>
              </w:rPr>
            </w:pPr>
            <w:r w:rsidRPr="002D408A">
              <w:rPr>
                <w:rFonts w:ascii="Calibri" w:eastAsia="Times New Roman" w:hAnsi="Calibri" w:cs="Times New Roman"/>
                <w:b/>
                <w:bCs/>
                <w:color w:val="000000"/>
                <w:lang w:eastAsia="fr-FR"/>
              </w:rPr>
              <w:t>Centre de classe</w:t>
            </w:r>
          </w:p>
        </w:tc>
        <w:tc>
          <w:tcPr>
            <w:tcW w:w="1240" w:type="dxa"/>
            <w:tcBorders>
              <w:top w:val="nil"/>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0,5</w:t>
            </w:r>
          </w:p>
        </w:tc>
        <w:tc>
          <w:tcPr>
            <w:tcW w:w="1240" w:type="dxa"/>
            <w:tcBorders>
              <w:top w:val="nil"/>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1,5</w:t>
            </w:r>
          </w:p>
        </w:tc>
        <w:tc>
          <w:tcPr>
            <w:tcW w:w="1240" w:type="dxa"/>
            <w:tcBorders>
              <w:top w:val="nil"/>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2,5</w:t>
            </w:r>
          </w:p>
        </w:tc>
        <w:tc>
          <w:tcPr>
            <w:tcW w:w="1240" w:type="dxa"/>
            <w:tcBorders>
              <w:top w:val="nil"/>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3,5</w:t>
            </w:r>
          </w:p>
        </w:tc>
        <w:tc>
          <w:tcPr>
            <w:tcW w:w="1240" w:type="dxa"/>
            <w:tcBorders>
              <w:top w:val="nil"/>
              <w:left w:val="nil"/>
              <w:bottom w:val="single" w:sz="8" w:space="0" w:color="auto"/>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4,5</w:t>
            </w:r>
          </w:p>
        </w:tc>
      </w:tr>
      <w:tr w:rsidR="002D408A" w:rsidRPr="002D408A" w:rsidTr="002D408A">
        <w:trPr>
          <w:trHeight w:val="300"/>
        </w:trPr>
        <w:tc>
          <w:tcPr>
            <w:tcW w:w="1980" w:type="dxa"/>
            <w:tcBorders>
              <w:top w:val="nil"/>
              <w:left w:val="single" w:sz="8" w:space="0" w:color="auto"/>
              <w:bottom w:val="nil"/>
              <w:right w:val="single" w:sz="8" w:space="0" w:color="auto"/>
            </w:tcBorders>
            <w:shd w:val="clear" w:color="auto" w:fill="auto"/>
            <w:vAlign w:val="center"/>
            <w:hideMark/>
          </w:tcPr>
          <w:p w:rsidR="002D408A" w:rsidRPr="002D408A" w:rsidRDefault="002D408A" w:rsidP="002D408A">
            <w:pPr>
              <w:spacing w:after="0" w:line="240" w:lineRule="auto"/>
              <w:rPr>
                <w:rFonts w:ascii="Calibri" w:eastAsia="Times New Roman" w:hAnsi="Calibri" w:cs="Times New Roman"/>
                <w:b/>
                <w:bCs/>
                <w:color w:val="000000"/>
                <w:lang w:eastAsia="fr-FR"/>
              </w:rPr>
            </w:pPr>
            <w:r w:rsidRPr="002D408A">
              <w:rPr>
                <w:rFonts w:ascii="Calibri" w:eastAsia="Times New Roman" w:hAnsi="Calibri" w:cs="Times New Roman"/>
                <w:b/>
                <w:bCs/>
                <w:color w:val="000000"/>
                <w:lang w:eastAsia="fr-FR"/>
              </w:rPr>
              <w:t>Effectifs</w:t>
            </w:r>
          </w:p>
        </w:tc>
        <w:tc>
          <w:tcPr>
            <w:tcW w:w="1240" w:type="dxa"/>
            <w:tcBorders>
              <w:top w:val="nil"/>
              <w:left w:val="nil"/>
              <w:bottom w:val="nil"/>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65</w:t>
            </w:r>
          </w:p>
        </w:tc>
        <w:tc>
          <w:tcPr>
            <w:tcW w:w="1240" w:type="dxa"/>
            <w:tcBorders>
              <w:top w:val="nil"/>
              <w:left w:val="nil"/>
              <w:bottom w:val="nil"/>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112</w:t>
            </w:r>
          </w:p>
        </w:tc>
        <w:tc>
          <w:tcPr>
            <w:tcW w:w="1240" w:type="dxa"/>
            <w:tcBorders>
              <w:top w:val="nil"/>
              <w:left w:val="nil"/>
              <w:bottom w:val="nil"/>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131</w:t>
            </w:r>
          </w:p>
        </w:tc>
        <w:tc>
          <w:tcPr>
            <w:tcW w:w="1240" w:type="dxa"/>
            <w:tcBorders>
              <w:top w:val="nil"/>
              <w:left w:val="nil"/>
              <w:bottom w:val="nil"/>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67</w:t>
            </w:r>
          </w:p>
        </w:tc>
        <w:tc>
          <w:tcPr>
            <w:tcW w:w="1240" w:type="dxa"/>
            <w:tcBorders>
              <w:top w:val="nil"/>
              <w:left w:val="nil"/>
              <w:bottom w:val="nil"/>
              <w:right w:val="single" w:sz="8" w:space="0" w:color="auto"/>
            </w:tcBorders>
            <w:shd w:val="clear" w:color="auto" w:fill="auto"/>
            <w:vAlign w:val="center"/>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126</w:t>
            </w:r>
          </w:p>
        </w:tc>
      </w:tr>
      <w:tr w:rsidR="002D408A" w:rsidRPr="002D408A" w:rsidTr="002D408A">
        <w:trPr>
          <w:trHeight w:val="300"/>
        </w:trPr>
        <w:tc>
          <w:tcPr>
            <w:tcW w:w="1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D408A" w:rsidRPr="002D408A" w:rsidRDefault="002D408A" w:rsidP="002D408A">
            <w:pPr>
              <w:spacing w:after="0" w:line="240" w:lineRule="auto"/>
              <w:rPr>
                <w:rFonts w:ascii="Calibri" w:eastAsia="Times New Roman" w:hAnsi="Calibri" w:cs="Times New Roman"/>
                <w:b/>
                <w:bCs/>
                <w:color w:val="000000"/>
                <w:lang w:eastAsia="fr-FR"/>
              </w:rPr>
            </w:pPr>
            <w:r w:rsidRPr="002D408A">
              <w:rPr>
                <w:rFonts w:ascii="Calibri" w:eastAsia="Times New Roman" w:hAnsi="Calibri" w:cs="Times New Roman"/>
                <w:b/>
                <w:bCs/>
                <w:color w:val="000000"/>
                <w:lang w:eastAsia="fr-FR"/>
              </w:rPr>
              <w:t>Effectifs Thé</w:t>
            </w:r>
            <w:r w:rsidR="00B53327">
              <w:rPr>
                <w:rFonts w:ascii="Calibri" w:eastAsia="Times New Roman" w:hAnsi="Calibri" w:cs="Times New Roman"/>
                <w:b/>
                <w:bCs/>
                <w:color w:val="000000"/>
                <w:lang w:eastAsia="fr-FR"/>
              </w:rPr>
              <w:t>o</w:t>
            </w:r>
            <w:r w:rsidRPr="002D408A">
              <w:rPr>
                <w:rFonts w:ascii="Calibri" w:eastAsia="Times New Roman" w:hAnsi="Calibri" w:cs="Times New Roman"/>
                <w:b/>
                <w:bCs/>
                <w:color w:val="000000"/>
                <w:lang w:eastAsia="fr-FR"/>
              </w:rPr>
              <w:t>riques</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2D408A" w:rsidRPr="002D408A" w:rsidRDefault="002D408A" w:rsidP="002D408A">
            <w:pPr>
              <w:spacing w:after="0" w:line="240" w:lineRule="auto"/>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44, 52888</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102,2591</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140,04453</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119,11275</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r w:rsidRPr="002D408A">
              <w:rPr>
                <w:rFonts w:ascii="Calibri" w:eastAsia="Times New Roman" w:hAnsi="Calibri" w:cs="Times New Roman"/>
                <w:color w:val="000000"/>
                <w:lang w:eastAsia="fr-FR"/>
              </w:rPr>
              <w:t>60,07491</w:t>
            </w:r>
          </w:p>
        </w:tc>
      </w:tr>
      <w:tr w:rsidR="002D408A" w:rsidRPr="002D408A" w:rsidTr="002D408A">
        <w:trPr>
          <w:trHeight w:val="288"/>
        </w:trPr>
        <w:tc>
          <w:tcPr>
            <w:tcW w:w="198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jc w:val="right"/>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rPr>
                <w:rFonts w:ascii="Times New Roman" w:eastAsia="Times New Roman" w:hAnsi="Times New Roman" w:cs="Times New Roman"/>
                <w:sz w:val="20"/>
                <w:szCs w:val="20"/>
                <w:lang w:eastAsia="fr-FR"/>
              </w:rPr>
            </w:pPr>
          </w:p>
        </w:tc>
        <w:tc>
          <w:tcPr>
            <w:tcW w:w="1240" w:type="dxa"/>
            <w:tcBorders>
              <w:top w:val="nil"/>
              <w:left w:val="nil"/>
              <w:bottom w:val="nil"/>
              <w:right w:val="nil"/>
            </w:tcBorders>
            <w:shd w:val="clear" w:color="auto" w:fill="auto"/>
            <w:noWrap/>
            <w:vAlign w:val="bottom"/>
            <w:hideMark/>
          </w:tcPr>
          <w:p w:rsidR="002D408A" w:rsidRPr="002D408A" w:rsidRDefault="002D408A" w:rsidP="002D408A">
            <w:pPr>
              <w:spacing w:after="0" w:line="240" w:lineRule="auto"/>
              <w:rPr>
                <w:rFonts w:ascii="Times New Roman" w:eastAsia="Times New Roman" w:hAnsi="Times New Roman" w:cs="Times New Roman"/>
                <w:sz w:val="20"/>
                <w:szCs w:val="20"/>
                <w:lang w:eastAsia="fr-FR"/>
              </w:rPr>
            </w:pPr>
          </w:p>
        </w:tc>
      </w:tr>
    </w:tbl>
    <w:p w:rsidR="0067417E" w:rsidRDefault="0067417E" w:rsidP="0067417E">
      <w:pPr>
        <w:pStyle w:val="Sansinterligne"/>
        <w:rPr>
          <w:b/>
          <w:u w:val="single"/>
        </w:rPr>
      </w:pPr>
    </w:p>
    <w:p w:rsidR="0067417E" w:rsidRDefault="0067417E" w:rsidP="0067417E">
      <w:pPr>
        <w:pStyle w:val="Sansinterligne"/>
        <w:rPr>
          <w:b/>
          <w:u w:val="single"/>
        </w:rPr>
      </w:pPr>
    </w:p>
    <w:p w:rsidR="0067417E" w:rsidRPr="0067417E" w:rsidRDefault="0067417E" w:rsidP="0067417E">
      <w:pPr>
        <w:pStyle w:val="Sansinterligne"/>
        <w:rPr>
          <w:b/>
          <w:u w:val="single"/>
        </w:rPr>
      </w:pPr>
      <w:r w:rsidRPr="0067417E">
        <w:rPr>
          <w:b/>
          <w:u w:val="single"/>
        </w:rPr>
        <w:t>Calcul de D</w:t>
      </w:r>
      <w:r w:rsidRPr="0067417E">
        <w:rPr>
          <w:b/>
          <w:u w:val="single"/>
          <w:vertAlign w:val="superscript"/>
        </w:rPr>
        <w:t>2</w:t>
      </w:r>
      <w:r w:rsidRPr="0067417E">
        <w:rPr>
          <w:b/>
          <w:u w:val="single"/>
        </w:rPr>
        <w:t xml:space="preserve"> = </w:t>
      </w:r>
      <w:r w:rsidRPr="0067417E">
        <w:rPr>
          <w:b/>
          <w:position w:val="-14"/>
          <w:u w:val="single"/>
        </w:rPr>
        <w:object w:dxaOrig="620" w:dyaOrig="400">
          <v:shape id="_x0000_i1044" type="#_x0000_t75" style="width:30pt;height:18pt" o:ole="">
            <v:imagedata r:id="rId50" o:title=""/>
          </v:shape>
          <o:OLEObject Type="Embed" ProgID="Equation.3" ShapeID="_x0000_i1044" DrawAspect="Content" ObjectID="_1525948618" r:id="rId51"/>
        </w:object>
      </w:r>
    </w:p>
    <w:p w:rsidR="0067417E" w:rsidRPr="0067417E" w:rsidRDefault="0067417E" w:rsidP="0067417E">
      <w:pPr>
        <w:pStyle w:val="Sansinterligne"/>
      </w:pPr>
    </w:p>
    <w:p w:rsidR="0067417E" w:rsidRPr="0067417E" w:rsidRDefault="0067417E" w:rsidP="0067417E">
      <w:pPr>
        <w:pStyle w:val="Sansinterligne"/>
      </w:pPr>
      <w:r w:rsidRPr="0067417E">
        <w:t>D</w:t>
      </w:r>
      <w:r w:rsidRPr="0067417E">
        <w:rPr>
          <w:vertAlign w:val="superscript"/>
        </w:rPr>
        <w:t>2</w:t>
      </w:r>
      <w:r w:rsidRPr="0067417E">
        <w:t xml:space="preserve"> = </w:t>
      </w:r>
      <w:r w:rsidRPr="0067417E">
        <w:rPr>
          <w:position w:val="-32"/>
        </w:rPr>
        <w:object w:dxaOrig="3440" w:dyaOrig="780">
          <v:shape id="_x0000_i1045" type="#_x0000_t75" style="width:174pt;height:42pt" o:ole="">
            <v:imagedata r:id="rId52" o:title=""/>
          </v:shape>
          <o:OLEObject Type="Embed" ProgID="Equation.3" ShapeID="_x0000_i1045" DrawAspect="Content" ObjectID="_1525948619" r:id="rId53"/>
        </w:object>
      </w:r>
    </w:p>
    <w:p w:rsidR="0067417E" w:rsidRPr="0067417E" w:rsidRDefault="0067417E" w:rsidP="0067417E">
      <w:pPr>
        <w:pStyle w:val="Sansinterligne"/>
      </w:pPr>
      <w:r w:rsidRPr="0067417E">
        <w:t>D</w:t>
      </w:r>
      <w:r w:rsidRPr="0067417E">
        <w:rPr>
          <w:vertAlign w:val="superscript"/>
        </w:rPr>
        <w:t>2</w:t>
      </w:r>
      <w:r w:rsidRPr="0067417E">
        <w:t xml:space="preserve">= </w:t>
      </w:r>
      <w:r w:rsidRPr="0067417E">
        <w:rPr>
          <w:position w:val="-28"/>
        </w:rPr>
        <w:object w:dxaOrig="9760" w:dyaOrig="700">
          <v:shape id="_x0000_i1046" type="#_x0000_t75" style="width:486pt;height:36pt" o:ole="">
            <v:imagedata r:id="rId54" o:title=""/>
          </v:shape>
          <o:OLEObject Type="Embed" ProgID="Equation.3" ShapeID="_x0000_i1046" DrawAspect="Content" ObjectID="_1525948620" r:id="rId55"/>
        </w:object>
      </w:r>
      <w:r w:rsidRPr="0067417E">
        <w:t xml:space="preserve"> </w:t>
      </w:r>
    </w:p>
    <w:p w:rsidR="0067417E" w:rsidRDefault="0067417E" w:rsidP="0067417E">
      <w:pPr>
        <w:pStyle w:val="Sansinterligne"/>
        <w:rPr>
          <w:b/>
          <w:u w:val="single"/>
        </w:rPr>
      </w:pPr>
    </w:p>
    <w:p w:rsidR="0067417E" w:rsidRPr="0067417E" w:rsidRDefault="0067417E" w:rsidP="0067417E">
      <w:pPr>
        <w:pStyle w:val="Sansinterligne"/>
        <w:rPr>
          <w:b/>
          <w:u w:val="single"/>
        </w:rPr>
      </w:pPr>
      <w:r w:rsidRPr="0067417E">
        <w:rPr>
          <w:b/>
          <w:u w:val="single"/>
        </w:rPr>
        <w:t>D</w:t>
      </w:r>
      <w:r w:rsidRPr="0067417E">
        <w:rPr>
          <w:b/>
          <w:u w:val="single"/>
          <w:vertAlign w:val="superscript"/>
        </w:rPr>
        <w:t>2</w:t>
      </w:r>
      <w:r w:rsidRPr="0067417E">
        <w:rPr>
          <w:b/>
          <w:u w:val="single"/>
        </w:rPr>
        <w:t xml:space="preserve"> =106,0678375</w:t>
      </w:r>
    </w:p>
    <w:p w:rsidR="0067417E" w:rsidRPr="0067417E" w:rsidRDefault="0067417E" w:rsidP="0067417E">
      <w:pPr>
        <w:pStyle w:val="Sansinterligne"/>
      </w:pPr>
    </w:p>
    <w:p w:rsidR="0067417E" w:rsidRPr="0067417E" w:rsidRDefault="0067417E" w:rsidP="0067417E">
      <w:pPr>
        <w:pStyle w:val="Sansinterligne"/>
      </w:pPr>
      <w:r w:rsidRPr="0067417E">
        <w:t xml:space="preserve">On a chaque effectif </w:t>
      </w:r>
      <w:r w:rsidRPr="0067417E">
        <w:rPr>
          <w:position w:val="-4"/>
        </w:rPr>
        <w:object w:dxaOrig="200" w:dyaOrig="240">
          <v:shape id="_x0000_i1047" type="#_x0000_t75" style="width:12pt;height:12pt" o:ole="">
            <v:imagedata r:id="rId56" o:title=""/>
          </v:shape>
          <o:OLEObject Type="Embed" ProgID="Equation.3" ShapeID="_x0000_i1047" DrawAspect="Content" ObjectID="_1525948621" r:id="rId57"/>
        </w:object>
      </w:r>
      <w:r w:rsidRPr="0067417E">
        <w:t xml:space="preserve">5 pour chaque classe </w:t>
      </w:r>
      <w:r w:rsidRPr="0067417E">
        <w:rPr>
          <w:position w:val="-6"/>
        </w:rPr>
        <w:object w:dxaOrig="300" w:dyaOrig="240">
          <v:shape id="_x0000_i1048" type="#_x0000_t75" style="width:18pt;height:12pt" o:ole="">
            <v:imagedata r:id="rId58" o:title=""/>
          </v:shape>
          <o:OLEObject Type="Embed" ProgID="Equation.3" ShapeID="_x0000_i1048" DrawAspect="Content" ObjectID="_1525948622" r:id="rId59"/>
        </w:object>
      </w:r>
      <w:r w:rsidRPr="0067417E">
        <w:t>ddl = 5-1 = 4.</w:t>
      </w:r>
    </w:p>
    <w:p w:rsidR="0067417E" w:rsidRPr="0067417E" w:rsidRDefault="0067417E" w:rsidP="0067417E">
      <w:pPr>
        <w:pStyle w:val="Sansinterligne"/>
      </w:pPr>
      <w:r w:rsidRPr="0067417E">
        <w:t xml:space="preserve">Nous faisons ce test à 95% soit un seuil </w:t>
      </w:r>
      <w:r w:rsidRPr="0067417E">
        <w:rPr>
          <w:position w:val="-6"/>
        </w:rPr>
        <w:object w:dxaOrig="240" w:dyaOrig="220">
          <v:shape id="_x0000_i1049" type="#_x0000_t75" style="width:12pt;height:12pt" o:ole="">
            <v:imagedata r:id="rId60" o:title=""/>
          </v:shape>
          <o:OLEObject Type="Embed" ProgID="Equation.3" ShapeID="_x0000_i1049" DrawAspect="Content" ObjectID="_1525948623" r:id="rId61"/>
        </w:object>
      </w:r>
      <w:r w:rsidRPr="0067417E">
        <w:t>= 0,05.</w:t>
      </w:r>
    </w:p>
    <w:p w:rsidR="0067417E" w:rsidRPr="0072342B" w:rsidRDefault="0067417E" w:rsidP="0067417E">
      <w:pPr>
        <w:pStyle w:val="Sansinterligne"/>
      </w:pPr>
      <w:r w:rsidRPr="0067417E">
        <w:t xml:space="preserve">A l’aide de la table du </w:t>
      </w:r>
      <w:r w:rsidRPr="0067417E">
        <w:rPr>
          <w:position w:val="-10"/>
        </w:rPr>
        <w:object w:dxaOrig="340" w:dyaOrig="360">
          <v:shape id="_x0000_i1050" type="#_x0000_t75" style="width:18pt;height:18pt" o:ole="">
            <v:imagedata r:id="rId62" o:title=""/>
          </v:shape>
          <o:OLEObject Type="Embed" ProgID="Equation.3" ShapeID="_x0000_i1050" DrawAspect="Content" ObjectID="_1525948624" r:id="rId63"/>
        </w:object>
      </w:r>
      <w:r w:rsidRPr="0067417E">
        <w:t xml:space="preserve">pour </w:t>
      </w:r>
      <w:r w:rsidRPr="0067417E">
        <w:rPr>
          <w:position w:val="-6"/>
        </w:rPr>
        <w:object w:dxaOrig="240" w:dyaOrig="220">
          <v:shape id="_x0000_i1051" type="#_x0000_t75" style="width:12pt;height:12pt" o:ole="">
            <v:imagedata r:id="rId64" o:title=""/>
          </v:shape>
          <o:OLEObject Type="Embed" ProgID="Equation.3" ShapeID="_x0000_i1051" DrawAspect="Content" ObjectID="_1525948625" r:id="rId65"/>
        </w:object>
      </w:r>
      <w:r w:rsidRPr="0067417E">
        <w:t>= 0,05 et un ddl = 4, nous définissons la zone de rejet de H</w:t>
      </w:r>
      <w:r w:rsidR="0072342B">
        <w:rPr>
          <w:vertAlign w:val="subscript"/>
        </w:rPr>
        <w:t>0</w:t>
      </w:r>
      <w:r w:rsidR="0072342B">
        <w:t>.</w:t>
      </w:r>
    </w:p>
    <w:p w:rsidR="002D408A" w:rsidRDefault="002D408A" w:rsidP="0067417E">
      <w:pPr>
        <w:pStyle w:val="Sansinterligne"/>
        <w:rPr>
          <w:b/>
          <w:u w:val="single"/>
          <w:vertAlign w:val="subscript"/>
        </w:rPr>
      </w:pPr>
    </w:p>
    <w:p w:rsidR="0067417E" w:rsidRPr="002D408A" w:rsidRDefault="0067417E" w:rsidP="0067417E">
      <w:pPr>
        <w:pStyle w:val="Sansinterligne"/>
        <w:rPr>
          <w:b/>
          <w:sz w:val="28"/>
          <w:u w:val="single"/>
        </w:rPr>
      </w:pPr>
      <w:r w:rsidRPr="002D408A">
        <w:rPr>
          <w:b/>
          <w:sz w:val="28"/>
          <w:u w:val="single"/>
        </w:rPr>
        <w:t>Z</w:t>
      </w:r>
      <w:r w:rsidR="002D408A">
        <w:rPr>
          <w:b/>
          <w:sz w:val="28"/>
          <w:u w:val="single"/>
          <w:vertAlign w:val="subscript"/>
        </w:rPr>
        <w:t>r</w:t>
      </w:r>
      <w:r w:rsidRPr="002D408A">
        <w:rPr>
          <w:b/>
          <w:sz w:val="28"/>
          <w:u w:val="single"/>
        </w:rPr>
        <w:t xml:space="preserve"> = [9,49 ; + </w:t>
      </w:r>
      <w:r w:rsidRPr="002D408A">
        <w:rPr>
          <w:b/>
          <w:position w:val="-4"/>
          <w:sz w:val="28"/>
          <w:u w:val="single"/>
        </w:rPr>
        <w:object w:dxaOrig="240" w:dyaOrig="200">
          <v:shape id="_x0000_i1052" type="#_x0000_t75" style="width:12pt;height:12pt" o:ole="">
            <v:imagedata r:id="rId66" o:title=""/>
          </v:shape>
          <o:OLEObject Type="Embed" ProgID="Equation.3" ShapeID="_x0000_i1052" DrawAspect="Content" ObjectID="_1525948626" r:id="rId67"/>
        </w:object>
      </w:r>
      <w:r w:rsidRPr="002D408A">
        <w:rPr>
          <w:b/>
          <w:sz w:val="28"/>
          <w:u w:val="single"/>
        </w:rPr>
        <w:t>[</w:t>
      </w:r>
    </w:p>
    <w:p w:rsidR="0067417E" w:rsidRPr="0067417E" w:rsidRDefault="0067417E" w:rsidP="0067417E">
      <w:pPr>
        <w:pStyle w:val="Sansinterligne"/>
        <w:rPr>
          <w:b/>
          <w:u w:val="single"/>
        </w:rPr>
      </w:pPr>
    </w:p>
    <w:p w:rsidR="0067417E" w:rsidRDefault="0067417E" w:rsidP="0067417E">
      <w:pPr>
        <w:pStyle w:val="Sansinterligne"/>
      </w:pPr>
      <w:r w:rsidRPr="0067417E">
        <w:t>D</w:t>
      </w:r>
      <w:r w:rsidRPr="0067417E">
        <w:rPr>
          <w:vertAlign w:val="superscript"/>
        </w:rPr>
        <w:t>2</w:t>
      </w:r>
      <w:r w:rsidRPr="0067417E">
        <w:t xml:space="preserve"> appartient à la zone de rejet </w:t>
      </w:r>
      <w:r w:rsidRPr="0067417E">
        <w:rPr>
          <w:position w:val="-6"/>
        </w:rPr>
        <w:object w:dxaOrig="300" w:dyaOrig="240">
          <v:shape id="_x0000_i1053" type="#_x0000_t75" style="width:18pt;height:12pt" o:ole="">
            <v:imagedata r:id="rId68" o:title=""/>
          </v:shape>
          <o:OLEObject Type="Embed" ProgID="Equation.3" ShapeID="_x0000_i1053" DrawAspect="Content" ObjectID="_1525948627" r:id="rId69"/>
        </w:object>
      </w:r>
      <w:r w:rsidRPr="0067417E">
        <w:t>On rejette H</w:t>
      </w:r>
      <w:r w:rsidRPr="0067417E">
        <w:rPr>
          <w:vertAlign w:val="subscript"/>
        </w:rPr>
        <w:t>0</w:t>
      </w:r>
      <w:r w:rsidRPr="0067417E">
        <w:t xml:space="preserve">. </w:t>
      </w:r>
    </w:p>
    <w:p w:rsidR="0067417E" w:rsidRPr="0067417E" w:rsidRDefault="0067417E" w:rsidP="0067417E">
      <w:pPr>
        <w:pStyle w:val="Sansinterligne"/>
      </w:pPr>
    </w:p>
    <w:p w:rsidR="00D27144" w:rsidRDefault="002D408A" w:rsidP="0067417E">
      <w:pPr>
        <w:pStyle w:val="Sansinterligne"/>
        <w:rPr>
          <w:b/>
          <w:u w:val="single"/>
        </w:rPr>
      </w:pPr>
      <w:r>
        <w:rPr>
          <w:b/>
          <w:u w:val="single"/>
        </w:rPr>
        <w:t>On peut donc conclure que la fréquence d’utilisation de l’anglais ne suit pas une loi normale.</w:t>
      </w:r>
    </w:p>
    <w:p w:rsidR="00D27144" w:rsidRDefault="00D27144">
      <w:pPr>
        <w:rPr>
          <w:b/>
          <w:u w:val="single"/>
        </w:rPr>
      </w:pPr>
      <w:r>
        <w:rPr>
          <w:b/>
          <w:u w:val="single"/>
        </w:rPr>
        <w:br w:type="page"/>
      </w:r>
    </w:p>
    <w:p w:rsidR="00D27144" w:rsidRDefault="00D27144" w:rsidP="00D27144">
      <w:pPr>
        <w:pStyle w:val="Sansinterligne"/>
        <w:jc w:val="both"/>
        <w:rPr>
          <w:b/>
        </w:rPr>
      </w:pPr>
      <w:r>
        <w:rPr>
          <w:b/>
        </w:rPr>
        <w:lastRenderedPageBreak/>
        <w:t>Nous pouvons donc conclure que les diplômés ayant trouvé un emploi sont principalement satisfait</w:t>
      </w:r>
      <w:r w:rsidR="00530722">
        <w:rPr>
          <w:b/>
        </w:rPr>
        <w:t>s</w:t>
      </w:r>
      <w:r>
        <w:rPr>
          <w:b/>
        </w:rPr>
        <w:t xml:space="preserve"> de leur situation. Ils ont en forte majorité le statut de cadre et sont satisfaits de leur salaire, de leur autonomie, etc.</w:t>
      </w:r>
    </w:p>
    <w:p w:rsidR="00D27144" w:rsidRDefault="00D27144" w:rsidP="00D27144">
      <w:pPr>
        <w:pStyle w:val="Sansinterligne"/>
        <w:jc w:val="both"/>
        <w:rPr>
          <w:b/>
        </w:rPr>
      </w:pPr>
      <w:r>
        <w:rPr>
          <w:b/>
        </w:rPr>
        <w:t>L’analyse des ch</w:t>
      </w:r>
      <w:r w:rsidR="00530722">
        <w:rPr>
          <w:b/>
        </w:rPr>
        <w:t>iffres issus du sondage nous a</w:t>
      </w:r>
      <w:r>
        <w:rPr>
          <w:b/>
        </w:rPr>
        <w:t xml:space="preserve"> permis de nous rassurer quant à notre future insertion professionnelle. De plus, les réponses des élèves dans le sond</w:t>
      </w:r>
      <w:bookmarkStart w:id="0" w:name="_GoBack"/>
      <w:bookmarkEnd w:id="0"/>
      <w:r>
        <w:rPr>
          <w:b/>
        </w:rPr>
        <w:t>age nous ont permis d’apprendre de nombreuses autres informations. Nous n’avons</w:t>
      </w:r>
      <w:r w:rsidR="004C363A">
        <w:rPr>
          <w:b/>
        </w:rPr>
        <w:t xml:space="preserve"> cependant</w:t>
      </w:r>
      <w:r>
        <w:rPr>
          <w:b/>
        </w:rPr>
        <w:t xml:space="preserve"> présenté qu’une petite partie des analyses qui auraient pu être réalisé</w:t>
      </w:r>
      <w:r w:rsidR="00865767">
        <w:rPr>
          <w:b/>
        </w:rPr>
        <w:t>e</w:t>
      </w:r>
      <w:r>
        <w:rPr>
          <w:b/>
        </w:rPr>
        <w:t xml:space="preserve"> grâce à la complexité et à la taille du sondage.</w:t>
      </w:r>
    </w:p>
    <w:p w:rsidR="00D27144" w:rsidRPr="0067417E" w:rsidRDefault="00D27144" w:rsidP="00D27144">
      <w:pPr>
        <w:pStyle w:val="Sansinterligne"/>
        <w:jc w:val="both"/>
        <w:rPr>
          <w:b/>
        </w:rPr>
      </w:pPr>
    </w:p>
    <w:p w:rsidR="004C19B1" w:rsidRPr="0067417E" w:rsidRDefault="004C19B1" w:rsidP="0067417E">
      <w:pPr>
        <w:pStyle w:val="Sansinterligne"/>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19B1" w:rsidRPr="0067417E" w:rsidRDefault="004C19B1" w:rsidP="0067417E">
      <w:pPr>
        <w:pStyle w:val="Sansinterligne"/>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19B1" w:rsidRPr="0067417E" w:rsidRDefault="004C19B1" w:rsidP="0067417E">
      <w:pPr>
        <w:pStyle w:val="Sansinterlig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249" w:rsidRPr="0067417E" w:rsidRDefault="005A2249" w:rsidP="0067417E">
      <w:pPr>
        <w:pStyle w:val="Sansinterligne"/>
        <w:rPr>
          <w:color w:val="000000" w:themeColor="text1"/>
          <w14:textOutline w14:w="0" w14:cap="flat" w14:cmpd="sng" w14:algn="ctr">
            <w14:noFill/>
            <w14:prstDash w14:val="solid"/>
            <w14:round/>
          </w14:textOutline>
        </w:rPr>
      </w:pPr>
    </w:p>
    <w:sectPr w:rsidR="005A2249" w:rsidRPr="0067417E">
      <w:footerReference w:type="default" r:id="rId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12C" w:rsidRDefault="00A5512C" w:rsidP="000F34EB">
      <w:pPr>
        <w:spacing w:after="0" w:line="240" w:lineRule="auto"/>
      </w:pPr>
      <w:r>
        <w:separator/>
      </w:r>
    </w:p>
  </w:endnote>
  <w:endnote w:type="continuationSeparator" w:id="0">
    <w:p w:rsidR="00A5512C" w:rsidRDefault="00A5512C" w:rsidP="000F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FE0" w:rsidRPr="00D27144" w:rsidRDefault="00E26FE0">
    <w:pPr>
      <w:pStyle w:val="Pieddepage"/>
      <w:jc w:val="center"/>
      <w:rPr>
        <w:caps/>
      </w:rPr>
    </w:pPr>
    <w:r w:rsidRPr="00D27144">
      <w:rPr>
        <w:caps/>
      </w:rPr>
      <w:fldChar w:fldCharType="begin"/>
    </w:r>
    <w:r w:rsidRPr="00D27144">
      <w:rPr>
        <w:caps/>
      </w:rPr>
      <w:instrText>PAGE   \* MERGEFORMAT</w:instrText>
    </w:r>
    <w:r w:rsidRPr="00D27144">
      <w:rPr>
        <w:caps/>
      </w:rPr>
      <w:fldChar w:fldCharType="separate"/>
    </w:r>
    <w:r w:rsidR="0072342B">
      <w:rPr>
        <w:caps/>
        <w:noProof/>
      </w:rPr>
      <w:t>24</w:t>
    </w:r>
    <w:r w:rsidRPr="00D27144">
      <w:rPr>
        <w:caps/>
      </w:rPr>
      <w:fldChar w:fldCharType="end"/>
    </w:r>
  </w:p>
  <w:p w:rsidR="00E26FE0" w:rsidRDefault="00E26F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12C" w:rsidRDefault="00A5512C" w:rsidP="000F34EB">
      <w:pPr>
        <w:spacing w:after="0" w:line="240" w:lineRule="auto"/>
      </w:pPr>
      <w:r>
        <w:separator/>
      </w:r>
    </w:p>
  </w:footnote>
  <w:footnote w:type="continuationSeparator" w:id="0">
    <w:p w:rsidR="00A5512C" w:rsidRDefault="00A5512C" w:rsidP="000F3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BC8"/>
    <w:multiLevelType w:val="hybridMultilevel"/>
    <w:tmpl w:val="8AE62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D96AEC"/>
    <w:multiLevelType w:val="hybridMultilevel"/>
    <w:tmpl w:val="97CE4276"/>
    <w:lvl w:ilvl="0" w:tplc="570A7D9E">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A3EF1"/>
    <w:multiLevelType w:val="hybridMultilevel"/>
    <w:tmpl w:val="F72E5C96"/>
    <w:lvl w:ilvl="0" w:tplc="789C73B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B6559"/>
    <w:multiLevelType w:val="hybridMultilevel"/>
    <w:tmpl w:val="D280F070"/>
    <w:lvl w:ilvl="0" w:tplc="BFCC8A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725462"/>
    <w:multiLevelType w:val="hybridMultilevel"/>
    <w:tmpl w:val="38904BC2"/>
    <w:lvl w:ilvl="0" w:tplc="8EEA282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00727E"/>
    <w:multiLevelType w:val="hybridMultilevel"/>
    <w:tmpl w:val="F2EAA2A6"/>
    <w:lvl w:ilvl="0" w:tplc="83A01B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522CEA"/>
    <w:multiLevelType w:val="hybridMultilevel"/>
    <w:tmpl w:val="351E3B3A"/>
    <w:lvl w:ilvl="0" w:tplc="536E26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0B07CC"/>
    <w:multiLevelType w:val="hybridMultilevel"/>
    <w:tmpl w:val="496E6C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B03A1F"/>
    <w:multiLevelType w:val="hybridMultilevel"/>
    <w:tmpl w:val="FDEE3E3E"/>
    <w:lvl w:ilvl="0" w:tplc="7DE2E9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CC08C8"/>
    <w:multiLevelType w:val="hybridMultilevel"/>
    <w:tmpl w:val="A414257E"/>
    <w:lvl w:ilvl="0" w:tplc="56A45B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8"/>
  </w:num>
  <w:num w:numId="6">
    <w:abstractNumId w:val="3"/>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31"/>
    <w:rsid w:val="00025359"/>
    <w:rsid w:val="00057978"/>
    <w:rsid w:val="00073730"/>
    <w:rsid w:val="00075264"/>
    <w:rsid w:val="00075CC7"/>
    <w:rsid w:val="000F34EB"/>
    <w:rsid w:val="0013681F"/>
    <w:rsid w:val="00142279"/>
    <w:rsid w:val="00154F56"/>
    <w:rsid w:val="00161261"/>
    <w:rsid w:val="00163F4D"/>
    <w:rsid w:val="0017771B"/>
    <w:rsid w:val="00193E5E"/>
    <w:rsid w:val="001E2583"/>
    <w:rsid w:val="00260B61"/>
    <w:rsid w:val="00292F8E"/>
    <w:rsid w:val="002B15B8"/>
    <w:rsid w:val="002D408A"/>
    <w:rsid w:val="002D7A36"/>
    <w:rsid w:val="002E5536"/>
    <w:rsid w:val="0032625A"/>
    <w:rsid w:val="00352F45"/>
    <w:rsid w:val="00383183"/>
    <w:rsid w:val="003B28CD"/>
    <w:rsid w:val="004145A9"/>
    <w:rsid w:val="00433A5B"/>
    <w:rsid w:val="00436E88"/>
    <w:rsid w:val="004A5A92"/>
    <w:rsid w:val="004A6CA1"/>
    <w:rsid w:val="004C1531"/>
    <w:rsid w:val="004C19B1"/>
    <w:rsid w:val="004C363A"/>
    <w:rsid w:val="004C4D05"/>
    <w:rsid w:val="00530722"/>
    <w:rsid w:val="00534F9E"/>
    <w:rsid w:val="0056335E"/>
    <w:rsid w:val="005643DB"/>
    <w:rsid w:val="00572897"/>
    <w:rsid w:val="005A2249"/>
    <w:rsid w:val="005B0C56"/>
    <w:rsid w:val="00625025"/>
    <w:rsid w:val="00634711"/>
    <w:rsid w:val="0063656E"/>
    <w:rsid w:val="00643499"/>
    <w:rsid w:val="00650514"/>
    <w:rsid w:val="0065460F"/>
    <w:rsid w:val="00663814"/>
    <w:rsid w:val="00671359"/>
    <w:rsid w:val="0067417E"/>
    <w:rsid w:val="006E6194"/>
    <w:rsid w:val="0071706C"/>
    <w:rsid w:val="0072342B"/>
    <w:rsid w:val="00725405"/>
    <w:rsid w:val="00755F96"/>
    <w:rsid w:val="00772A4E"/>
    <w:rsid w:val="00783C94"/>
    <w:rsid w:val="00813AAA"/>
    <w:rsid w:val="00823296"/>
    <w:rsid w:val="0083278A"/>
    <w:rsid w:val="00864D1D"/>
    <w:rsid w:val="00865767"/>
    <w:rsid w:val="00876E57"/>
    <w:rsid w:val="008A79B2"/>
    <w:rsid w:val="008E55B3"/>
    <w:rsid w:val="008F3666"/>
    <w:rsid w:val="0098448D"/>
    <w:rsid w:val="00986FA7"/>
    <w:rsid w:val="00993B31"/>
    <w:rsid w:val="009B3581"/>
    <w:rsid w:val="009E660D"/>
    <w:rsid w:val="00A32F79"/>
    <w:rsid w:val="00A547D7"/>
    <w:rsid w:val="00A5512C"/>
    <w:rsid w:val="00A86E60"/>
    <w:rsid w:val="00AC5B4F"/>
    <w:rsid w:val="00AF5C81"/>
    <w:rsid w:val="00AF7187"/>
    <w:rsid w:val="00B4178B"/>
    <w:rsid w:val="00B53327"/>
    <w:rsid w:val="00B571FB"/>
    <w:rsid w:val="00B64061"/>
    <w:rsid w:val="00B727F3"/>
    <w:rsid w:val="00BB0A75"/>
    <w:rsid w:val="00BB1A20"/>
    <w:rsid w:val="00C0562A"/>
    <w:rsid w:val="00C25DF4"/>
    <w:rsid w:val="00C26B11"/>
    <w:rsid w:val="00C55A4B"/>
    <w:rsid w:val="00C83DCA"/>
    <w:rsid w:val="00CE5150"/>
    <w:rsid w:val="00CF1022"/>
    <w:rsid w:val="00D03998"/>
    <w:rsid w:val="00D07C46"/>
    <w:rsid w:val="00D27144"/>
    <w:rsid w:val="00D352FD"/>
    <w:rsid w:val="00D7590E"/>
    <w:rsid w:val="00D77703"/>
    <w:rsid w:val="00D81527"/>
    <w:rsid w:val="00D901C2"/>
    <w:rsid w:val="00DA482B"/>
    <w:rsid w:val="00DC09C5"/>
    <w:rsid w:val="00DE2D79"/>
    <w:rsid w:val="00DF2C8D"/>
    <w:rsid w:val="00E01AE6"/>
    <w:rsid w:val="00E15D46"/>
    <w:rsid w:val="00E26FE0"/>
    <w:rsid w:val="00E30814"/>
    <w:rsid w:val="00E3723C"/>
    <w:rsid w:val="00EE03FC"/>
    <w:rsid w:val="00EE2C76"/>
    <w:rsid w:val="00F07233"/>
    <w:rsid w:val="00FE22A9"/>
    <w:rsid w:val="00FE2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18C"/>
  <w15:chartTrackingRefBased/>
  <w15:docId w15:val="{230200E4-0D3C-434C-A775-29B4F1DC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F56"/>
  </w:style>
  <w:style w:type="paragraph" w:styleId="Titre1">
    <w:name w:val="heading 1"/>
    <w:basedOn w:val="Normal"/>
    <w:next w:val="Normal"/>
    <w:link w:val="Titre1Car"/>
    <w:uiPriority w:val="9"/>
    <w:qFormat/>
    <w:rsid w:val="00154F5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154F56"/>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154F56"/>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154F56"/>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154F56"/>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154F56"/>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154F5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154F56"/>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154F56"/>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54F56"/>
    <w:pPr>
      <w:spacing w:after="0" w:line="240" w:lineRule="auto"/>
    </w:pPr>
  </w:style>
  <w:style w:type="paragraph" w:styleId="Paragraphedeliste">
    <w:name w:val="List Paragraph"/>
    <w:basedOn w:val="Normal"/>
    <w:uiPriority w:val="34"/>
    <w:qFormat/>
    <w:rsid w:val="00993B31"/>
    <w:pPr>
      <w:ind w:left="720"/>
      <w:contextualSpacing/>
    </w:pPr>
  </w:style>
  <w:style w:type="character" w:styleId="Textedelespacerserv">
    <w:name w:val="Placeholder Text"/>
    <w:basedOn w:val="Policepardfaut"/>
    <w:uiPriority w:val="99"/>
    <w:semiHidden/>
    <w:rsid w:val="005A2249"/>
    <w:rPr>
      <w:color w:val="808080"/>
    </w:rPr>
  </w:style>
  <w:style w:type="paragraph" w:styleId="En-tte">
    <w:name w:val="header"/>
    <w:basedOn w:val="Normal"/>
    <w:link w:val="En-tteCar"/>
    <w:uiPriority w:val="99"/>
    <w:unhideWhenUsed/>
    <w:rsid w:val="000F34EB"/>
    <w:pPr>
      <w:tabs>
        <w:tab w:val="center" w:pos="4536"/>
        <w:tab w:val="right" w:pos="9072"/>
      </w:tabs>
      <w:spacing w:after="0" w:line="240" w:lineRule="auto"/>
    </w:pPr>
  </w:style>
  <w:style w:type="character" w:customStyle="1" w:styleId="En-tteCar">
    <w:name w:val="En-tête Car"/>
    <w:basedOn w:val="Policepardfaut"/>
    <w:link w:val="En-tte"/>
    <w:uiPriority w:val="99"/>
    <w:rsid w:val="000F34EB"/>
  </w:style>
  <w:style w:type="paragraph" w:styleId="Pieddepage">
    <w:name w:val="footer"/>
    <w:basedOn w:val="Normal"/>
    <w:link w:val="PieddepageCar"/>
    <w:uiPriority w:val="99"/>
    <w:unhideWhenUsed/>
    <w:rsid w:val="000F34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4EB"/>
  </w:style>
  <w:style w:type="table" w:styleId="Grilledutableau">
    <w:name w:val="Table Grid"/>
    <w:basedOn w:val="TableauNormal"/>
    <w:uiPriority w:val="39"/>
    <w:rsid w:val="0064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54F56"/>
    <w:rPr>
      <w:rFonts w:asciiTheme="majorHAnsi" w:eastAsiaTheme="majorEastAsia" w:hAnsiTheme="majorHAnsi" w:cstheme="majorBidi"/>
      <w:sz w:val="36"/>
      <w:szCs w:val="36"/>
    </w:rPr>
  </w:style>
  <w:style w:type="character" w:customStyle="1" w:styleId="Titre1Car">
    <w:name w:val="Titre 1 Car"/>
    <w:basedOn w:val="Policepardfaut"/>
    <w:link w:val="Titre1"/>
    <w:uiPriority w:val="9"/>
    <w:rsid w:val="00154F56"/>
    <w:rPr>
      <w:rFonts w:asciiTheme="majorHAnsi" w:eastAsiaTheme="majorEastAsia" w:hAnsiTheme="majorHAnsi" w:cstheme="majorBidi"/>
      <w:caps/>
      <w:spacing w:val="10"/>
      <w:sz w:val="36"/>
      <w:szCs w:val="36"/>
    </w:rPr>
  </w:style>
  <w:style w:type="character" w:customStyle="1" w:styleId="Titre3Car">
    <w:name w:val="Titre 3 Car"/>
    <w:basedOn w:val="Policepardfaut"/>
    <w:link w:val="Titre3"/>
    <w:uiPriority w:val="9"/>
    <w:semiHidden/>
    <w:rsid w:val="00154F56"/>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154F56"/>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154F56"/>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154F56"/>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154F56"/>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154F56"/>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154F56"/>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154F56"/>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154F56"/>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154F56"/>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154F56"/>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154F56"/>
    <w:rPr>
      <w:color w:val="000000" w:themeColor="text1"/>
      <w:sz w:val="24"/>
      <w:szCs w:val="24"/>
    </w:rPr>
  </w:style>
  <w:style w:type="character" w:styleId="lev">
    <w:name w:val="Strong"/>
    <w:basedOn w:val="Policepardfaut"/>
    <w:uiPriority w:val="22"/>
    <w:qFormat/>
    <w:rsid w:val="00154F56"/>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154F56"/>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154F56"/>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154F56"/>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154F5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154F56"/>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154F56"/>
    <w:rPr>
      <w:i/>
      <w:iCs/>
      <w:color w:val="auto"/>
    </w:rPr>
  </w:style>
  <w:style w:type="character" w:styleId="Emphaseintense">
    <w:name w:val="Intense Emphasis"/>
    <w:basedOn w:val="Policepardfaut"/>
    <w:uiPriority w:val="21"/>
    <w:qFormat/>
    <w:rsid w:val="00154F5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154F5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154F5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154F56"/>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154F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14">
      <w:bodyDiv w:val="1"/>
      <w:marLeft w:val="0"/>
      <w:marRight w:val="0"/>
      <w:marTop w:val="0"/>
      <w:marBottom w:val="0"/>
      <w:divBdr>
        <w:top w:val="none" w:sz="0" w:space="0" w:color="auto"/>
        <w:left w:val="none" w:sz="0" w:space="0" w:color="auto"/>
        <w:bottom w:val="none" w:sz="0" w:space="0" w:color="auto"/>
        <w:right w:val="none" w:sz="0" w:space="0" w:color="auto"/>
      </w:divBdr>
    </w:div>
    <w:div w:id="32341973">
      <w:bodyDiv w:val="1"/>
      <w:marLeft w:val="0"/>
      <w:marRight w:val="0"/>
      <w:marTop w:val="0"/>
      <w:marBottom w:val="0"/>
      <w:divBdr>
        <w:top w:val="none" w:sz="0" w:space="0" w:color="auto"/>
        <w:left w:val="none" w:sz="0" w:space="0" w:color="auto"/>
        <w:bottom w:val="none" w:sz="0" w:space="0" w:color="auto"/>
        <w:right w:val="none" w:sz="0" w:space="0" w:color="auto"/>
      </w:divBdr>
    </w:div>
    <w:div w:id="198519634">
      <w:bodyDiv w:val="1"/>
      <w:marLeft w:val="0"/>
      <w:marRight w:val="0"/>
      <w:marTop w:val="0"/>
      <w:marBottom w:val="0"/>
      <w:divBdr>
        <w:top w:val="none" w:sz="0" w:space="0" w:color="auto"/>
        <w:left w:val="none" w:sz="0" w:space="0" w:color="auto"/>
        <w:bottom w:val="none" w:sz="0" w:space="0" w:color="auto"/>
        <w:right w:val="none" w:sz="0" w:space="0" w:color="auto"/>
      </w:divBdr>
    </w:div>
    <w:div w:id="217672352">
      <w:bodyDiv w:val="1"/>
      <w:marLeft w:val="0"/>
      <w:marRight w:val="0"/>
      <w:marTop w:val="0"/>
      <w:marBottom w:val="0"/>
      <w:divBdr>
        <w:top w:val="none" w:sz="0" w:space="0" w:color="auto"/>
        <w:left w:val="none" w:sz="0" w:space="0" w:color="auto"/>
        <w:bottom w:val="none" w:sz="0" w:space="0" w:color="auto"/>
        <w:right w:val="none" w:sz="0" w:space="0" w:color="auto"/>
      </w:divBdr>
    </w:div>
    <w:div w:id="358237096">
      <w:bodyDiv w:val="1"/>
      <w:marLeft w:val="0"/>
      <w:marRight w:val="0"/>
      <w:marTop w:val="0"/>
      <w:marBottom w:val="0"/>
      <w:divBdr>
        <w:top w:val="none" w:sz="0" w:space="0" w:color="auto"/>
        <w:left w:val="none" w:sz="0" w:space="0" w:color="auto"/>
        <w:bottom w:val="none" w:sz="0" w:space="0" w:color="auto"/>
        <w:right w:val="none" w:sz="0" w:space="0" w:color="auto"/>
      </w:divBdr>
    </w:div>
    <w:div w:id="449201126">
      <w:bodyDiv w:val="1"/>
      <w:marLeft w:val="0"/>
      <w:marRight w:val="0"/>
      <w:marTop w:val="0"/>
      <w:marBottom w:val="0"/>
      <w:divBdr>
        <w:top w:val="none" w:sz="0" w:space="0" w:color="auto"/>
        <w:left w:val="none" w:sz="0" w:space="0" w:color="auto"/>
        <w:bottom w:val="none" w:sz="0" w:space="0" w:color="auto"/>
        <w:right w:val="none" w:sz="0" w:space="0" w:color="auto"/>
      </w:divBdr>
    </w:div>
    <w:div w:id="459760796">
      <w:bodyDiv w:val="1"/>
      <w:marLeft w:val="0"/>
      <w:marRight w:val="0"/>
      <w:marTop w:val="0"/>
      <w:marBottom w:val="0"/>
      <w:divBdr>
        <w:top w:val="none" w:sz="0" w:space="0" w:color="auto"/>
        <w:left w:val="none" w:sz="0" w:space="0" w:color="auto"/>
        <w:bottom w:val="none" w:sz="0" w:space="0" w:color="auto"/>
        <w:right w:val="none" w:sz="0" w:space="0" w:color="auto"/>
      </w:divBdr>
    </w:div>
    <w:div w:id="570702465">
      <w:bodyDiv w:val="1"/>
      <w:marLeft w:val="0"/>
      <w:marRight w:val="0"/>
      <w:marTop w:val="0"/>
      <w:marBottom w:val="0"/>
      <w:divBdr>
        <w:top w:val="none" w:sz="0" w:space="0" w:color="auto"/>
        <w:left w:val="none" w:sz="0" w:space="0" w:color="auto"/>
        <w:bottom w:val="none" w:sz="0" w:space="0" w:color="auto"/>
        <w:right w:val="none" w:sz="0" w:space="0" w:color="auto"/>
      </w:divBdr>
    </w:div>
    <w:div w:id="630987078">
      <w:bodyDiv w:val="1"/>
      <w:marLeft w:val="0"/>
      <w:marRight w:val="0"/>
      <w:marTop w:val="0"/>
      <w:marBottom w:val="0"/>
      <w:divBdr>
        <w:top w:val="none" w:sz="0" w:space="0" w:color="auto"/>
        <w:left w:val="none" w:sz="0" w:space="0" w:color="auto"/>
        <w:bottom w:val="none" w:sz="0" w:space="0" w:color="auto"/>
        <w:right w:val="none" w:sz="0" w:space="0" w:color="auto"/>
      </w:divBdr>
    </w:div>
    <w:div w:id="829061966">
      <w:bodyDiv w:val="1"/>
      <w:marLeft w:val="0"/>
      <w:marRight w:val="0"/>
      <w:marTop w:val="0"/>
      <w:marBottom w:val="0"/>
      <w:divBdr>
        <w:top w:val="none" w:sz="0" w:space="0" w:color="auto"/>
        <w:left w:val="none" w:sz="0" w:space="0" w:color="auto"/>
        <w:bottom w:val="none" w:sz="0" w:space="0" w:color="auto"/>
        <w:right w:val="none" w:sz="0" w:space="0" w:color="auto"/>
      </w:divBdr>
    </w:div>
    <w:div w:id="832794686">
      <w:bodyDiv w:val="1"/>
      <w:marLeft w:val="0"/>
      <w:marRight w:val="0"/>
      <w:marTop w:val="0"/>
      <w:marBottom w:val="0"/>
      <w:divBdr>
        <w:top w:val="none" w:sz="0" w:space="0" w:color="auto"/>
        <w:left w:val="none" w:sz="0" w:space="0" w:color="auto"/>
        <w:bottom w:val="none" w:sz="0" w:space="0" w:color="auto"/>
        <w:right w:val="none" w:sz="0" w:space="0" w:color="auto"/>
      </w:divBdr>
    </w:div>
    <w:div w:id="954872564">
      <w:bodyDiv w:val="1"/>
      <w:marLeft w:val="0"/>
      <w:marRight w:val="0"/>
      <w:marTop w:val="0"/>
      <w:marBottom w:val="0"/>
      <w:divBdr>
        <w:top w:val="none" w:sz="0" w:space="0" w:color="auto"/>
        <w:left w:val="none" w:sz="0" w:space="0" w:color="auto"/>
        <w:bottom w:val="none" w:sz="0" w:space="0" w:color="auto"/>
        <w:right w:val="none" w:sz="0" w:space="0" w:color="auto"/>
      </w:divBdr>
    </w:div>
    <w:div w:id="1059402030">
      <w:bodyDiv w:val="1"/>
      <w:marLeft w:val="0"/>
      <w:marRight w:val="0"/>
      <w:marTop w:val="0"/>
      <w:marBottom w:val="0"/>
      <w:divBdr>
        <w:top w:val="none" w:sz="0" w:space="0" w:color="auto"/>
        <w:left w:val="none" w:sz="0" w:space="0" w:color="auto"/>
        <w:bottom w:val="none" w:sz="0" w:space="0" w:color="auto"/>
        <w:right w:val="none" w:sz="0" w:space="0" w:color="auto"/>
      </w:divBdr>
    </w:div>
    <w:div w:id="1092820567">
      <w:bodyDiv w:val="1"/>
      <w:marLeft w:val="0"/>
      <w:marRight w:val="0"/>
      <w:marTop w:val="0"/>
      <w:marBottom w:val="0"/>
      <w:divBdr>
        <w:top w:val="none" w:sz="0" w:space="0" w:color="auto"/>
        <w:left w:val="none" w:sz="0" w:space="0" w:color="auto"/>
        <w:bottom w:val="none" w:sz="0" w:space="0" w:color="auto"/>
        <w:right w:val="none" w:sz="0" w:space="0" w:color="auto"/>
      </w:divBdr>
    </w:div>
    <w:div w:id="1142888484">
      <w:bodyDiv w:val="1"/>
      <w:marLeft w:val="0"/>
      <w:marRight w:val="0"/>
      <w:marTop w:val="0"/>
      <w:marBottom w:val="0"/>
      <w:divBdr>
        <w:top w:val="none" w:sz="0" w:space="0" w:color="auto"/>
        <w:left w:val="none" w:sz="0" w:space="0" w:color="auto"/>
        <w:bottom w:val="none" w:sz="0" w:space="0" w:color="auto"/>
        <w:right w:val="none" w:sz="0" w:space="0" w:color="auto"/>
      </w:divBdr>
    </w:div>
    <w:div w:id="1187868592">
      <w:bodyDiv w:val="1"/>
      <w:marLeft w:val="0"/>
      <w:marRight w:val="0"/>
      <w:marTop w:val="0"/>
      <w:marBottom w:val="0"/>
      <w:divBdr>
        <w:top w:val="none" w:sz="0" w:space="0" w:color="auto"/>
        <w:left w:val="none" w:sz="0" w:space="0" w:color="auto"/>
        <w:bottom w:val="none" w:sz="0" w:space="0" w:color="auto"/>
        <w:right w:val="none" w:sz="0" w:space="0" w:color="auto"/>
      </w:divBdr>
    </w:div>
    <w:div w:id="1261794600">
      <w:bodyDiv w:val="1"/>
      <w:marLeft w:val="0"/>
      <w:marRight w:val="0"/>
      <w:marTop w:val="0"/>
      <w:marBottom w:val="0"/>
      <w:divBdr>
        <w:top w:val="none" w:sz="0" w:space="0" w:color="auto"/>
        <w:left w:val="none" w:sz="0" w:space="0" w:color="auto"/>
        <w:bottom w:val="none" w:sz="0" w:space="0" w:color="auto"/>
        <w:right w:val="none" w:sz="0" w:space="0" w:color="auto"/>
      </w:divBdr>
    </w:div>
    <w:div w:id="1266497629">
      <w:bodyDiv w:val="1"/>
      <w:marLeft w:val="0"/>
      <w:marRight w:val="0"/>
      <w:marTop w:val="0"/>
      <w:marBottom w:val="0"/>
      <w:divBdr>
        <w:top w:val="none" w:sz="0" w:space="0" w:color="auto"/>
        <w:left w:val="none" w:sz="0" w:space="0" w:color="auto"/>
        <w:bottom w:val="none" w:sz="0" w:space="0" w:color="auto"/>
        <w:right w:val="none" w:sz="0" w:space="0" w:color="auto"/>
      </w:divBdr>
    </w:div>
    <w:div w:id="1482039899">
      <w:bodyDiv w:val="1"/>
      <w:marLeft w:val="0"/>
      <w:marRight w:val="0"/>
      <w:marTop w:val="0"/>
      <w:marBottom w:val="0"/>
      <w:divBdr>
        <w:top w:val="none" w:sz="0" w:space="0" w:color="auto"/>
        <w:left w:val="none" w:sz="0" w:space="0" w:color="auto"/>
        <w:bottom w:val="none" w:sz="0" w:space="0" w:color="auto"/>
        <w:right w:val="none" w:sz="0" w:space="0" w:color="auto"/>
      </w:divBdr>
    </w:div>
    <w:div w:id="1659461155">
      <w:bodyDiv w:val="1"/>
      <w:marLeft w:val="0"/>
      <w:marRight w:val="0"/>
      <w:marTop w:val="0"/>
      <w:marBottom w:val="0"/>
      <w:divBdr>
        <w:top w:val="none" w:sz="0" w:space="0" w:color="auto"/>
        <w:left w:val="none" w:sz="0" w:space="0" w:color="auto"/>
        <w:bottom w:val="none" w:sz="0" w:space="0" w:color="auto"/>
        <w:right w:val="none" w:sz="0" w:space="0" w:color="auto"/>
      </w:divBdr>
    </w:div>
    <w:div w:id="1683363254">
      <w:bodyDiv w:val="1"/>
      <w:marLeft w:val="0"/>
      <w:marRight w:val="0"/>
      <w:marTop w:val="0"/>
      <w:marBottom w:val="0"/>
      <w:divBdr>
        <w:top w:val="none" w:sz="0" w:space="0" w:color="auto"/>
        <w:left w:val="none" w:sz="0" w:space="0" w:color="auto"/>
        <w:bottom w:val="none" w:sz="0" w:space="0" w:color="auto"/>
        <w:right w:val="none" w:sz="0" w:space="0" w:color="auto"/>
      </w:divBdr>
    </w:div>
    <w:div w:id="1719089104">
      <w:bodyDiv w:val="1"/>
      <w:marLeft w:val="0"/>
      <w:marRight w:val="0"/>
      <w:marTop w:val="0"/>
      <w:marBottom w:val="0"/>
      <w:divBdr>
        <w:top w:val="none" w:sz="0" w:space="0" w:color="auto"/>
        <w:left w:val="none" w:sz="0" w:space="0" w:color="auto"/>
        <w:bottom w:val="none" w:sz="0" w:space="0" w:color="auto"/>
        <w:right w:val="none" w:sz="0" w:space="0" w:color="auto"/>
      </w:divBdr>
    </w:div>
    <w:div w:id="1730763256">
      <w:bodyDiv w:val="1"/>
      <w:marLeft w:val="0"/>
      <w:marRight w:val="0"/>
      <w:marTop w:val="0"/>
      <w:marBottom w:val="0"/>
      <w:divBdr>
        <w:top w:val="none" w:sz="0" w:space="0" w:color="auto"/>
        <w:left w:val="none" w:sz="0" w:space="0" w:color="auto"/>
        <w:bottom w:val="none" w:sz="0" w:space="0" w:color="auto"/>
        <w:right w:val="none" w:sz="0" w:space="0" w:color="auto"/>
      </w:divBdr>
    </w:div>
    <w:div w:id="1866600693">
      <w:bodyDiv w:val="1"/>
      <w:marLeft w:val="0"/>
      <w:marRight w:val="0"/>
      <w:marTop w:val="0"/>
      <w:marBottom w:val="0"/>
      <w:divBdr>
        <w:top w:val="none" w:sz="0" w:space="0" w:color="auto"/>
        <w:left w:val="none" w:sz="0" w:space="0" w:color="auto"/>
        <w:bottom w:val="none" w:sz="0" w:space="0" w:color="auto"/>
        <w:right w:val="none" w:sz="0" w:space="0" w:color="auto"/>
      </w:divBdr>
    </w:div>
    <w:div w:id="1931695244">
      <w:bodyDiv w:val="1"/>
      <w:marLeft w:val="0"/>
      <w:marRight w:val="0"/>
      <w:marTop w:val="0"/>
      <w:marBottom w:val="0"/>
      <w:divBdr>
        <w:top w:val="none" w:sz="0" w:space="0" w:color="auto"/>
        <w:left w:val="none" w:sz="0" w:space="0" w:color="auto"/>
        <w:bottom w:val="none" w:sz="0" w:space="0" w:color="auto"/>
        <w:right w:val="none" w:sz="0" w:space="0" w:color="auto"/>
      </w:divBdr>
    </w:div>
    <w:div w:id="1959219770">
      <w:bodyDiv w:val="1"/>
      <w:marLeft w:val="0"/>
      <w:marRight w:val="0"/>
      <w:marTop w:val="0"/>
      <w:marBottom w:val="0"/>
      <w:divBdr>
        <w:top w:val="none" w:sz="0" w:space="0" w:color="auto"/>
        <w:left w:val="none" w:sz="0" w:space="0" w:color="auto"/>
        <w:bottom w:val="none" w:sz="0" w:space="0" w:color="auto"/>
        <w:right w:val="none" w:sz="0" w:space="0" w:color="auto"/>
      </w:divBdr>
    </w:div>
    <w:div w:id="1972590885">
      <w:bodyDiv w:val="1"/>
      <w:marLeft w:val="0"/>
      <w:marRight w:val="0"/>
      <w:marTop w:val="0"/>
      <w:marBottom w:val="0"/>
      <w:divBdr>
        <w:top w:val="none" w:sz="0" w:space="0" w:color="auto"/>
        <w:left w:val="none" w:sz="0" w:space="0" w:color="auto"/>
        <w:bottom w:val="none" w:sz="0" w:space="0" w:color="auto"/>
        <w:right w:val="none" w:sz="0" w:space="0" w:color="auto"/>
      </w:divBdr>
    </w:div>
    <w:div w:id="20236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8.png"/><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chart" Target="charts/chart3.xml"/><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hart" Target="charts/chart2.xml"/><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20Echaiz\Desktop\tablea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20Echaiz\Desktop\Nouveau%20Feuille%20de%20calcul%20Microsoft%20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LIEU DU</a:t>
            </a:r>
            <a:r>
              <a:rPr lang="fr-FR" baseline="0"/>
              <a:t> PREMIER EMPLOI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58-4BE6-A49E-35E7AC9569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58-4BE6-A49E-35E7AC9569D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58-4BE6-A49E-35E7AC9569D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758-4BE6-A49E-35E7AC9569DC}"/>
              </c:ext>
            </c:extLst>
          </c:dPt>
          <c:cat>
            <c:strRef>
              <c:f>Expat!$G$31:$G$34</c:f>
              <c:strCache>
                <c:ptCount val="4"/>
                <c:pt idx="0">
                  <c:v>NPDC</c:v>
                </c:pt>
                <c:pt idx="1">
                  <c:v>ILE DE France</c:v>
                </c:pt>
                <c:pt idx="2">
                  <c:v>ETRANGER</c:v>
                </c:pt>
                <c:pt idx="3">
                  <c:v>AUTRE</c:v>
                </c:pt>
              </c:strCache>
            </c:strRef>
          </c:cat>
          <c:val>
            <c:numRef>
              <c:f>Expat!$H$31:$H$34</c:f>
              <c:numCache>
                <c:formatCode>General</c:formatCode>
                <c:ptCount val="4"/>
                <c:pt idx="0">
                  <c:v>138</c:v>
                </c:pt>
                <c:pt idx="1">
                  <c:v>216</c:v>
                </c:pt>
                <c:pt idx="2">
                  <c:v>83</c:v>
                </c:pt>
                <c:pt idx="3">
                  <c:v>127</c:v>
                </c:pt>
              </c:numCache>
            </c:numRef>
          </c:val>
          <c:extLst>
            <c:ext xmlns:c16="http://schemas.microsoft.com/office/drawing/2014/chart" uri="{C3380CC4-5D6E-409C-BE32-E72D297353CC}">
              <c16:uniqueId val="{00000008-C758-4BE6-A49E-35E7AC9569DC}"/>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A-C758-4BE6-A49E-35E7AC9569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C758-4BE6-A49E-35E7AC9569D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C758-4BE6-A49E-35E7AC9569D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C758-4BE6-A49E-35E7AC9569DC}"/>
              </c:ext>
            </c:extLst>
          </c:dPt>
          <c:cat>
            <c:strRef>
              <c:f>Expat!$G$31:$G$34</c:f>
              <c:strCache>
                <c:ptCount val="4"/>
                <c:pt idx="0">
                  <c:v>NPDC</c:v>
                </c:pt>
                <c:pt idx="1">
                  <c:v>ILE DE France</c:v>
                </c:pt>
                <c:pt idx="2">
                  <c:v>ETRANGER</c:v>
                </c:pt>
                <c:pt idx="3">
                  <c:v>AUTRE</c:v>
                </c:pt>
              </c:strCache>
            </c:strRef>
          </c:cat>
          <c:val>
            <c:numRef>
              <c:f>Expat!$I$31:$I$34</c:f>
              <c:numCache>
                <c:formatCode>_(* #,##0.00_);_(* \(#,##0.00\);_(* "-"??_);_(@_)</c:formatCode>
                <c:ptCount val="4"/>
                <c:pt idx="0">
                  <c:v>24.468085106382979</c:v>
                </c:pt>
                <c:pt idx="1">
                  <c:v>38.297872340425535</c:v>
                </c:pt>
                <c:pt idx="2">
                  <c:v>14.716312056737587</c:v>
                </c:pt>
                <c:pt idx="3">
                  <c:v>22.5177304964539</c:v>
                </c:pt>
              </c:numCache>
            </c:numRef>
          </c:val>
          <c:extLst>
            <c:ext xmlns:c16="http://schemas.microsoft.com/office/drawing/2014/chart" uri="{C3380CC4-5D6E-409C-BE32-E72D297353CC}">
              <c16:uniqueId val="{00000011-C758-4BE6-A49E-35E7AC9569D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solidFill>
                <a:srgbClr val="FF0000"/>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1"/>
            <c:dispEq val="0"/>
            <c:trendlineLbl>
              <c:layout>
                <c:manualLayout>
                  <c:x val="-1.6500619714202476E-2"/>
                  <c:y val="0.421072630751664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trendlineLbl>
          </c:trendline>
          <c:xVal>
            <c:numRef>
              <c:f>Feuil1!$B$2:$B$6</c:f>
              <c:numCache>
                <c:formatCode>General</c:formatCode>
                <c:ptCount val="5"/>
                <c:pt idx="0">
                  <c:v>1</c:v>
                </c:pt>
                <c:pt idx="1">
                  <c:v>2</c:v>
                </c:pt>
                <c:pt idx="2">
                  <c:v>3</c:v>
                </c:pt>
                <c:pt idx="3">
                  <c:v>4</c:v>
                </c:pt>
                <c:pt idx="4">
                  <c:v>5</c:v>
                </c:pt>
              </c:numCache>
            </c:numRef>
          </c:xVal>
          <c:yVal>
            <c:numRef>
              <c:f>Feuil1!$C$2:$C$6</c:f>
              <c:numCache>
                <c:formatCode>General</c:formatCode>
                <c:ptCount val="5"/>
                <c:pt idx="0">
                  <c:v>2.75</c:v>
                </c:pt>
                <c:pt idx="1">
                  <c:v>2.95</c:v>
                </c:pt>
                <c:pt idx="2">
                  <c:v>3.34</c:v>
                </c:pt>
                <c:pt idx="3">
                  <c:v>3.55</c:v>
                </c:pt>
                <c:pt idx="4">
                  <c:v>3.82</c:v>
                </c:pt>
              </c:numCache>
            </c:numRef>
          </c:yVal>
          <c:smooth val="0"/>
          <c:extLst>
            <c:ext xmlns:c16="http://schemas.microsoft.com/office/drawing/2014/chart" uri="{C3380CC4-5D6E-409C-BE32-E72D297353CC}">
              <c16:uniqueId val="{00000000-4E0C-4990-B116-1E336B71532D}"/>
            </c:ext>
          </c:extLst>
        </c:ser>
        <c:dLbls>
          <c:showLegendKey val="0"/>
          <c:showVal val="0"/>
          <c:showCatName val="0"/>
          <c:showSerName val="0"/>
          <c:showPercent val="0"/>
          <c:showBubbleSize val="0"/>
        </c:dLbls>
        <c:axId val="601226440"/>
        <c:axId val="601226048"/>
      </c:scatterChart>
      <c:valAx>
        <c:axId val="6012264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note condition</a:t>
                </a:r>
                <a:r>
                  <a:rPr lang="fr-FR" baseline="0"/>
                  <a:t>s de travail</a:t>
                </a:r>
                <a:endParaRPr lang="fr-F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601226048"/>
        <c:crosses val="autoZero"/>
        <c:crossBetween val="midCat"/>
      </c:valAx>
      <c:valAx>
        <c:axId val="6012260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m</a:t>
                </a:r>
                <a:r>
                  <a:rPr lang="fr-FR" baseline="-25000"/>
                  <a:t>salaire</a:t>
                </a:r>
                <a:endParaRPr lang="fr-F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601226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cmpd="sng">
                <a:solidFill>
                  <a:srgbClr val="FF0000"/>
                </a:solidFill>
                <a:prstDash val="sysDot"/>
              </a:ln>
              <a:effectLst/>
            </c:spPr>
            <c:trendlineType val="poly"/>
            <c:order val="2"/>
            <c:dispRSqr val="1"/>
            <c:dispEq val="0"/>
            <c:trendlineLbl>
              <c:layout>
                <c:manualLayout>
                  <c:x val="0.11889632545931758"/>
                  <c:y val="0.29096055701370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Feuil1!$B$1:$B$5</c:f>
              <c:numCache>
                <c:formatCode>General</c:formatCode>
                <c:ptCount val="5"/>
                <c:pt idx="0">
                  <c:v>1</c:v>
                </c:pt>
                <c:pt idx="1">
                  <c:v>2</c:v>
                </c:pt>
                <c:pt idx="2">
                  <c:v>3</c:v>
                </c:pt>
                <c:pt idx="3">
                  <c:v>4</c:v>
                </c:pt>
                <c:pt idx="4">
                  <c:v>5</c:v>
                </c:pt>
              </c:numCache>
            </c:numRef>
          </c:xVal>
          <c:yVal>
            <c:numRef>
              <c:f>Feuil1!$C$1:$C$5</c:f>
              <c:numCache>
                <c:formatCode>General</c:formatCode>
                <c:ptCount val="5"/>
                <c:pt idx="0">
                  <c:v>0</c:v>
                </c:pt>
                <c:pt idx="1">
                  <c:v>3.71</c:v>
                </c:pt>
                <c:pt idx="2">
                  <c:v>3.93</c:v>
                </c:pt>
                <c:pt idx="3">
                  <c:v>4.4000000000000004</c:v>
                </c:pt>
                <c:pt idx="4">
                  <c:v>4.71</c:v>
                </c:pt>
              </c:numCache>
            </c:numRef>
          </c:yVal>
          <c:smooth val="1"/>
          <c:extLst>
            <c:ext xmlns:c16="http://schemas.microsoft.com/office/drawing/2014/chart" uri="{C3380CC4-5D6E-409C-BE32-E72D297353CC}">
              <c16:uniqueId val="{00000000-FA15-4A17-A782-D4D58F3C3A4C}"/>
            </c:ext>
          </c:extLst>
        </c:ser>
        <c:dLbls>
          <c:showLegendKey val="0"/>
          <c:showVal val="0"/>
          <c:showCatName val="0"/>
          <c:showSerName val="0"/>
          <c:showPercent val="0"/>
          <c:showBubbleSize val="0"/>
        </c:dLbls>
        <c:axId val="601225656"/>
        <c:axId val="603781568"/>
      </c:scatterChart>
      <c:valAx>
        <c:axId val="601225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satisfaction emploi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3781568"/>
        <c:crosses val="autoZero"/>
        <c:crossBetween val="midCat"/>
      </c:valAx>
      <c:valAx>
        <c:axId val="60378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a:t>
                </a:r>
                <a:r>
                  <a:rPr lang="en-US" sz="900" baseline="-25000"/>
                  <a:t>collegue</a:t>
                </a:r>
                <a:endParaRPr lang="en-US" baseline="0"/>
              </a:p>
            </c:rich>
          </c:tx>
          <c:layout>
            <c:manualLayout>
              <c:xMode val="edge"/>
              <c:yMode val="edge"/>
              <c:x val="1.0808473843493299E-2"/>
              <c:y val="0.31944808982210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1225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DB124-30AF-4969-9C06-AFD59DEB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25</Pages>
  <Words>4299</Words>
  <Characters>23648</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LE</dc:creator>
  <cp:keywords/>
  <dc:description/>
  <cp:lastModifiedBy>1B ECHAIZ Paul</cp:lastModifiedBy>
  <cp:revision>10</cp:revision>
  <dcterms:created xsi:type="dcterms:W3CDTF">2016-05-28T11:01:00Z</dcterms:created>
  <dcterms:modified xsi:type="dcterms:W3CDTF">2016-05-28T11:46:00Z</dcterms:modified>
</cp:coreProperties>
</file>