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B5E20"/>
          <w:sz w:val="36"/>
          <w:szCs w:val="36"/>
        </w:rPr>
        <w:t xml:space="preserve">SimSE — Notes de jeu (Réponses théoriques)</w:t>
      </w:r>
    </w:p>
    <w:p>
      <w:pPr>
        <w:spacing w:after="60" w:before="0"/>
        <w:jc w:val="center"/>
      </w:pPr>
      <w:r>
        <w:rPr>
          <w:rFonts w:ascii="Arial" w:cs="Arial" w:eastAsia="Arial" w:hAnsi="Arial"/>
          <w:color w:val="2E7D32"/>
          <w:sz w:val="26"/>
          <w:szCs w:val="26"/>
        </w:rPr>
        <w:t xml:space="preserve">Cycle de vie : RUP (Rational Unified Process)</w:t>
      </w:r>
    </w:p>
    <w:p>
      <w:pPr>
        <w:spacing w:after="80" w:before="0"/>
        <w:jc w:val="center"/>
      </w:pPr>
      <w:r>
        <w:rPr>
          <w:rFonts w:ascii="Arial" w:cs="Arial" w:eastAsia="Arial" w:hAnsi="Arial"/>
          <w:i/>
          <w:iCs/>
          <w:color w:val="CC0000"/>
          <w:sz w:val="20"/>
          <w:szCs w:val="20"/>
        </w:rPr>
        <w:t xml:space="preserve">⚠ Les réponses en vert foncé sont théoriques — à compléter avec tes observations réelles</w:t>
      </w:r>
    </w:p>
    <w:p>
      <w:pPr>
        <w:spacing w:after="300" w:before="0"/>
        <w:jc w:val="center"/>
      </w:pPr>
      <w:r>
        <w:rPr>
          <w:rFonts w:ascii="Arial" w:cs="Arial" w:eastAsia="Arial" w:hAnsi="Arial"/>
          <w:color w:val="666666"/>
          <w:sz w:val="22"/>
          <w:szCs w:val="22"/>
        </w:rPr>
        <w:t xml:space="preserve">Nom : _______________________     Date : _______________</w:t>
      </w:r>
    </w:p>
    <w:p>
      <w:pPr>
        <w:pStyle w:val="Heading1"/>
        <w:spacing w:after="120" w:before="300"/>
      </w:pPr>
      <w:r>
        <w:rPr>
          <w:rFonts w:ascii="Arial" w:cs="Arial" w:eastAsia="Arial" w:hAnsi="Arial"/>
          <w:b/>
          <w:bCs/>
          <w:color w:val="1B5E20"/>
          <w:sz w:val="28"/>
          <w:szCs w:val="28"/>
        </w:rPr>
        <w:t xml:space="preserve">1. Informations générales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 du système à développer</w:t>
            </w:r>
          </w:p>
        </w:tc>
        <w:tc>
          <w:tcPr>
            <w:tcW w:type="dxa" w:w="586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au démarrage (affiché dans le récit initial)</w:t>
            </w:r>
          </w:p>
        </w:tc>
      </w:tr>
      <w:tr>
        <w:tc>
          <w:tcPr>
            <w:tcW w:type="dxa" w:w="350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Meilleur score obtenu (/100)</w:t>
            </w:r>
          </w:p>
        </w:tc>
        <w:tc>
          <w:tcPr>
            <w:tcW w:type="dxa" w:w="586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compléter après avoir joué</w:t>
            </w:r>
          </w:p>
        </w:tc>
      </w:tr>
      <w:tr>
        <w:tc>
          <w:tcPr>
            <w:tcW w:type="dxa" w:w="350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Nombre de ticks utilisés</w:t>
            </w:r>
          </w:p>
        </w:tc>
        <w:tc>
          <w:tcPr>
            <w:tcW w:type="dxa" w:w="586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compléter après avoir joué</w:t>
            </w:r>
          </w:p>
        </w:tc>
      </w:tr>
      <w:tr>
        <w:tc>
          <w:tcPr>
            <w:tcW w:type="dxa" w:w="350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Nombre max de ticks recommandé</w:t>
            </w:r>
          </w:p>
        </w:tc>
        <w:tc>
          <w:tcPr>
            <w:tcW w:type="dxa" w:w="586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 au-delà le score commence à baisser</w:t>
            </w:r>
          </w:p>
        </w:tc>
      </w:tr>
      <w:tr>
        <w:tc>
          <w:tcPr>
            <w:tcW w:type="dxa" w:w="350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Défauts cachés (outil Analyze)</w:t>
            </w:r>
          </w:p>
        </w:tc>
        <w:tc>
          <w:tcPr>
            <w:tcW w:type="dxa" w:w="586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Visible à la fin : NumUnknownErrors sur chaque artefact</w:t>
            </w:r>
          </w:p>
        </w:tc>
      </w:tr>
      <w:tr>
        <w:tc>
          <w:tcPr>
            <w:tcW w:type="dxa" w:w="350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Outils achetés (oui/non + lesquels)</w:t>
            </w:r>
          </w:p>
        </w:tc>
        <w:tc>
          <w:tcPr>
            <w:tcW w:type="dxa" w:w="586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 à acheter DÈS l'Inception pour maximiser l'effet</w:t>
            </w:r>
          </w:p>
        </w:tc>
      </w:tr>
      <w:tr>
        <w:tc>
          <w:tcPr>
            <w:tcW w:type="dxa" w:w="350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Nb de use cases par soumission au client</w:t>
            </w:r>
          </w:p>
        </w:tc>
        <w:tc>
          <w:tcPr>
            <w:tcW w:type="dxa" w:w="586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noter — viser 2-4 use cases bien complétés par soumission</w:t>
            </w:r>
          </w:p>
        </w:tc>
      </w:tr>
    </w:tbl>
    <w:p>
      <w:pPr>
        <w:spacing w:after="120" w:before="0"/>
      </w:pPr>
      <w:r>
        <w:rPr>
          <w:sz w:val="22"/>
          <w:szCs w:val="22"/>
        </w:rPr>
        <w:t xml:space="preserve"/>
      </w:r>
    </w:p>
    <w:p>
      <w:pPr>
        <w:spacing w:after="60" w:before="60"/>
      </w:pPr>
      <w:r>
        <w:rPr>
          <w:rFonts w:ascii="Arial" w:cs="Arial" w:eastAsia="Arial" w:hAnsi="Arial"/>
          <w:b w:val="false"/>
          <w:bCs w:val="false"/>
          <w:color w:val="555555"/>
          <w:sz w:val="22"/>
          <w:szCs w:val="22"/>
        </w:rPr>
        <w:t xml:space="preserve">💡 Le RUP est un processus itératif et incrémental organisé en 4 grandes phases, chacune divisée en plusieurs itérations.</w:t>
      </w:r>
    </w:p>
    <w:p>
      <w:pPr>
        <w:spacing w:after="120" w:before="0"/>
      </w:pPr>
      <w:r>
        <w:rPr>
          <w:sz w:val="22"/>
          <w:szCs w:val="22"/>
        </w:rPr>
        <w:t xml:space="preserve"/>
      </w:r>
    </w:p>
    <w:p>
      <w:pPr>
        <w:pStyle w:val="Heading1"/>
        <w:spacing w:after="120" w:before="300"/>
      </w:pPr>
      <w:r>
        <w:rPr>
          <w:rFonts w:ascii="Arial" w:cs="Arial" w:eastAsia="Arial" w:hAnsi="Arial"/>
          <w:b/>
          <w:bCs/>
          <w:color w:val="1B5E20"/>
          <w:sz w:val="28"/>
          <w:szCs w:val="28"/>
        </w:rPr>
        <w:t xml:space="preserve">2. Comprendre le cycle RUP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500"/>
        <w:gridCol w:w="1400"/>
        <w:gridCol w:w="960"/>
      </w:tblGrid>
      <w:tr>
        <w:tc>
          <w:tcPr>
            <w:tcW w:type="dxa" w:w="9360"/>
            <w:gridSpan w:val="5"/>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Les 4 phases du RUP</w:t>
            </w:r>
          </w:p>
        </w:tc>
      </w:tr>
      <w:tr>
        <w:tc>
          <w:tcPr>
            <w:tcW w:type="dxa" w:w="170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Phase</w:t>
            </w:r>
          </w:p>
        </w:tc>
        <w:tc>
          <w:tcPr>
            <w:tcW w:type="dxa" w:w="280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Objectif</w:t>
            </w:r>
          </w:p>
        </w:tc>
        <w:tc>
          <w:tcPr>
            <w:tcW w:type="dxa" w:w="250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Artefacts produits</w:t>
            </w:r>
          </w:p>
        </w:tc>
        <w:tc>
          <w:tcPr>
            <w:tcW w:type="dxa" w:w="140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Nb itérations</w:t>
            </w:r>
          </w:p>
        </w:tc>
        <w:tc>
          <w:tcPr>
            <w:tcW w:type="dxa" w:w="96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
            </w:r>
          </w:p>
        </w:tc>
      </w:tr>
      <w:tr>
        <w:tc>
          <w:tcPr>
            <w:tcW w:type="dxa" w:w="17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Inception
(Démarrage)</w:t>
            </w:r>
          </w:p>
        </w:tc>
        <w:tc>
          <w:tcPr>
            <w:tcW w:type="dxa" w:w="28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Comprendre la portée, les risques, faisabilité du projet. Produire les artefacts initiaux.</w:t>
            </w:r>
          </w:p>
        </w:tc>
        <w:tc>
          <w:tcPr>
            <w:tcW w:type="dxa" w:w="2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Vision Document, Use Case Model (partiel), Business Case, Risk List</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1-2 itérations courtes</w:t>
            </w:r>
          </w:p>
        </w:tc>
        <w:tc>
          <w:tcPr>
            <w:tcW w:type="dxa" w:w="9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w:r>
          </w:p>
        </w:tc>
      </w:tr>
      <w:tr>
        <w:tc>
          <w:tcPr>
            <w:tcW w:type="dxa" w:w="17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Elaboration
(Élaboration)</w:t>
            </w:r>
          </w:p>
        </w:tc>
        <w:tc>
          <w:tcPr>
            <w:tcW w:type="dxa" w:w="28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Analyser le domaine, établir l'architecture de base, éliminer les risques majeurs.</w:t>
            </w:r>
          </w:p>
        </w:tc>
        <w:tc>
          <w:tcPr>
            <w:tcW w:type="dxa" w:w="25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Architecture complète, Use Cases détaillés, Plan de projet</w:t>
            </w:r>
          </w:p>
        </w:tc>
        <w:tc>
          <w:tcPr>
            <w:tcW w:type="dxa" w:w="14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2-3 itérations, plus longues</w:t>
            </w:r>
          </w:p>
        </w:tc>
        <w:tc>
          <w:tcPr>
            <w:tcW w:type="dxa" w:w="96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w:r>
          </w:p>
        </w:tc>
      </w:tr>
      <w:tr>
        <w:tc>
          <w:tcPr>
            <w:tcW w:type="dxa" w:w="17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Construction
(Construction)</w:t>
            </w:r>
          </w:p>
        </w:tc>
        <w:tc>
          <w:tcPr>
            <w:tcW w:type="dxa" w:w="28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Développer et tester le logiciel complet. Phase la plus longue.</w:t>
            </w:r>
          </w:p>
        </w:tc>
        <w:tc>
          <w:tcPr>
            <w:tcW w:type="dxa" w:w="2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Code complet, Tests unitaires, Documentation</w:t>
            </w:r>
          </w:p>
        </w:tc>
        <w:tc>
          <w:tcPr>
            <w:tcW w:type="dxa" w:w="14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3-5 itérations ← PLUS LONGUE</w:t>
            </w:r>
          </w:p>
        </w:tc>
        <w:tc>
          <w:tcPr>
            <w:tcW w:type="dxa" w:w="9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w:r>
          </w:p>
        </w:tc>
      </w:tr>
      <w:tr>
        <w:tc>
          <w:tcPr>
            <w:tcW w:type="dxa" w:w="17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Transition
(Transition)</w:t>
            </w:r>
          </w:p>
        </w:tc>
        <w:tc>
          <w:tcPr>
            <w:tcW w:type="dxa" w:w="28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Déployer le logiciel aux utilisateurs finaux, correction des défauts.</w:t>
            </w:r>
          </w:p>
        </w:tc>
        <w:tc>
          <w:tcPr>
            <w:tcW w:type="dxa" w:w="25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Version finale livrée, Manuels utilisateurs</w:t>
            </w:r>
          </w:p>
        </w:tc>
        <w:tc>
          <w:tcPr>
            <w:tcW w:type="dxa" w:w="14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1-2 itérations</w:t>
            </w:r>
          </w:p>
        </w:tc>
        <w:tc>
          <w:tcPr>
            <w:tcW w:type="dxa" w:w="96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
            </w:r>
          </w:p>
        </w:tc>
      </w:tr>
    </w:tbl>
    <w:p>
      <w:pPr>
        <w:spacing w:after="120" w:before="0"/>
      </w:pPr>
      <w:r>
        <w:rPr>
          <w:sz w:val="22"/>
          <w:szCs w:val="22"/>
        </w:rPr>
        <w:t xml:space="preserve"/>
      </w:r>
    </w:p>
    <w:p>
      <w:pPr>
        <w:spacing w:after="60" w:before="60"/>
      </w:pPr>
      <w:r>
        <w:rPr>
          <w:rFonts w:ascii="Arial" w:cs="Arial" w:eastAsia="Arial" w:hAnsi="Arial"/>
          <w:b/>
          <w:bCs/>
          <w:color w:val="1B5E20"/>
          <w:sz w:val="22"/>
          <w:szCs w:val="22"/>
        </w:rPr>
        <w:t xml:space="preserve">Concept clé — Use Cases :</w:t>
      </w:r>
    </w:p>
    <w:p>
      <w:pPr>
        <w:spacing w:after="60" w:before="60"/>
      </w:pPr>
      <w:r>
        <w:rPr>
          <w:rFonts w:ascii="Arial" w:cs="Arial" w:eastAsia="Arial" w:hAnsi="Arial"/>
          <w:b w:val="false"/>
          <w:bCs w:val="false"/>
          <w:color w:val="1B4020"/>
          <w:sz w:val="22"/>
          <w:szCs w:val="22"/>
        </w:rPr>
        <w:t xml:space="preserve">Dans le RUP, tout est organisé autour des cas d'utilisation (use cases). Chaque itération développe 2 à 4 use cases de bout en bout (exigences → conception → code → test). On soumet ces use cases au client régulièrement pour obtenir du feedback.</w:t>
      </w:r>
    </w:p>
    <w:p>
      <w:pPr>
        <w:spacing w:after="120" w:before="0"/>
      </w:pPr>
      <w:r>
        <w:rPr>
          <w:sz w:val="22"/>
          <w:szCs w:val="22"/>
        </w:rPr>
        <w:t xml:space="preserve"/>
      </w:r>
    </w:p>
    <w:p>
      <w:pPr>
        <w:spacing w:after="60" w:before="60"/>
      </w:pPr>
      <w:r>
        <w:rPr>
          <w:rFonts w:ascii="Arial" w:cs="Arial" w:eastAsia="Arial" w:hAnsi="Arial"/>
          <w:b/>
          <w:bCs/>
          <w:color w:val="1B5E20"/>
          <w:sz w:val="22"/>
          <w:szCs w:val="22"/>
        </w:rPr>
        <w:t xml:space="preserve">Concept clé — Itérations :</w:t>
      </w:r>
    </w:p>
    <w:p>
      <w:pPr>
        <w:spacing w:after="60" w:before="60"/>
      </w:pPr>
      <w:r>
        <w:rPr>
          <w:rFonts w:ascii="Arial" w:cs="Arial" w:eastAsia="Arial" w:hAnsi="Arial"/>
          <w:b w:val="false"/>
          <w:bCs w:val="false"/>
          <w:color w:val="1B4020"/>
          <w:sz w:val="22"/>
          <w:szCs w:val="22"/>
        </w:rPr>
        <w:t xml:space="preserve">Chaque phase contient plusieurs itérations. Une itération = un mini-cycle complet (planifier → développer → tester → évaluer). Chaque itération dure typiquement quelques centaines de ticks dans SimSE.</w:t>
      </w:r>
    </w:p>
    <w:p>
      <w:pPr>
        <w:spacing w:after="120" w:before="0"/>
      </w:pPr>
      <w:r>
        <w:rPr>
          <w:sz w:val="22"/>
          <w:szCs w:val="22"/>
        </w:rPr>
        <w:t xml:space="preserve"/>
      </w:r>
    </w:p>
    <w:p>
      <w:pPr>
        <w:pStyle w:val="Heading1"/>
        <w:spacing w:after="120" w:before="300"/>
      </w:pPr>
      <w:r>
        <w:rPr>
          <w:rFonts w:ascii="Arial" w:cs="Arial" w:eastAsia="Arial" w:hAnsi="Arial"/>
          <w:b/>
          <w:bCs/>
          <w:color w:val="1B5E20"/>
          <w:sz w:val="28"/>
          <w:szCs w:val="28"/>
        </w:rPr>
        <w:t xml:space="preserve">3. Stratégie recommandée — séquence des étapes</w:t>
      </w:r>
    </w:p>
    <w:p>
      <w:pPr>
        <w:pStyle w:val="Heading2"/>
        <w:spacing w:after="80" w:before="200"/>
      </w:pPr>
      <w:r>
        <w:rPr>
          <w:rFonts w:ascii="Arial" w:cs="Arial" w:eastAsia="Arial" w:hAnsi="Arial"/>
          <w:b/>
          <w:bCs/>
          <w:color w:val="2E7D32"/>
          <w:sz w:val="24"/>
          <w:szCs w:val="24"/>
        </w:rPr>
        <w:t xml:space="preserve">Phase 1 : Inception (Démarrage)</w:t>
      </w:r>
    </w:p>
    <w:p>
      <w:pPr>
        <w:spacing w:after="60" w:before="80"/>
      </w:pPr>
      <w:r>
        <w:rPr>
          <w:rFonts w:ascii="Arial" w:cs="Arial" w:eastAsia="Arial" w:hAnsi="Arial"/>
          <w:b/>
          <w:bCs/>
          <w:color w:val="1B5E20"/>
          <w:sz w:val="22"/>
          <w:szCs w:val="22"/>
        </w:rPr>
        <w:t xml:space="preserve">Étape 1 — </w:t>
      </w:r>
      <w:r>
        <w:rPr>
          <w:rFonts w:ascii="Arial" w:cs="Arial" w:eastAsia="Arial" w:hAnsi="Arial"/>
          <w:b/>
          <w:bCs/>
          <w:sz w:val="22"/>
          <w:szCs w:val="22"/>
        </w:rPr>
        <w:t xml:space="preserve">Acheter les outils d'ingénierie : </w:t>
      </w:r>
      <w:r>
        <w:rPr>
          <w:rFonts w:ascii="Arial" w:cs="Arial" w:eastAsia="Arial" w:hAnsi="Arial"/>
          <w:color w:val="444444"/>
          <w:sz w:val="22"/>
          <w:szCs w:val="22"/>
        </w:rPr>
        <w:t xml:space="preserve">Dès le début — maximise leur impact sur tout le projet.</w:t>
      </w:r>
    </w:p>
    <w:p>
      <w:pPr>
        <w:spacing w:after="60" w:before="80"/>
      </w:pPr>
      <w:r>
        <w:rPr>
          <w:rFonts w:ascii="Arial" w:cs="Arial" w:eastAsia="Arial" w:hAnsi="Arial"/>
          <w:b/>
          <w:bCs/>
          <w:color w:val="1B5E20"/>
          <w:sz w:val="22"/>
          <w:szCs w:val="22"/>
        </w:rPr>
        <w:t xml:space="preserve">Étape 2 — </w:t>
      </w:r>
      <w:r>
        <w:rPr>
          <w:rFonts w:ascii="Arial" w:cs="Arial" w:eastAsia="Arial" w:hAnsi="Arial"/>
          <w:b/>
          <w:bCs/>
          <w:sz w:val="22"/>
          <w:szCs w:val="22"/>
        </w:rPr>
        <w:t xml:space="preserve">Créer le Document de Vision : </w:t>
      </w:r>
      <w:r>
        <w:rPr>
          <w:rFonts w:ascii="Arial" w:cs="Arial" w:eastAsia="Arial" w:hAnsi="Arial"/>
          <w:color w:val="444444"/>
          <w:sz w:val="22"/>
          <w:szCs w:val="22"/>
        </w:rPr>
        <w:t xml:space="preserve">Définit la portée globale du projet.</w:t>
      </w:r>
    </w:p>
    <w:p>
      <w:pPr>
        <w:spacing w:after="60" w:before="80"/>
      </w:pPr>
      <w:r>
        <w:rPr>
          <w:rFonts w:ascii="Arial" w:cs="Arial" w:eastAsia="Arial" w:hAnsi="Arial"/>
          <w:b/>
          <w:bCs/>
          <w:color w:val="1B5E20"/>
          <w:sz w:val="22"/>
          <w:szCs w:val="22"/>
        </w:rPr>
        <w:t xml:space="preserve">Étape 3 — </w:t>
      </w:r>
      <w:r>
        <w:rPr>
          <w:rFonts w:ascii="Arial" w:cs="Arial" w:eastAsia="Arial" w:hAnsi="Arial"/>
          <w:b/>
          <w:bCs/>
          <w:sz w:val="22"/>
          <w:szCs w:val="22"/>
        </w:rPr>
        <w:t xml:space="preserve">Identifier les Use Cases principaux : </w:t>
      </w:r>
      <w:r>
        <w:rPr>
          <w:rFonts w:ascii="Arial" w:cs="Arial" w:eastAsia="Arial" w:hAnsi="Arial"/>
          <w:color w:val="444444"/>
          <w:sz w:val="22"/>
          <w:szCs w:val="22"/>
        </w:rPr>
        <w:t xml:space="preserve">Lister tous les cas d'utilisation du système.</w:t>
      </w:r>
    </w:p>
    <w:p>
      <w:pPr>
        <w:spacing w:after="60" w:before="80"/>
      </w:pPr>
      <w:r>
        <w:rPr>
          <w:rFonts w:ascii="Arial" w:cs="Arial" w:eastAsia="Arial" w:hAnsi="Arial"/>
          <w:b/>
          <w:bCs/>
          <w:color w:val="1B5E20"/>
          <w:sz w:val="22"/>
          <w:szCs w:val="22"/>
        </w:rPr>
        <w:t xml:space="preserve">Étape 4 — </w:t>
      </w:r>
      <w:r>
        <w:rPr>
          <w:rFonts w:ascii="Arial" w:cs="Arial" w:eastAsia="Arial" w:hAnsi="Arial"/>
          <w:b/>
          <w:bCs/>
          <w:sz w:val="22"/>
          <w:szCs w:val="22"/>
        </w:rPr>
        <w:t xml:space="preserve">Évaluer les risques : </w:t>
      </w:r>
      <w:r>
        <w:rPr>
          <w:rFonts w:ascii="Arial" w:cs="Arial" w:eastAsia="Arial" w:hAnsi="Arial"/>
          <w:color w:val="444444"/>
          <w:sz w:val="22"/>
          <w:szCs w:val="22"/>
        </w:rPr>
        <w:t xml:space="preserve">Identifier et documenter les risques majeurs.</w:t>
      </w:r>
    </w:p>
    <w:p>
      <w:pPr>
        <w:spacing w:after="60" w:before="80"/>
      </w:pPr>
      <w:r>
        <w:rPr>
          <w:rFonts w:ascii="Arial" w:cs="Arial" w:eastAsia="Arial" w:hAnsi="Arial"/>
          <w:b/>
          <w:bCs/>
          <w:color w:val="1B5E20"/>
          <w:sz w:val="22"/>
          <w:szCs w:val="22"/>
        </w:rPr>
        <w:t xml:space="preserve">Étape 5 — </w:t>
      </w:r>
      <w:r>
        <w:rPr>
          <w:rFonts w:ascii="Arial" w:cs="Arial" w:eastAsia="Arial" w:hAnsi="Arial"/>
          <w:b/>
          <w:bCs/>
          <w:sz w:val="22"/>
          <w:szCs w:val="22"/>
        </w:rPr>
        <w:t xml:space="preserve">Passer à l'Élaboration : </w:t>
      </w:r>
      <w:r>
        <w:rPr>
          <w:rFonts w:ascii="Arial" w:cs="Arial" w:eastAsia="Arial" w:hAnsi="Arial"/>
          <w:color w:val="444444"/>
          <w:sz w:val="22"/>
          <w:szCs w:val="22"/>
        </w:rPr>
        <w:t xml:space="preserve">Dès que la portée et les risques sont compris.</w:t>
      </w:r>
    </w:p>
    <w:p>
      <w:pPr>
        <w:spacing w:after="120" w:before="0"/>
      </w:pPr>
      <w:r>
        <w:rPr>
          <w:sz w:val="22"/>
          <w:szCs w:val="22"/>
        </w:rPr>
        <w:t xml:space="preserve"/>
      </w:r>
    </w:p>
    <w:p>
      <w:pPr>
        <w:pStyle w:val="Heading2"/>
        <w:spacing w:after="80" w:before="200"/>
      </w:pPr>
      <w:r>
        <w:rPr>
          <w:rFonts w:ascii="Arial" w:cs="Arial" w:eastAsia="Arial" w:hAnsi="Arial"/>
          <w:b/>
          <w:bCs/>
          <w:color w:val="2E7D32"/>
          <w:sz w:val="24"/>
          <w:szCs w:val="24"/>
        </w:rPr>
        <w:t xml:space="preserve">Phase 2 : Élaboration</w:t>
      </w:r>
    </w:p>
    <w:p>
      <w:pPr>
        <w:spacing w:after="60" w:before="80"/>
      </w:pPr>
      <w:r>
        <w:rPr>
          <w:rFonts w:ascii="Arial" w:cs="Arial" w:eastAsia="Arial" w:hAnsi="Arial"/>
          <w:b/>
          <w:bCs/>
          <w:color w:val="1B5E20"/>
          <w:sz w:val="22"/>
          <w:szCs w:val="22"/>
        </w:rPr>
        <w:t xml:space="preserve">Étape 6 — </w:t>
      </w:r>
      <w:r>
        <w:rPr>
          <w:rFonts w:ascii="Arial" w:cs="Arial" w:eastAsia="Arial" w:hAnsi="Arial"/>
          <w:b/>
          <w:bCs/>
          <w:sz w:val="22"/>
          <w:szCs w:val="22"/>
        </w:rPr>
        <w:t xml:space="preserve">Concevoir l'architecture de base : </w:t>
      </w:r>
      <w:r>
        <w:rPr>
          <w:rFonts w:ascii="Arial" w:cs="Arial" w:eastAsia="Arial" w:hAnsi="Arial"/>
          <w:color w:val="444444"/>
          <w:sz w:val="22"/>
          <w:szCs w:val="22"/>
        </w:rPr>
        <w:t xml:space="preserve">Mettre André et les experts sur cette tâche — critique !</w:t>
      </w:r>
    </w:p>
    <w:p>
      <w:pPr>
        <w:spacing w:after="60" w:before="80"/>
      </w:pPr>
      <w:r>
        <w:rPr>
          <w:rFonts w:ascii="Arial" w:cs="Arial" w:eastAsia="Arial" w:hAnsi="Arial"/>
          <w:b/>
          <w:bCs/>
          <w:color w:val="1B5E20"/>
          <w:sz w:val="22"/>
          <w:szCs w:val="22"/>
        </w:rPr>
        <w:t xml:space="preserve">Étape 7 — </w:t>
      </w:r>
      <w:r>
        <w:rPr>
          <w:rFonts w:ascii="Arial" w:cs="Arial" w:eastAsia="Arial" w:hAnsi="Arial"/>
          <w:b/>
          <w:bCs/>
          <w:sz w:val="22"/>
          <w:szCs w:val="22"/>
        </w:rPr>
        <w:t xml:space="preserve">Affiner les Use Cases prioritaires : </w:t>
      </w:r>
      <w:r>
        <w:rPr>
          <w:rFonts w:ascii="Arial" w:cs="Arial" w:eastAsia="Arial" w:hAnsi="Arial"/>
          <w:color w:val="444444"/>
          <w:sz w:val="22"/>
          <w:szCs w:val="22"/>
        </w:rPr>
        <w:t xml:space="preserve">Détailler les use cases les plus risqués en premier.</w:t>
      </w:r>
    </w:p>
    <w:p>
      <w:pPr>
        <w:spacing w:after="60" w:before="80"/>
      </w:pPr>
      <w:r>
        <w:rPr>
          <w:rFonts w:ascii="Arial" w:cs="Arial" w:eastAsia="Arial" w:hAnsi="Arial"/>
          <w:b/>
          <w:bCs/>
          <w:color w:val="1B5E20"/>
          <w:sz w:val="22"/>
          <w:szCs w:val="22"/>
        </w:rPr>
        <w:t xml:space="preserve">Étape 8 — </w:t>
      </w:r>
      <w:r>
        <w:rPr>
          <w:rFonts w:ascii="Arial" w:cs="Arial" w:eastAsia="Arial" w:hAnsi="Arial"/>
          <w:b/>
          <w:bCs/>
          <w:sz w:val="22"/>
          <w:szCs w:val="22"/>
        </w:rPr>
        <w:t xml:space="preserve">Réduire les risques techniques : </w:t>
      </w:r>
      <w:r>
        <w:rPr>
          <w:rFonts w:ascii="Arial" w:cs="Arial" w:eastAsia="Arial" w:hAnsi="Arial"/>
          <w:color w:val="444444"/>
          <w:sz w:val="22"/>
          <w:szCs w:val="22"/>
        </w:rPr>
        <w:t xml:space="preserve">S'assurer que l'architecture fonctionne sur les cas difficiles.</w:t>
      </w:r>
    </w:p>
    <w:p>
      <w:pPr>
        <w:spacing w:after="60" w:before="80"/>
      </w:pPr>
      <w:r>
        <w:rPr>
          <w:rFonts w:ascii="Arial" w:cs="Arial" w:eastAsia="Arial" w:hAnsi="Arial"/>
          <w:b/>
          <w:bCs/>
          <w:color w:val="1B5E20"/>
          <w:sz w:val="22"/>
          <w:szCs w:val="22"/>
        </w:rPr>
        <w:t xml:space="preserve">Étape 9 — </w:t>
      </w:r>
      <w:r>
        <w:rPr>
          <w:rFonts w:ascii="Arial" w:cs="Arial" w:eastAsia="Arial" w:hAnsi="Arial"/>
          <w:b/>
          <w:bCs/>
          <w:sz w:val="22"/>
          <w:szCs w:val="22"/>
        </w:rPr>
        <w:t xml:space="preserve">Planifier la Construction : </w:t>
      </w:r>
      <w:r>
        <w:rPr>
          <w:rFonts w:ascii="Arial" w:cs="Arial" w:eastAsia="Arial" w:hAnsi="Arial"/>
          <w:color w:val="444444"/>
          <w:sz w:val="22"/>
          <w:szCs w:val="22"/>
        </w:rPr>
        <w:t xml:space="preserve">Estimer les efforts pour chaque use case.</w:t>
      </w:r>
    </w:p>
    <w:p>
      <w:pPr>
        <w:spacing w:after="120" w:before="0"/>
      </w:pPr>
      <w:r>
        <w:rPr>
          <w:sz w:val="22"/>
          <w:szCs w:val="22"/>
        </w:rPr>
        <w:t xml:space="preserve"/>
      </w:r>
    </w:p>
    <w:p>
      <w:pPr>
        <w:pStyle w:val="Heading2"/>
        <w:spacing w:after="80" w:before="200"/>
      </w:pPr>
      <w:r>
        <w:rPr>
          <w:rFonts w:ascii="Arial" w:cs="Arial" w:eastAsia="Arial" w:hAnsi="Arial"/>
          <w:b/>
          <w:bCs/>
          <w:color w:val="2E7D32"/>
          <w:sz w:val="24"/>
          <w:szCs w:val="24"/>
        </w:rPr>
        <w:t xml:space="preserve">Phase 3 : Construction (la plus longue)</w:t>
      </w:r>
    </w:p>
    <w:p>
      <w:pPr>
        <w:spacing w:after="60" w:before="80"/>
      </w:pPr>
      <w:r>
        <w:rPr>
          <w:rFonts w:ascii="Arial" w:cs="Arial" w:eastAsia="Arial" w:hAnsi="Arial"/>
          <w:b/>
          <w:bCs/>
          <w:color w:val="1B5E20"/>
          <w:sz w:val="22"/>
          <w:szCs w:val="22"/>
        </w:rPr>
        <w:t xml:space="preserve">Étape 10 — </w:t>
      </w:r>
      <w:r>
        <w:rPr>
          <w:rFonts w:ascii="Arial" w:cs="Arial" w:eastAsia="Arial" w:hAnsi="Arial"/>
          <w:b/>
          <w:bCs/>
          <w:sz w:val="22"/>
          <w:szCs w:val="22"/>
        </w:rPr>
        <w:t xml:space="preserve">Développer use case par use case : </w:t>
      </w:r>
      <w:r>
        <w:rPr>
          <w:rFonts w:ascii="Arial" w:cs="Arial" w:eastAsia="Arial" w:hAnsi="Arial"/>
          <w:color w:val="444444"/>
          <w:sz w:val="22"/>
          <w:szCs w:val="22"/>
        </w:rPr>
        <w:t xml:space="preserve">2-4 use cases par itération — compléter à 100% avant de soumettre.</w:t>
      </w:r>
    </w:p>
    <w:p>
      <w:pPr>
        <w:spacing w:after="60" w:before="80"/>
      </w:pPr>
      <w:r>
        <w:rPr>
          <w:rFonts w:ascii="Arial" w:cs="Arial" w:eastAsia="Arial" w:hAnsi="Arial"/>
          <w:b/>
          <w:bCs/>
          <w:color w:val="1B5E20"/>
          <w:sz w:val="22"/>
          <w:szCs w:val="22"/>
        </w:rPr>
        <w:t xml:space="preserve">Étape 11 — </w:t>
      </w:r>
      <w:r>
        <w:rPr>
          <w:rFonts w:ascii="Arial" w:cs="Arial" w:eastAsia="Arial" w:hAnsi="Arial"/>
          <w:b/>
          <w:bCs/>
          <w:sz w:val="22"/>
          <w:szCs w:val="22"/>
        </w:rPr>
        <w:t xml:space="preserve">Tester chaque itération : </w:t>
      </w:r>
      <w:r>
        <w:rPr>
          <w:rFonts w:ascii="Arial" w:cs="Arial" w:eastAsia="Arial" w:hAnsi="Arial"/>
          <w:color w:val="444444"/>
          <w:sz w:val="22"/>
          <w:szCs w:val="22"/>
        </w:rPr>
        <w:t xml:space="preserve">Tests unitaires et d'intégration à chaque itération.</w:t>
      </w:r>
    </w:p>
    <w:p>
      <w:pPr>
        <w:spacing w:after="60" w:before="80"/>
      </w:pPr>
      <w:r>
        <w:rPr>
          <w:rFonts w:ascii="Arial" w:cs="Arial" w:eastAsia="Arial" w:hAnsi="Arial"/>
          <w:b/>
          <w:bCs/>
          <w:color w:val="1B5E20"/>
          <w:sz w:val="22"/>
          <w:szCs w:val="22"/>
        </w:rPr>
        <w:t xml:space="preserve">Étape 12 — </w:t>
      </w:r>
      <w:r>
        <w:rPr>
          <w:rFonts w:ascii="Arial" w:cs="Arial" w:eastAsia="Arial" w:hAnsi="Arial"/>
          <w:b/>
          <w:bCs/>
          <w:sz w:val="22"/>
          <w:szCs w:val="22"/>
        </w:rPr>
        <w:t xml:space="preserve">Soumettre au client régulièrement : </w:t>
      </w:r>
      <w:r>
        <w:rPr>
          <w:rFonts w:ascii="Arial" w:cs="Arial" w:eastAsia="Arial" w:hAnsi="Arial"/>
          <w:color w:val="444444"/>
          <w:sz w:val="22"/>
          <w:szCs w:val="22"/>
        </w:rPr>
        <w:t xml:space="preserve">Soumissions fréquentes = feedback client = réduction des risques.</w:t>
      </w:r>
    </w:p>
    <w:p>
      <w:pPr>
        <w:spacing w:after="60" w:before="80"/>
      </w:pPr>
      <w:r>
        <w:rPr>
          <w:rFonts w:ascii="Arial" w:cs="Arial" w:eastAsia="Arial" w:hAnsi="Arial"/>
          <w:b/>
          <w:bCs/>
          <w:color w:val="1B5E20"/>
          <w:sz w:val="22"/>
          <w:szCs w:val="22"/>
        </w:rPr>
        <w:t xml:space="preserve">Étape 13 — </w:t>
      </w:r>
      <w:r>
        <w:rPr>
          <w:rFonts w:ascii="Arial" w:cs="Arial" w:eastAsia="Arial" w:hAnsi="Arial"/>
          <w:b/>
          <w:bCs/>
          <w:sz w:val="22"/>
          <w:szCs w:val="22"/>
        </w:rPr>
        <w:t xml:space="preserve">Répéter jusqu'à tous les use cases complétés : </w:t>
      </w:r>
      <w:r>
        <w:rPr>
          <w:rFonts w:ascii="Arial" w:cs="Arial" w:eastAsia="Arial" w:hAnsi="Arial"/>
          <w:color w:val="444444"/>
          <w:sz w:val="22"/>
          <w:szCs w:val="22"/>
        </w:rPr>
        <w:t xml:space="preserve">Continuer jusqu'à ce que tous les use cases soient développés.</w:t>
      </w:r>
    </w:p>
    <w:p>
      <w:pPr>
        <w:spacing w:after="120" w:before="0"/>
      </w:pPr>
      <w:r>
        <w:rPr>
          <w:sz w:val="22"/>
          <w:szCs w:val="22"/>
        </w:rPr>
        <w:t xml:space="preserve"/>
      </w:r>
    </w:p>
    <w:p>
      <w:pPr>
        <w:pStyle w:val="Heading2"/>
        <w:spacing w:after="80" w:before="200"/>
      </w:pPr>
      <w:r>
        <w:rPr>
          <w:rFonts w:ascii="Arial" w:cs="Arial" w:eastAsia="Arial" w:hAnsi="Arial"/>
          <w:b/>
          <w:bCs/>
          <w:color w:val="2E7D32"/>
          <w:sz w:val="24"/>
          <w:szCs w:val="24"/>
        </w:rPr>
        <w:t xml:space="preserve">Phase 4 : Transition</w:t>
      </w:r>
    </w:p>
    <w:p>
      <w:pPr>
        <w:spacing w:after="60" w:before="80"/>
      </w:pPr>
      <w:r>
        <w:rPr>
          <w:rFonts w:ascii="Arial" w:cs="Arial" w:eastAsia="Arial" w:hAnsi="Arial"/>
          <w:b/>
          <w:bCs/>
          <w:color w:val="1B5E20"/>
          <w:sz w:val="22"/>
          <w:szCs w:val="22"/>
        </w:rPr>
        <w:t xml:space="preserve">Étape 14 — </w:t>
      </w:r>
      <w:r>
        <w:rPr>
          <w:rFonts w:ascii="Arial" w:cs="Arial" w:eastAsia="Arial" w:hAnsi="Arial"/>
          <w:b/>
          <w:bCs/>
          <w:sz w:val="22"/>
          <w:szCs w:val="22"/>
        </w:rPr>
        <w:t xml:space="preserve">Corriger les défauts restants : </w:t>
      </w:r>
      <w:r>
        <w:rPr>
          <w:rFonts w:ascii="Arial" w:cs="Arial" w:eastAsia="Arial" w:hAnsi="Arial"/>
          <w:color w:val="444444"/>
          <w:sz w:val="22"/>
          <w:szCs w:val="22"/>
        </w:rPr>
        <w:t xml:space="preserve">Basé sur le feedback du client.</w:t>
      </w:r>
    </w:p>
    <w:p>
      <w:pPr>
        <w:spacing w:after="60" w:before="80"/>
      </w:pPr>
      <w:r>
        <w:rPr>
          <w:rFonts w:ascii="Arial" w:cs="Arial" w:eastAsia="Arial" w:hAnsi="Arial"/>
          <w:b/>
          <w:bCs/>
          <w:color w:val="1B5E20"/>
          <w:sz w:val="22"/>
          <w:szCs w:val="22"/>
        </w:rPr>
        <w:t xml:space="preserve">Étape 15 — </w:t>
      </w:r>
      <w:r>
        <w:rPr>
          <w:rFonts w:ascii="Arial" w:cs="Arial" w:eastAsia="Arial" w:hAnsi="Arial"/>
          <w:b/>
          <w:bCs/>
          <w:sz w:val="22"/>
          <w:szCs w:val="22"/>
        </w:rPr>
        <w:t xml:space="preserve">Livraison finale au client : </w:t>
      </w:r>
      <w:r>
        <w:rPr>
          <w:rFonts w:ascii="Arial" w:cs="Arial" w:eastAsia="Arial" w:hAnsi="Arial"/>
          <w:color w:val="444444"/>
          <w:sz w:val="22"/>
          <w:szCs w:val="22"/>
        </w:rPr>
        <w:t xml:space="preserve">Soumission de la version complète et intégrée.</w:t>
      </w:r>
    </w:p>
    <w:p>
      <w:pPr>
        <w:spacing w:after="120" w:before="0"/>
      </w:pPr>
      <w:r>
        <w:rPr>
          <w:sz w:val="22"/>
          <w:szCs w:val="22"/>
        </w:rPr>
        <w:t xml:space="preserve"/>
      </w:r>
    </w:p>
    <w:p>
      <w:pPr>
        <w:spacing w:after="60" w:before="60"/>
      </w:pPr>
      <w:r>
        <w:rPr>
          <w:rFonts w:ascii="Arial" w:cs="Arial" w:eastAsia="Arial" w:hAnsi="Arial"/>
          <w:b/>
          <w:bCs/>
          <w:color w:val="CC0000"/>
          <w:sz w:val="22"/>
          <w:szCs w:val="22"/>
        </w:rPr>
        <w:t xml:space="preserve">⚠ Règle d'or du RUP : soumettre régulièrement au client des incréments fonctionnels avec 2-4 use cases bien complétés. Ne pas tout développer avant de soumettre !</w:t>
      </w:r>
    </w:p>
    <w:p>
      <w:pPr>
        <w:spacing w:after="120" w:before="0"/>
      </w:pPr>
      <w:r>
        <w:rPr>
          <w:sz w:val="22"/>
          <w:szCs w:val="22"/>
        </w:rPr>
        <w:t xml:space="preserve"/>
      </w:r>
    </w:p>
    <w:p>
      <w:pPr>
        <w:pStyle w:val="Heading1"/>
        <w:spacing w:after="120" w:before="300"/>
      </w:pPr>
      <w:r>
        <w:rPr>
          <w:rFonts w:ascii="Arial" w:cs="Arial" w:eastAsia="Arial" w:hAnsi="Arial"/>
          <w:b/>
          <w:bCs/>
          <w:color w:val="1B5E20"/>
          <w:sz w:val="28"/>
          <w:szCs w:val="28"/>
        </w:rPr>
        <w:t xml:space="preserve">4. Employés — impact et recommandations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000"/>
        <w:gridCol w:w="4660"/>
      </w:tblGrid>
      <w:tr>
        <w:tc>
          <w:tcPr>
            <w:tcW w:type="dxa" w:w="9360"/>
            <w:gridSpan w:val="4"/>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Employés — Rôles recommandés dans le RUP</w:t>
            </w:r>
          </w:p>
        </w:tc>
      </w:tr>
      <w:tr>
        <w:tc>
          <w:tcPr>
            <w:tcW w:type="dxa" w:w="150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Employé</w:t>
            </w:r>
          </w:p>
        </w:tc>
        <w:tc>
          <w:tcPr>
            <w:tcW w:type="dxa" w:w="220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Tâche idéale</w:t>
            </w:r>
          </w:p>
        </w:tc>
        <w:tc>
          <w:tcPr>
            <w:tcW w:type="dxa" w:w="100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Niveau</w:t>
            </w:r>
          </w:p>
        </w:tc>
        <w:tc>
          <w:tcPr>
            <w:tcW w:type="dxa" w:w="466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Pourquoi</w:t>
            </w:r>
          </w:p>
        </w:tc>
      </w:tr>
      <w:tr>
        <w:tc>
          <w:tcPr>
            <w:tcW w:type="dxa" w:w="1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André</w:t>
            </w:r>
          </w:p>
        </w:tc>
        <w:tc>
          <w:tcPr>
            <w:tcW w:type="dxa" w:w="22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Architecture, Use Cases complexes</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Expert — indispensable pour l'Élaboration (architecture). À mettre sur les use cases les plus risqués.</w:t>
            </w:r>
          </w:p>
        </w:tc>
      </w:tr>
      <w:tr>
        <w:tc>
          <w:tcPr>
            <w:tcW w:type="dxa" w:w="1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Paul</w:t>
            </w:r>
          </w:p>
        </w:tc>
        <w:tc>
          <w:tcPr>
            <w:tcW w:type="dxa" w:w="22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Revues, Use Cases, Architecture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Expert en inspections — idéal pour valider les artefacts à chaque itération.</w:t>
            </w:r>
          </w:p>
        </w:tc>
      </w:tr>
      <w:tr>
        <w:tc>
          <w:tcPr>
            <w:tcW w:type="dxa" w:w="1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David</w:t>
            </w:r>
          </w:p>
        </w:tc>
        <w:tc>
          <w:tcPr>
            <w:tcW w:type="dxa" w:w="22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Construction (code), Use Cases</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Très expérimenté — efficace pour le développement itératif.</w:t>
            </w:r>
          </w:p>
        </w:tc>
      </w:tr>
      <w:tr>
        <w:tc>
          <w:tcPr>
            <w:tcW w:type="dxa" w:w="1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Ping</w:t>
            </w:r>
          </w:p>
        </w:tc>
        <w:tc>
          <w:tcPr>
            <w:tcW w:type="dxa" w:w="22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Construction (code), Use Cases</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Très expérimenté — bon pour la Construction.</w:t>
            </w:r>
          </w:p>
        </w:tc>
      </w:tr>
      <w:tr>
        <w:tc>
          <w:tcPr>
            <w:tcW w:type="dxa" w:w="1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Beverly</w:t>
            </w:r>
          </w:p>
        </w:tc>
        <w:tc>
          <w:tcPr>
            <w:tcW w:type="dxa" w:w="22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Use Cases, Documentation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Bonne connaissance projet — utile pour les use cases et la documentation.</w:t>
            </w:r>
          </w:p>
        </w:tc>
      </w:tr>
      <w:tr>
        <w:tc>
          <w:tcPr>
            <w:tcW w:type="dxa" w:w="1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Anita</w:t>
            </w:r>
          </w:p>
        </w:tc>
        <w:tc>
          <w:tcPr>
            <w:tcW w:type="dxa" w:w="22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Use Cases, Documentation</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Connaissance du projet depuis le début.</w:t>
            </w:r>
          </w:p>
        </w:tc>
      </w:tr>
      <w:tr>
        <w:tc>
          <w:tcPr>
            <w:tcW w:type="dxa" w:w="1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Alex</w:t>
            </w:r>
          </w:p>
        </w:tc>
        <w:tc>
          <w:tcPr>
            <w:tcW w:type="dxa" w:w="22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Construction (code)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Expérience correcte — utilisable en Construction.</w:t>
            </w:r>
          </w:p>
        </w:tc>
      </w:tr>
      <w:tr>
        <w:tc>
          <w:tcPr>
            <w:tcW w:type="dxa" w:w="1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Calvin / Chris V.</w:t>
            </w:r>
          </w:p>
        </w:tc>
        <w:tc>
          <w:tcPr>
            <w:tcW w:type="dxa" w:w="22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Code simple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Expérience limitée — use cases simples uniquement.</w:t>
            </w:r>
          </w:p>
        </w:tc>
      </w:tr>
      <w:tr>
        <w:tc>
          <w:tcPr>
            <w:tcW w:type="dxa" w:w="1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Scott / Chris J.</w:t>
            </w:r>
          </w:p>
        </w:tc>
        <w:tc>
          <w:tcPr>
            <w:tcW w:type="dxa" w:w="22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Tâches secondaires</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Peu d'expérience — à jumeler avec quelqu'un d'expérimenté.</w:t>
            </w:r>
          </w:p>
        </w:tc>
      </w:tr>
      <w:tr>
        <w:tc>
          <w:tcPr>
            <w:tcW w:type="dxa" w:w="1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Emily</w:t>
            </w:r>
          </w:p>
        </w:tc>
        <w:tc>
          <w:tcPr>
            <w:tcW w:type="dxa" w:w="22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À éviter si possible</w:t>
            </w:r>
          </w:p>
        </w:tc>
        <w:tc>
          <w:tcPr>
            <w:tcW w:type="dxa" w:w="100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46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Aucune expérience d'inspection — ne pas mettre sur des tâches critiques.</w:t>
            </w:r>
          </w:p>
        </w:tc>
      </w:tr>
    </w:tbl>
    <w:p>
      <w:pPr>
        <w:spacing w:after="120" w:before="0"/>
      </w:pPr>
      <w:r>
        <w:rPr>
          <w:sz w:val="22"/>
          <w:szCs w:val="22"/>
        </w:rPr>
        <w:t xml:space="preserve"/>
      </w:r>
    </w:p>
    <w:p>
      <w:pPr>
        <w:spacing w:after="60" w:before="60"/>
      </w:pPr>
      <w:r>
        <w:rPr>
          <w:rFonts w:ascii="Arial" w:cs="Arial" w:eastAsia="Arial" w:hAnsi="Arial"/>
          <w:b/>
          <w:bCs/>
          <w:color w:val="1B5E20"/>
          <w:sz w:val="22"/>
          <w:szCs w:val="22"/>
        </w:rPr>
        <w:t xml:space="preserve">Compromis principaux dans l'affectation :</w:t>
      </w:r>
    </w:p>
    <w:p>
      <w:pPr>
        <w:spacing w:after="60" w:before="60"/>
      </w:pPr>
      <w:r>
        <w:rPr>
          <w:rFonts w:ascii="Arial" w:cs="Arial" w:eastAsia="Arial" w:hAnsi="Arial"/>
          <w:b w:val="false"/>
          <w:bCs w:val="false"/>
          <w:color w:val="1B4020"/>
          <w:sz w:val="22"/>
          <w:szCs w:val="22"/>
        </w:rPr>
        <w:t xml:space="preserve">• Les experts (André, Paul) sont nécessaires à la fois pour l'architecture (Élaboration) ET le développement (Construction) — prioriser l'Élaboration d'abord</w:t>
      </w:r>
    </w:p>
    <w:p>
      <w:pPr>
        <w:spacing w:after="60" w:before="60"/>
      </w:pPr>
      <w:r>
        <w:rPr>
          <w:rFonts w:ascii="Arial" w:cs="Arial" w:eastAsia="Arial" w:hAnsi="Arial"/>
          <w:b w:val="false"/>
          <w:bCs w:val="false"/>
          <w:color w:val="1B4020"/>
          <w:sz w:val="22"/>
          <w:szCs w:val="22"/>
        </w:rPr>
        <w:t xml:space="preserve">• Ne pas mettre trop de monde sur la même itération — 2-3 personnes par use case suffisent</w:t>
      </w:r>
    </w:p>
    <w:p>
      <w:pPr>
        <w:spacing w:after="60" w:before="60"/>
      </w:pPr>
      <w:r>
        <w:rPr>
          <w:rFonts w:ascii="Arial" w:cs="Arial" w:eastAsia="Arial" w:hAnsi="Arial"/>
          <w:b w:val="false"/>
          <w:bCs w:val="false"/>
          <w:color w:val="1B4020"/>
          <w:sz w:val="22"/>
          <w:szCs w:val="22"/>
        </w:rPr>
        <w:t xml:space="preserve">• Acheter des outils compense partiellement le manque d'employés expérimentés</w:t>
      </w:r>
    </w:p>
    <w:p>
      <w:pPr>
        <w:spacing w:after="120" w:before="0"/>
      </w:pPr>
      <w:r>
        <w:rPr>
          <w:sz w:val="22"/>
          <w:szCs w:val="22"/>
        </w:rPr>
        <w:t xml:space="preserve"/>
      </w:r>
    </w:p>
    <w:p>
      <w:pPr>
        <w:pStyle w:val="Heading1"/>
        <w:spacing w:after="120" w:before="300"/>
      </w:pPr>
      <w:r>
        <w:rPr>
          <w:rFonts w:ascii="Arial" w:cs="Arial" w:eastAsia="Arial" w:hAnsi="Arial"/>
          <w:b/>
          <w:bCs/>
          <w:color w:val="1B5E20"/>
          <w:sz w:val="28"/>
          <w:szCs w:val="28"/>
        </w:rPr>
        <w:t xml:space="preserve">5. Outils d'ingénierie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Impact des outils dans le RUP</w:t>
            </w:r>
          </w:p>
        </w:tc>
      </w:tr>
      <w:tr>
        <w:tc>
          <w:tcPr>
            <w:tcW w:type="dxa" w:w="234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Caractéristique</w:t>
            </w:r>
          </w:p>
        </w:tc>
        <w:tc>
          <w:tcPr>
            <w:tcW w:type="dxa" w:w="234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Sans outil</w:t>
            </w:r>
          </w:p>
        </w:tc>
        <w:tc>
          <w:tcPr>
            <w:tcW w:type="dxa" w:w="234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Avec outil</w:t>
            </w:r>
          </w:p>
        </w:tc>
        <w:tc>
          <w:tcPr>
            <w:tcW w:type="dxa" w:w="234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Recommandation</w:t>
            </w:r>
          </w:p>
        </w:tc>
      </w:tr>
      <w:tr>
        <w:tc>
          <w:tcPr>
            <w:tcW w:type="dxa" w:w="234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Productivité</w:t>
            </w:r>
          </w:p>
        </w:tc>
        <w:tc>
          <w:tcPr>
            <w:tcW w:type="dxa" w:w="234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Normale</w:t>
            </w:r>
          </w:p>
        </w:tc>
        <w:tc>
          <w:tcPr>
            <w:tcW w:type="dxa" w:w="234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Augmentée (x1.5 à x2)</w:t>
            </w:r>
          </w:p>
        </w:tc>
        <w:tc>
          <w:tcPr>
            <w:tcW w:type="dxa" w:w="234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Acheter en Inception</w:t>
            </w:r>
          </w:p>
        </w:tc>
      </w:tr>
      <w:tr>
        <w:tc>
          <w:tcPr>
            <w:tcW w:type="dxa" w:w="234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Taux d'erreurs</w:t>
            </w:r>
          </w:p>
        </w:tc>
        <w:tc>
          <w:tcPr>
            <w:tcW w:type="dxa" w:w="234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Normal</w:t>
            </w:r>
          </w:p>
        </w:tc>
        <w:tc>
          <w:tcPr>
            <w:tcW w:type="dxa" w:w="234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Réduit significativement</w:t>
            </w:r>
          </w:p>
        </w:tc>
        <w:tc>
          <w:tcPr>
            <w:tcW w:type="dxa" w:w="234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1 seul achat possible</w:t>
            </w:r>
          </w:p>
        </w:tc>
      </w:tr>
      <w:tr>
        <w:tc>
          <w:tcPr>
            <w:tcW w:type="dxa" w:w="234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Moment idéal</w:t>
            </w:r>
          </w:p>
        </w:tc>
        <w:tc>
          <w:tcPr>
            <w:tcW w:type="dxa" w:w="234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w:t>
            </w:r>
          </w:p>
        </w:tc>
        <w:tc>
          <w:tcPr>
            <w:tcW w:type="dxa" w:w="234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Dès le début du projet</w:t>
            </w:r>
          </w:p>
        </w:tc>
        <w:tc>
          <w:tcPr>
            <w:tcW w:type="dxa" w:w="234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Avant la Construction</w:t>
            </w:r>
          </w:p>
        </w:tc>
      </w:tr>
    </w:tbl>
    <w:p>
      <w:pPr>
        <w:spacing w:after="120" w:before="0"/>
      </w:pPr>
      <w:r>
        <w:rPr>
          <w:sz w:val="22"/>
          <w:szCs w:val="22"/>
        </w:rPr>
        <w:t xml:space="preserve"/>
      </w:r>
    </w:p>
    <w:p>
      <w:pPr>
        <w:pStyle w:val="Heading1"/>
        <w:spacing w:after="120" w:before="300"/>
      </w:pPr>
      <w:r>
        <w:rPr>
          <w:rFonts w:ascii="Arial" w:cs="Arial" w:eastAsia="Arial" w:hAnsi="Arial"/>
          <w:b/>
          <w:bCs/>
          <w:color w:val="1B5E20"/>
          <w:sz w:val="28"/>
          <w:szCs w:val="28"/>
        </w:rPr>
        <w:t xml:space="preserve">6. Questions du Quiz — Réponses théoriques (7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9360"/>
            <w:gridSpan w:val="3"/>
            <w:tcBorders>
              <w:top w:val="single" w:color="1B5E20" w:sz="1"/>
              <w:left w:val="single" w:color="1B5E20" w:sz="1"/>
              <w:bottom w:val="single" w:color="1B5E20" w:sz="1"/>
              <w:right w:val="single" w:color="1B5E20" w:sz="1"/>
            </w:tcBorders>
            <w:shd w:fill="1B5E20" w:val="clear"/>
            <w:tcMar>
              <w:top w:type="dxa" w:w="100"/>
              <w:left w:type="dxa" w:w="150"/>
              <w:bottom w:type="dxa" w:w="100"/>
              <w:right w:type="dxa" w:w="150"/>
            </w:tcMar>
          </w:tcPr>
          <w:p>
            <w:pPr>
              <w:jc w:val="center"/>
            </w:pPr>
            <w:r>
              <w:rPr>
                <w:rFonts w:ascii="Arial" w:cs="Arial" w:eastAsia="Arial" w:hAnsi="Arial"/>
                <w:b/>
                <w:bCs/>
                <w:color w:val="FFFFFF"/>
                <w:sz w:val="24"/>
                <w:szCs w:val="24"/>
              </w:rPr>
              <w:t xml:space="preserve">Questions du Quiz — Réponses théoriques</w:t>
            </w:r>
          </w:p>
        </w:tc>
      </w:tr>
      <w:tr>
        <w:tc>
          <w:tcPr>
            <w:tcW w:type="dxa" w:w="50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w:t>
            </w:r>
          </w:p>
        </w:tc>
        <w:tc>
          <w:tcPr>
            <w:tcW w:type="dxa" w:w="280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Question</w:t>
            </w:r>
          </w:p>
        </w:tc>
        <w:tc>
          <w:tcPr>
            <w:tcW w:type="dxa" w:w="6060"/>
            <w:tcBorders>
              <w:top w:val="single" w:color="1B5E20" w:sz="1"/>
              <w:left w:val="single" w:color="1B5E20" w:sz="1"/>
              <w:bottom w:val="single" w:color="1B5E20" w:sz="1"/>
              <w:right w:val="single" w:color="1B5E20" w:sz="1"/>
            </w:tcBorders>
            <w:shd w:fill="2E7D3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Réponse</w:t>
            </w:r>
          </w:p>
        </w:tc>
      </w:tr>
      <w:tr>
        <w:tc>
          <w:tcPr>
            <w:tcW w:type="dxa" w:w="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a)</w:t>
            </w:r>
          </w:p>
        </w:tc>
        <w:tc>
          <w:tcPr>
            <w:tcW w:type="dxa" w:w="28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Quelle approche de prototypage est récompensée ? Combien de cas d'utilisation intégrés lors de la soumission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B4020"/>
                <w:sz w:val="21"/>
                <w:szCs w:val="21"/>
              </w:rPr>
              <w:t xml:space="preserve">Le prototypage itératif et incrémental est récompensé — soumettre des prototypes avec un petit nombre de cas d'utilisation bien développés (environ 2 à 4 par soumission). Le client est satisfait quand les cas d'utilisation soumis sont bien complétés et précis, pas nécessairement nombreux. Soumissions fréquentes avec peu de use cases = meilleur feedback client = meilleur score.</w:t>
            </w:r>
          </w:p>
        </w:tc>
      </w:tr>
      <w:tr>
        <w:tc>
          <w:tcPr>
            <w:tcW w:type="dxa" w:w="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b)</w:t>
            </w:r>
          </w:p>
        </w:tc>
        <w:tc>
          <w:tcPr>
            <w:tcW w:type="dxa" w:w="28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Combien de fois peut-on acheter des outils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B4020"/>
                <w:sz w:val="21"/>
                <w:szCs w:val="21"/>
              </w:rPr>
              <w:t xml:space="preserve">Dans SimSE RUP, les outils peuvent être achetés une seule fois par type d'outil. Il est donc important d'acheter les outils le plus tôt possible (dès la phase d'Inception ou d'Élaboration) pour maximiser leur impact sur la productivité et la réduction d'erreurs tout au long du projet.</w:t>
            </w:r>
          </w:p>
        </w:tc>
      </w:tr>
      <w:tr>
        <w:tc>
          <w:tcPr>
            <w:tcW w:type="dxa" w:w="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c)</w:t>
            </w:r>
          </w:p>
        </w:tc>
        <w:tc>
          <w:tcPr>
            <w:tcW w:type="dxa" w:w="28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Quels sont les artefacts produits lors de l'Inception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B4020"/>
                <w:sz w:val="21"/>
                <w:szCs w:val="21"/>
              </w:rPr>
              <w:t xml:space="preserve">Lors de l'Inception (démarrage), les artefacts produits sont : le Document de Vision (vision globale du projet), le Modèle de Cas d'Utilisation partiel (use case model), le Business Case (justification économique), et la Liste des Risques. Ces artefacts définissent le périmètre et la faisabilité du projet avant de s'engager dans le développement.</w:t>
            </w:r>
          </w:p>
        </w:tc>
      </w:tr>
      <w:tr>
        <w:tc>
          <w:tcPr>
            <w:tcW w:type="dxa" w:w="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d)</w:t>
            </w:r>
          </w:p>
        </w:tc>
        <w:tc>
          <w:tcPr>
            <w:tcW w:type="dxa" w:w="28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Quelles sont les activités principales des phases de démarrage, d'élaboration et de construction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B4020"/>
                <w:sz w:val="21"/>
                <w:szCs w:val="21"/>
              </w:rPr>
              <w:t xml:space="preserve">Inception : définir la portée, identifier les parties prenantes, créer le document de vision, identifier les use cases principaux, évaluer les risques, produire le business case. Élaboration : affiner les use cases, concevoir l'architecture de base, réduire les risques techniques majeurs, planifier la construction. Construction : développer itérativement le code (use case par use case), tester chaque itération, intégrer et valider, préparer le déploiement.</w:t>
            </w:r>
          </w:p>
        </w:tc>
      </w:tr>
      <w:tr>
        <w:tc>
          <w:tcPr>
            <w:tcW w:type="dxa" w:w="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e)</w:t>
            </w:r>
          </w:p>
        </w:tc>
        <w:tc>
          <w:tcPr>
            <w:tcW w:type="dxa" w:w="28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 est l'effet de faire trop ou pas assez d'itérations dans une phase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B4020"/>
                <w:sz w:val="21"/>
                <w:szCs w:val="21"/>
              </w:rPr>
              <w:t xml:space="preserve">Trop peu d'itérations : la phase est incomplète, les artefacts sont insuffisants, les risques ne sont pas tous éliminés — la phase suivante souffrira. Trop d'itérations : perte de temps et de ressources sur une phase qui est déjà satisfaisante, retard sur les phases suivantes. L'idéal : itérer jusqu'à ce que les objectifs de la phase soient atteints, puis passer à la suivante sans s'attarder.</w:t>
            </w:r>
          </w:p>
        </w:tc>
      </w:tr>
      <w:tr>
        <w:tc>
          <w:tcPr>
            <w:tcW w:type="dxa" w:w="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f)</w:t>
            </w:r>
          </w:p>
        </w:tc>
        <w:tc>
          <w:tcPr>
            <w:tcW w:type="dxa" w:w="28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Quelle phase prend le plus de ticks d'horloge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B4020"/>
                <w:sz w:val="21"/>
                <w:szCs w:val="21"/>
              </w:rPr>
              <w:t xml:space="preserve">La phase de Construction (Construction) est la plus longue et demande le plus de ticks d'horloge. C'est là que tout le développement du logiciel se fait itérativement, use case par use case. Elle peut représenter 50 à 60% du temps total du projet. Avoir une bonne architecture (Élaboration solide) rend la Construction plus rapide.</w:t>
            </w:r>
          </w:p>
        </w:tc>
      </w:tr>
      <w:tr>
        <w:tc>
          <w:tcPr>
            <w:tcW w:type="dxa" w:w="5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g)</w:t>
            </w:r>
          </w:p>
        </w:tc>
        <w:tc>
          <w:tcPr>
            <w:tcW w:type="dxa" w:w="2800"/>
            <w:tcBorders>
              <w:top w:val="single" w:color="CCCCCC" w:sz="1"/>
              <w:left w:val="single" w:color="CCCCCC" w:sz="1"/>
              <w:bottom w:val="single" w:color="CCCCCC" w:sz="1"/>
              <w:right w:val="single" w:color="CCCCCC" w:sz="1"/>
            </w:tcBorders>
            <w:shd w:fill="F1F8F1" w:val="clear"/>
            <w:tcMar>
              <w:top w:type="dxa" w:w="100"/>
              <w:left w:type="dxa" w:w="150"/>
              <w:bottom w:type="dxa" w:w="100"/>
              <w:right w:type="dxa" w:w="150"/>
            </w:tcMar>
          </w:tcPr>
          <w:p>
            <w:pPr>
              <w:jc w:val="left"/>
            </w:pPr>
            <w:r>
              <w:rPr>
                <w:rFonts w:ascii="Arial" w:cs="Arial" w:eastAsia="Arial" w:hAnsi="Arial"/>
                <w:b w:val="false"/>
                <w:bCs w:val="false"/>
                <w:color w:val="000000"/>
                <w:sz w:val="22"/>
                <w:szCs w:val="22"/>
              </w:rPr>
              <w:t xml:space="preserve">Quels ont été les principaux compromis dans l'affectation du personnel ?</w:t>
            </w:r>
          </w:p>
        </w:tc>
        <w:tc>
          <w:tcPr>
            <w:tcW w:type="dxa" w:w="60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color w:val="1B4020"/>
                <w:sz w:val="21"/>
                <w:szCs w:val="21"/>
              </w:rPr>
              <w:t xml:space="preserve">Le principal compromis : les employés les plus expérimentés (André, Paul, David) sont nécessaires partout à la fois — pour l'architecture (Élaboration), le développement (Construction) et les revues. Il faut donc prioriser : mettre les experts sur l'architecture d'abord (Élaboration), puis les déplacer vers la Construction. Les moins expérimentés peuvent gérer les tâches de documentation et les use cases simples pendant que les experts font l'architecture.</w:t>
            </w:r>
          </w:p>
        </w:tc>
      </w:tr>
    </w:tbl>
    <w:p>
      <w:pPr>
        <w:spacing w:after="120" w:before="0"/>
      </w:pPr>
      <w:r>
        <w:rPr>
          <w:sz w:val="22"/>
          <w:szCs w:val="22"/>
        </w:rPr>
        <w:t xml:space="preserve"/>
      </w:r>
    </w:p>
    <w:p>
      <w:pPr>
        <w:spacing w:after="60" w:before="60"/>
      </w:pPr>
      <w:r>
        <w:rPr>
          <w:rFonts w:ascii="Arial" w:cs="Arial" w:eastAsia="Arial" w:hAnsi="Arial"/>
          <w:b w:val="false"/>
          <w:bCs w:val="false"/>
          <w:color w:val="CC6600"/>
          <w:sz w:val="22"/>
          <w:szCs w:val="22"/>
        </w:rPr>
        <w:t xml:space="preserve">⚠ Ces réponses sont basées sur la théorie du RUP. Note aussi tes observations réelles — le prof peut demander des détails spécifiques à ta partie.</w:t>
      </w:r>
    </w:p>
    <w:p>
      <w:pPr>
        <w:spacing w:after="120" w:before="0"/>
      </w:pPr>
      <w:r>
        <w:rPr>
          <w:sz w:val="22"/>
          <w:szCs w:val="22"/>
        </w:rPr>
        <w:t xml:space="preserve"/>
      </w:r>
    </w:p>
    <w:p>
      <w:pPr>
        <w:pStyle w:val="Heading1"/>
        <w:spacing w:after="120" w:before="300"/>
      </w:pPr>
      <w:r>
        <w:rPr>
          <w:rFonts w:ascii="Arial" w:cs="Arial" w:eastAsia="Arial" w:hAnsi="Arial"/>
          <w:b/>
          <w:bCs/>
          <w:color w:val="1B5E20"/>
          <w:sz w:val="28"/>
          <w:szCs w:val="28"/>
        </w:rPr>
        <w:t xml:space="preserve">7. Observations personnelles à compléter pendant le jeu</w:t>
      </w:r>
    </w:p>
    <w:p>
      <w:pPr>
        <w:pBdr>
          <w:bottom w:val="single" w:color="CCCCCC" w:sz="2"/>
        </w:pBdr>
        <w:spacing w:after="160" w:before="60"/>
      </w:pPr>
      <w:r>
        <w:rPr>
          <w:rFonts w:ascii="Arial" w:cs="Arial" w:eastAsia="Arial" w:hAnsi="Arial"/>
          <w:color w:val="444444"/>
          <w:sz w:val="22"/>
          <w:szCs w:val="22"/>
        </w:rPr>
        <w:t xml:space="preserve">Score obtenu lors de ma première partie : _______________</w:t>
      </w:r>
    </w:p>
    <w:p>
      <w:pPr>
        <w:pBdr>
          <w:bottom w:val="single" w:color="CCCCCC" w:sz="2"/>
        </w:pBdr>
        <w:spacing w:after="160" w:before="60"/>
      </w:pPr>
      <w:r>
        <w:rPr>
          <w:rFonts w:ascii="Arial" w:cs="Arial" w:eastAsia="Arial" w:hAnsi="Arial"/>
          <w:color w:val="444444"/>
          <w:sz w:val="22"/>
          <w:szCs w:val="22"/>
        </w:rPr>
        <w:t xml:space="preserve">Meilleur score après plusieurs essais : _______________</w:t>
      </w:r>
    </w:p>
    <w:p>
      <w:pPr>
        <w:pBdr>
          <w:bottom w:val="single" w:color="CCCCCC" w:sz="2"/>
        </w:pBdr>
        <w:spacing w:after="160" w:before="60"/>
      </w:pPr>
      <w:r>
        <w:rPr>
          <w:rFonts w:ascii="Arial" w:cs="Arial" w:eastAsia="Arial" w:hAnsi="Arial"/>
          <w:color w:val="444444"/>
          <w:sz w:val="22"/>
          <w:szCs w:val="22"/>
        </w:rPr>
        <w:t xml:space="preserve">Nombre de ticks de ma meilleure partie : _______________</w:t>
      </w:r>
    </w:p>
    <w:p>
      <w:pPr>
        <w:pBdr>
          <w:bottom w:val="single" w:color="CCCCCC" w:sz="2"/>
        </w:pBdr>
        <w:spacing w:after="160" w:before="60"/>
      </w:pPr>
      <w:r>
        <w:rPr>
          <w:rFonts w:ascii="Arial" w:cs="Arial" w:eastAsia="Arial" w:hAnsi="Arial"/>
          <w:color w:val="444444"/>
          <w:sz w:val="22"/>
          <w:szCs w:val="22"/>
        </w:rPr>
        <w:t xml:space="preserve">Nom du système à développer (affiché au démarrage) : _______________</w:t>
      </w:r>
    </w:p>
    <w:p>
      <w:pPr>
        <w:pBdr>
          <w:bottom w:val="single" w:color="CCCCCC" w:sz="2"/>
        </w:pBdr>
        <w:spacing w:after="160" w:before="60"/>
      </w:pPr>
      <w:r>
        <w:rPr>
          <w:rFonts w:ascii="Arial" w:cs="Arial" w:eastAsia="Arial" w:hAnsi="Arial"/>
          <w:color w:val="444444"/>
          <w:sz w:val="22"/>
          <w:szCs w:val="22"/>
        </w:rPr>
        <w:t xml:space="preserve">Nombre de use cases par soumission qui satisfaisait le client : _______________</w:t>
      </w:r>
    </w:p>
    <w:p>
      <w:pPr>
        <w:pBdr>
          <w:bottom w:val="single" w:color="CCCCCC" w:sz="2"/>
        </w:pBdr>
        <w:spacing w:after="160" w:before="60"/>
      </w:pPr>
      <w:r>
        <w:rPr>
          <w:rFonts w:ascii="Arial" w:cs="Arial" w:eastAsia="Arial" w:hAnsi="Arial"/>
          <w:color w:val="444444"/>
          <w:sz w:val="22"/>
          <w:szCs w:val="22"/>
        </w:rPr>
        <w:t xml:space="preserve">Phase la plus longue observée (nb de ticks) : _______________</w:t>
      </w:r>
    </w:p>
    <w:p>
      <w:pPr>
        <w:pBdr>
          <w:bottom w:val="single" w:color="CCCCCC" w:sz="2"/>
        </w:pBdr>
        <w:spacing w:after="160" w:before="60"/>
      </w:pPr>
      <w:r>
        <w:rPr>
          <w:rFonts w:ascii="Arial" w:cs="Arial" w:eastAsia="Arial" w:hAnsi="Arial"/>
          <w:color w:val="444444"/>
          <w:sz w:val="22"/>
          <w:szCs w:val="22"/>
        </w:rPr>
        <w:t xml:space="preserve">Effet observé d'acheter les outils tôt vs tard : _______________</w:t>
      </w:r>
    </w:p>
    <w:p>
      <w:pPr>
        <w:pBdr>
          <w:bottom w:val="single" w:color="CCCCCC" w:sz="2"/>
        </w:pBdr>
        <w:spacing w:after="160" w:before="60"/>
      </w:pPr>
      <w:r>
        <w:rPr>
          <w:rFonts w:ascii="Arial" w:cs="Arial" w:eastAsia="Arial" w:hAnsi="Arial"/>
          <w:color w:val="444444"/>
          <w:sz w:val="22"/>
          <w:szCs w:val="22"/>
        </w:rPr>
        <w:t xml:space="preserve">Trop d'itérations dans une phase — effet observé : _______________</w:t>
      </w:r>
    </w:p>
    <w:p>
      <w:pPr>
        <w:pBdr>
          <w:bottom w:val="single" w:color="CCCCCC" w:sz="2"/>
        </w:pBdr>
        <w:spacing w:after="160" w:before="60"/>
      </w:pPr>
      <w:r>
        <w:rPr>
          <w:rFonts w:ascii="Arial" w:cs="Arial" w:eastAsia="Arial" w:hAnsi="Arial"/>
          <w:color w:val="444444"/>
          <w:sz w:val="22"/>
          <w:szCs w:val="22"/>
        </w:rPr>
        <w:t xml:space="preserve">Pas assez d'itérations dans une phase — effet observé : _______________</w:t>
      </w:r>
    </w:p>
    <w:p>
      <w:pPr>
        <w:pBdr>
          <w:bottom w:val="single" w:color="CCCCCC" w:sz="2"/>
        </w:pBdr>
        <w:spacing w:after="160" w:before="60"/>
      </w:pPr>
      <w:r>
        <w:rPr>
          <w:rFonts w:ascii="Arial" w:cs="Arial" w:eastAsia="Arial" w:hAnsi="Arial"/>
          <w:color w:val="444444"/>
          <w:sz w:val="22"/>
          <w:szCs w:val="22"/>
        </w:rPr>
        <w:t xml:space="preserve">Employé le plus efficace dans l'Élaboration : _______________</w:t>
      </w:r>
    </w:p>
    <w:p>
      <w:pPr>
        <w:pBdr>
          <w:bottom w:val="single" w:color="CCCCCC" w:sz="2"/>
        </w:pBdr>
        <w:spacing w:after="160" w:before="60"/>
      </w:pPr>
      <w:r>
        <w:rPr>
          <w:rFonts w:ascii="Arial" w:cs="Arial" w:eastAsia="Arial" w:hAnsi="Arial"/>
          <w:color w:val="444444"/>
          <w:sz w:val="22"/>
          <w:szCs w:val="22"/>
        </w:rPr>
        <w:t xml:space="preserve">Employé le plus efficace dans la Construction : _______________</w:t>
      </w:r>
    </w:p>
    <w:p>
      <w:pPr>
        <w:pBdr>
          <w:bottom w:val="single" w:color="CCCCCC" w:sz="2"/>
        </w:pBdr>
        <w:spacing w:after="160" w:before="60"/>
      </w:pPr>
      <w:r>
        <w:rPr>
          <w:rFonts w:ascii="Arial" w:cs="Arial" w:eastAsia="Arial" w:hAnsi="Arial"/>
          <w:color w:val="444444"/>
          <w:sz w:val="22"/>
          <w:szCs w:val="22"/>
        </w:rPr>
        <w:t xml:space="preserve">Nombre de défauts cachés à la fin (outil Analyze) : _______________</w:t>
      </w:r>
    </w:p>
    <w:p>
      <w:pPr>
        <w:pBdr>
          <w:bottom w:val="single" w:color="CCCCCC" w:sz="2"/>
        </w:pBdr>
        <w:spacing w:after="160" w:before="60"/>
      </w:pPr>
      <w:r>
        <w:rPr>
          <w:rFonts w:ascii="Arial" w:cs="Arial" w:eastAsia="Arial" w:hAnsi="Arial"/>
          <w:color w:val="444444"/>
          <w:sz w:val="22"/>
          <w:szCs w:val="22"/>
        </w:rPr>
        <w:t xml:space="preserve">Ce qui m'a le plus surpris dans le jeu RUP : _______________</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5E20"/>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2026-06-04T01:38:54.597Z</dcterms:created>
  <dcterms:modified xsi:type="dcterms:W3CDTF">2026-06-04T01:38:54.597Z</dcterms:modified>
</cp:coreProperties>
</file>

<file path=docProps/custom.xml><?xml version="1.0" encoding="utf-8"?>
<Properties xmlns="http://schemas.openxmlformats.org/officeDocument/2006/custom-properties" xmlns:vt="http://schemas.openxmlformats.org/officeDocument/2006/docPropsVTypes"/>
</file>