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E8CBD18" w14:textId="7B4697F3" w:rsidR="004F7D19" w:rsidRDefault="00000000">
      <w:pPr>
        <w:spacing w:before="2400"/>
        <w:jc w:val="center"/>
      </w:pPr>
      <w:r>
        <w:rPr>
          <w:b/>
          <w:bCs/>
          <w:color w:val="1F4E79"/>
          <w:sz w:val="44"/>
          <w:szCs w:val="44"/>
        </w:rPr>
        <w:t>LABORATORIO VIRTUAL</w:t>
      </w:r>
    </w:p>
    <w:p w14:paraId="2E8CBD19" w14:textId="77777777" w:rsidR="004F7D19" w:rsidRDefault="00000000">
      <w:pPr>
        <w:spacing w:before="240"/>
        <w:jc w:val="center"/>
      </w:pPr>
      <w:r>
        <w:rPr>
          <w:color w:val="595959"/>
          <w:sz w:val="28"/>
          <w:szCs w:val="28"/>
        </w:rPr>
        <w:t>Simulación de ataque, detección con SIEM y respuesta a incidentes</w:t>
      </w:r>
    </w:p>
    <w:p w14:paraId="2E8CBD1A" w14:textId="77777777" w:rsidR="004F7D19" w:rsidRDefault="004F7D19">
      <w:pPr>
        <w:pBdr>
          <w:bottom w:val="single" w:sz="8" w:space="8" w:color="1F4E79"/>
        </w:pBdr>
        <w:spacing w:before="240"/>
        <w:jc w:val="center"/>
      </w:pPr>
    </w:p>
    <w:p w14:paraId="2E8CBD1B" w14:textId="24C1AB67" w:rsidR="004F7D19" w:rsidRDefault="00000000">
      <w:pPr>
        <w:spacing w:before="1200"/>
        <w:jc w:val="center"/>
      </w:pPr>
      <w:r>
        <w:rPr>
          <w:sz w:val="24"/>
          <w:szCs w:val="24"/>
        </w:rPr>
        <w:t>Autor: Franco</w:t>
      </w:r>
      <w:r w:rsidR="00F05716">
        <w:rPr>
          <w:sz w:val="24"/>
          <w:szCs w:val="24"/>
        </w:rPr>
        <w:t xml:space="preserve"> Etienne Vela Pérez</w:t>
      </w:r>
    </w:p>
    <w:p w14:paraId="2E8CBD1C" w14:textId="7DB8D632" w:rsidR="004F7D19" w:rsidRDefault="00000000">
      <w:pPr>
        <w:spacing w:before="80"/>
        <w:jc w:val="center"/>
      </w:pPr>
      <w:r>
        <w:rPr>
          <w:sz w:val="24"/>
          <w:szCs w:val="24"/>
        </w:rPr>
        <w:t>Estudiante de Ingeniería Civil Informática</w:t>
      </w:r>
      <w:r w:rsidR="00CA67D4">
        <w:rPr>
          <w:sz w:val="24"/>
          <w:szCs w:val="24"/>
        </w:rPr>
        <w:t xml:space="preserve"> de Universidad Católica del Maule</w:t>
      </w:r>
    </w:p>
    <w:p w14:paraId="2E8CBD1E" w14:textId="345EBF8D" w:rsidR="004F7D19" w:rsidRDefault="00000000">
      <w:pPr>
        <w:spacing w:before="80"/>
        <w:jc w:val="center"/>
      </w:pPr>
      <w:r>
        <w:rPr>
          <w:sz w:val="24"/>
          <w:szCs w:val="24"/>
        </w:rPr>
        <w:t>Agosto 2026</w:t>
      </w:r>
    </w:p>
    <w:p w14:paraId="2E8CBD1F" w14:textId="77777777" w:rsidR="004F7D19" w:rsidRDefault="00000000">
      <w:pPr>
        <w:spacing w:before="2000"/>
        <w:jc w:val="center"/>
      </w:pPr>
      <w:r>
        <w:rPr>
          <w:i/>
          <w:iCs/>
          <w:color w:val="595959"/>
          <w:sz w:val="20"/>
          <w:szCs w:val="20"/>
        </w:rPr>
        <w:t>Tecnologías: pfSense · Wazuh · Kali Linux · Ubuntu Server/Desktop · VirtualBox</w:t>
      </w:r>
    </w:p>
    <w:p w14:paraId="2E8CBD20" w14:textId="77777777" w:rsidR="004F7D19" w:rsidRDefault="004F7D19">
      <w:pPr>
        <w:sectPr w:rsidR="004F7D19">
          <w:pgSz w:w="11906" w:h="16838"/>
          <w:pgMar w:top="1418" w:right="1418" w:bottom="1418" w:left="1418" w:header="708" w:footer="708" w:gutter="0"/>
          <w:cols w:space="720"/>
          <w:docGrid w:linePitch="360"/>
        </w:sectPr>
      </w:pPr>
    </w:p>
    <w:p w14:paraId="2E8CBD21" w14:textId="77777777" w:rsidR="004F7D19" w:rsidRDefault="00000000">
      <w:pPr>
        <w:pStyle w:val="Ttulo1"/>
      </w:pPr>
      <w:bookmarkStart w:id="0" w:name="_Toc237383536"/>
      <w:r>
        <w:lastRenderedPageBreak/>
        <w:t>Tabla de contenidos</w:t>
      </w:r>
      <w:bookmarkEnd w:id="0"/>
    </w:p>
    <w:sdt>
      <w:sdtPr>
        <w:alias w:val="Tabla de contenidos"/>
        <w:id w:val="1191261162"/>
      </w:sdtPr>
      <w:sdtContent>
        <w:p w14:paraId="0A278687" w14:textId="569F61CA" w:rsidR="009A44F9" w:rsidRDefault="00000000">
          <w:pPr>
            <w:pStyle w:val="TDC1"/>
            <w:tabs>
              <w:tab w:val="right" w:leader="dot" w:pos="9060"/>
            </w:tabs>
            <w:rPr>
              <w:rFonts w:asciiTheme="minorHAnsi" w:eastAsiaTheme="minorEastAsia" w:hAnsiTheme="minorHAnsi" w:cstheme="minorBidi"/>
              <w:noProof/>
              <w:kern w:val="2"/>
              <w:sz w:val="24"/>
              <w:szCs w:val="24"/>
              <w14:ligatures w14:val="standardContextual"/>
            </w:rPr>
          </w:pPr>
          <w:r>
            <w:fldChar w:fldCharType="begin"/>
          </w:r>
          <w:r>
            <w:instrText>TOC \h \o "1-2"</w:instrText>
          </w:r>
          <w:r>
            <w:fldChar w:fldCharType="separate"/>
          </w:r>
          <w:hyperlink w:anchor="_Toc237383536" w:history="1">
            <w:r w:rsidR="009A44F9" w:rsidRPr="005F4B32">
              <w:rPr>
                <w:rStyle w:val="Hipervnculo"/>
                <w:noProof/>
              </w:rPr>
              <w:t>Tabla de contenidos</w:t>
            </w:r>
            <w:r w:rsidR="009A44F9">
              <w:rPr>
                <w:noProof/>
              </w:rPr>
              <w:tab/>
            </w:r>
            <w:r w:rsidR="009A44F9">
              <w:rPr>
                <w:noProof/>
              </w:rPr>
              <w:fldChar w:fldCharType="begin"/>
            </w:r>
            <w:r w:rsidR="009A44F9">
              <w:rPr>
                <w:noProof/>
              </w:rPr>
              <w:instrText xml:space="preserve"> PAGEREF _Toc237383536 \h </w:instrText>
            </w:r>
            <w:r w:rsidR="009A44F9">
              <w:rPr>
                <w:noProof/>
              </w:rPr>
            </w:r>
            <w:r w:rsidR="009A44F9">
              <w:rPr>
                <w:noProof/>
              </w:rPr>
              <w:fldChar w:fldCharType="separate"/>
            </w:r>
            <w:r w:rsidR="009A44F9">
              <w:rPr>
                <w:noProof/>
              </w:rPr>
              <w:t>2</w:t>
            </w:r>
            <w:r w:rsidR="009A44F9">
              <w:rPr>
                <w:noProof/>
              </w:rPr>
              <w:fldChar w:fldCharType="end"/>
            </w:r>
          </w:hyperlink>
        </w:p>
        <w:p w14:paraId="29609806" w14:textId="08F1E8D7" w:rsidR="009A44F9" w:rsidRDefault="009A44F9">
          <w:pPr>
            <w:pStyle w:val="TDC1"/>
            <w:tabs>
              <w:tab w:val="right" w:leader="dot" w:pos="9060"/>
            </w:tabs>
            <w:rPr>
              <w:rFonts w:asciiTheme="minorHAnsi" w:eastAsiaTheme="minorEastAsia" w:hAnsiTheme="minorHAnsi" w:cstheme="minorBidi"/>
              <w:noProof/>
              <w:kern w:val="2"/>
              <w:sz w:val="24"/>
              <w:szCs w:val="24"/>
              <w14:ligatures w14:val="standardContextual"/>
            </w:rPr>
          </w:pPr>
          <w:hyperlink w:anchor="_Toc237383537" w:history="1">
            <w:r w:rsidRPr="005F4B32">
              <w:rPr>
                <w:rStyle w:val="Hipervnculo"/>
                <w:noProof/>
              </w:rPr>
              <w:t>1. Resumen ejecutivo</w:t>
            </w:r>
            <w:r>
              <w:rPr>
                <w:noProof/>
              </w:rPr>
              <w:tab/>
            </w:r>
            <w:r>
              <w:rPr>
                <w:noProof/>
              </w:rPr>
              <w:fldChar w:fldCharType="begin"/>
            </w:r>
            <w:r>
              <w:rPr>
                <w:noProof/>
              </w:rPr>
              <w:instrText xml:space="preserve"> PAGEREF _Toc237383537 \h </w:instrText>
            </w:r>
            <w:r>
              <w:rPr>
                <w:noProof/>
              </w:rPr>
            </w:r>
            <w:r>
              <w:rPr>
                <w:noProof/>
              </w:rPr>
              <w:fldChar w:fldCharType="separate"/>
            </w:r>
            <w:r>
              <w:rPr>
                <w:noProof/>
              </w:rPr>
              <w:t>3</w:t>
            </w:r>
            <w:r>
              <w:rPr>
                <w:noProof/>
              </w:rPr>
              <w:fldChar w:fldCharType="end"/>
            </w:r>
          </w:hyperlink>
        </w:p>
        <w:p w14:paraId="79B4F3BF" w14:textId="472E539F" w:rsidR="009A44F9" w:rsidRDefault="009A44F9">
          <w:pPr>
            <w:pStyle w:val="TDC1"/>
            <w:tabs>
              <w:tab w:val="right" w:leader="dot" w:pos="9060"/>
            </w:tabs>
            <w:rPr>
              <w:rFonts w:asciiTheme="minorHAnsi" w:eastAsiaTheme="minorEastAsia" w:hAnsiTheme="minorHAnsi" w:cstheme="minorBidi"/>
              <w:noProof/>
              <w:kern w:val="2"/>
              <w:sz w:val="24"/>
              <w:szCs w:val="24"/>
              <w14:ligatures w14:val="standardContextual"/>
            </w:rPr>
          </w:pPr>
          <w:hyperlink w:anchor="_Toc237383538" w:history="1">
            <w:r w:rsidRPr="005F4B32">
              <w:rPr>
                <w:rStyle w:val="Hipervnculo"/>
                <w:noProof/>
              </w:rPr>
              <w:t>2. Introducción y objetivos</w:t>
            </w:r>
            <w:r>
              <w:rPr>
                <w:noProof/>
              </w:rPr>
              <w:tab/>
            </w:r>
            <w:r>
              <w:rPr>
                <w:noProof/>
              </w:rPr>
              <w:fldChar w:fldCharType="begin"/>
            </w:r>
            <w:r>
              <w:rPr>
                <w:noProof/>
              </w:rPr>
              <w:instrText xml:space="preserve"> PAGEREF _Toc237383538 \h </w:instrText>
            </w:r>
            <w:r>
              <w:rPr>
                <w:noProof/>
              </w:rPr>
            </w:r>
            <w:r>
              <w:rPr>
                <w:noProof/>
              </w:rPr>
              <w:fldChar w:fldCharType="separate"/>
            </w:r>
            <w:r>
              <w:rPr>
                <w:noProof/>
              </w:rPr>
              <w:t>3</w:t>
            </w:r>
            <w:r>
              <w:rPr>
                <w:noProof/>
              </w:rPr>
              <w:fldChar w:fldCharType="end"/>
            </w:r>
          </w:hyperlink>
        </w:p>
        <w:p w14:paraId="2DF7D0DC" w14:textId="4B37DB7E" w:rsidR="009A44F9" w:rsidRDefault="009A44F9">
          <w:pPr>
            <w:pStyle w:val="TDC1"/>
            <w:tabs>
              <w:tab w:val="right" w:leader="dot" w:pos="9060"/>
            </w:tabs>
            <w:rPr>
              <w:rFonts w:asciiTheme="minorHAnsi" w:eastAsiaTheme="minorEastAsia" w:hAnsiTheme="minorHAnsi" w:cstheme="minorBidi"/>
              <w:noProof/>
              <w:kern w:val="2"/>
              <w:sz w:val="24"/>
              <w:szCs w:val="24"/>
              <w14:ligatures w14:val="standardContextual"/>
            </w:rPr>
          </w:pPr>
          <w:hyperlink w:anchor="_Toc237383539" w:history="1">
            <w:r w:rsidRPr="005F4B32">
              <w:rPr>
                <w:rStyle w:val="Hipervnculo"/>
                <w:noProof/>
              </w:rPr>
              <w:t>3. Alcance y consideraciones éticas</w:t>
            </w:r>
            <w:r>
              <w:rPr>
                <w:noProof/>
              </w:rPr>
              <w:tab/>
            </w:r>
            <w:r>
              <w:rPr>
                <w:noProof/>
              </w:rPr>
              <w:fldChar w:fldCharType="begin"/>
            </w:r>
            <w:r>
              <w:rPr>
                <w:noProof/>
              </w:rPr>
              <w:instrText xml:space="preserve"> PAGEREF _Toc237383539 \h </w:instrText>
            </w:r>
            <w:r>
              <w:rPr>
                <w:noProof/>
              </w:rPr>
            </w:r>
            <w:r>
              <w:rPr>
                <w:noProof/>
              </w:rPr>
              <w:fldChar w:fldCharType="separate"/>
            </w:r>
            <w:r>
              <w:rPr>
                <w:noProof/>
              </w:rPr>
              <w:t>4</w:t>
            </w:r>
            <w:r>
              <w:rPr>
                <w:noProof/>
              </w:rPr>
              <w:fldChar w:fldCharType="end"/>
            </w:r>
          </w:hyperlink>
        </w:p>
        <w:p w14:paraId="1714661C" w14:textId="09603065" w:rsidR="009A44F9" w:rsidRDefault="009A44F9">
          <w:pPr>
            <w:pStyle w:val="TDC1"/>
            <w:tabs>
              <w:tab w:val="right" w:leader="dot" w:pos="9060"/>
            </w:tabs>
            <w:rPr>
              <w:rFonts w:asciiTheme="minorHAnsi" w:eastAsiaTheme="minorEastAsia" w:hAnsiTheme="minorHAnsi" w:cstheme="minorBidi"/>
              <w:noProof/>
              <w:kern w:val="2"/>
              <w:sz w:val="24"/>
              <w:szCs w:val="24"/>
              <w14:ligatures w14:val="standardContextual"/>
            </w:rPr>
          </w:pPr>
          <w:hyperlink w:anchor="_Toc237383540" w:history="1">
            <w:r w:rsidRPr="005F4B32">
              <w:rPr>
                <w:rStyle w:val="Hipervnculo"/>
                <w:noProof/>
              </w:rPr>
              <w:t>4. Arquitectura de la solución</w:t>
            </w:r>
            <w:r>
              <w:rPr>
                <w:noProof/>
              </w:rPr>
              <w:tab/>
            </w:r>
            <w:r>
              <w:rPr>
                <w:noProof/>
              </w:rPr>
              <w:fldChar w:fldCharType="begin"/>
            </w:r>
            <w:r>
              <w:rPr>
                <w:noProof/>
              </w:rPr>
              <w:instrText xml:space="preserve"> PAGEREF _Toc237383540 \h </w:instrText>
            </w:r>
            <w:r>
              <w:rPr>
                <w:noProof/>
              </w:rPr>
            </w:r>
            <w:r>
              <w:rPr>
                <w:noProof/>
              </w:rPr>
              <w:fldChar w:fldCharType="separate"/>
            </w:r>
            <w:r>
              <w:rPr>
                <w:noProof/>
              </w:rPr>
              <w:t>4</w:t>
            </w:r>
            <w:r>
              <w:rPr>
                <w:noProof/>
              </w:rPr>
              <w:fldChar w:fldCharType="end"/>
            </w:r>
          </w:hyperlink>
        </w:p>
        <w:p w14:paraId="049E0004" w14:textId="1771C8D9" w:rsidR="009A44F9" w:rsidRDefault="009A44F9">
          <w:pPr>
            <w:pStyle w:val="TDC2"/>
            <w:tabs>
              <w:tab w:val="right" w:leader="dot" w:pos="9060"/>
            </w:tabs>
            <w:rPr>
              <w:rFonts w:asciiTheme="minorHAnsi" w:eastAsiaTheme="minorEastAsia" w:hAnsiTheme="minorHAnsi" w:cstheme="minorBidi"/>
              <w:noProof/>
              <w:kern w:val="2"/>
              <w:sz w:val="24"/>
              <w:szCs w:val="24"/>
              <w14:ligatures w14:val="standardContextual"/>
            </w:rPr>
          </w:pPr>
          <w:hyperlink w:anchor="_Toc237383541" w:history="1">
            <w:r w:rsidRPr="005F4B32">
              <w:rPr>
                <w:rStyle w:val="Hipervnculo"/>
                <w:noProof/>
              </w:rPr>
              <w:t>4.1 Direccionamiento IP</w:t>
            </w:r>
            <w:r>
              <w:rPr>
                <w:noProof/>
              </w:rPr>
              <w:tab/>
            </w:r>
            <w:r>
              <w:rPr>
                <w:noProof/>
              </w:rPr>
              <w:fldChar w:fldCharType="begin"/>
            </w:r>
            <w:r>
              <w:rPr>
                <w:noProof/>
              </w:rPr>
              <w:instrText xml:space="preserve"> PAGEREF _Toc237383541 \h </w:instrText>
            </w:r>
            <w:r>
              <w:rPr>
                <w:noProof/>
              </w:rPr>
            </w:r>
            <w:r>
              <w:rPr>
                <w:noProof/>
              </w:rPr>
              <w:fldChar w:fldCharType="separate"/>
            </w:r>
            <w:r>
              <w:rPr>
                <w:noProof/>
              </w:rPr>
              <w:t>4</w:t>
            </w:r>
            <w:r>
              <w:rPr>
                <w:noProof/>
              </w:rPr>
              <w:fldChar w:fldCharType="end"/>
            </w:r>
          </w:hyperlink>
        </w:p>
        <w:p w14:paraId="3C7343A3" w14:textId="7BC412DE" w:rsidR="009A44F9" w:rsidRDefault="009A44F9">
          <w:pPr>
            <w:pStyle w:val="TDC1"/>
            <w:tabs>
              <w:tab w:val="right" w:leader="dot" w:pos="9060"/>
            </w:tabs>
            <w:rPr>
              <w:rFonts w:asciiTheme="minorHAnsi" w:eastAsiaTheme="minorEastAsia" w:hAnsiTheme="minorHAnsi" w:cstheme="minorBidi"/>
              <w:noProof/>
              <w:kern w:val="2"/>
              <w:sz w:val="24"/>
              <w:szCs w:val="24"/>
              <w14:ligatures w14:val="standardContextual"/>
            </w:rPr>
          </w:pPr>
          <w:hyperlink w:anchor="_Toc237383542" w:history="1">
            <w:r w:rsidRPr="005F4B32">
              <w:rPr>
                <w:rStyle w:val="Hipervnculo"/>
                <w:noProof/>
              </w:rPr>
              <w:t>5. Configuración de la infraestructura</w:t>
            </w:r>
            <w:r>
              <w:rPr>
                <w:noProof/>
              </w:rPr>
              <w:tab/>
            </w:r>
            <w:r>
              <w:rPr>
                <w:noProof/>
              </w:rPr>
              <w:fldChar w:fldCharType="begin"/>
            </w:r>
            <w:r>
              <w:rPr>
                <w:noProof/>
              </w:rPr>
              <w:instrText xml:space="preserve"> PAGEREF _Toc237383542 \h </w:instrText>
            </w:r>
            <w:r>
              <w:rPr>
                <w:noProof/>
              </w:rPr>
            </w:r>
            <w:r>
              <w:rPr>
                <w:noProof/>
              </w:rPr>
              <w:fldChar w:fldCharType="separate"/>
            </w:r>
            <w:r>
              <w:rPr>
                <w:noProof/>
              </w:rPr>
              <w:t>5</w:t>
            </w:r>
            <w:r>
              <w:rPr>
                <w:noProof/>
              </w:rPr>
              <w:fldChar w:fldCharType="end"/>
            </w:r>
          </w:hyperlink>
        </w:p>
        <w:p w14:paraId="2CF6A82C" w14:textId="4294101E" w:rsidR="009A44F9" w:rsidRDefault="009A44F9">
          <w:pPr>
            <w:pStyle w:val="TDC2"/>
            <w:tabs>
              <w:tab w:val="right" w:leader="dot" w:pos="9060"/>
            </w:tabs>
            <w:rPr>
              <w:rFonts w:asciiTheme="minorHAnsi" w:eastAsiaTheme="minorEastAsia" w:hAnsiTheme="minorHAnsi" w:cstheme="minorBidi"/>
              <w:noProof/>
              <w:kern w:val="2"/>
              <w:sz w:val="24"/>
              <w:szCs w:val="24"/>
              <w14:ligatures w14:val="standardContextual"/>
            </w:rPr>
          </w:pPr>
          <w:hyperlink w:anchor="_Toc237383543" w:history="1">
            <w:r w:rsidRPr="005F4B32">
              <w:rPr>
                <w:rStyle w:val="Hipervnculo"/>
                <w:noProof/>
              </w:rPr>
              <w:t>5.1 Firewall perimetral — pfSense 2.8.1-RELEASE</w:t>
            </w:r>
            <w:r>
              <w:rPr>
                <w:noProof/>
              </w:rPr>
              <w:tab/>
            </w:r>
            <w:r>
              <w:rPr>
                <w:noProof/>
              </w:rPr>
              <w:fldChar w:fldCharType="begin"/>
            </w:r>
            <w:r>
              <w:rPr>
                <w:noProof/>
              </w:rPr>
              <w:instrText xml:space="preserve"> PAGEREF _Toc237383543 \h </w:instrText>
            </w:r>
            <w:r>
              <w:rPr>
                <w:noProof/>
              </w:rPr>
            </w:r>
            <w:r>
              <w:rPr>
                <w:noProof/>
              </w:rPr>
              <w:fldChar w:fldCharType="separate"/>
            </w:r>
            <w:r>
              <w:rPr>
                <w:noProof/>
              </w:rPr>
              <w:t>5</w:t>
            </w:r>
            <w:r>
              <w:rPr>
                <w:noProof/>
              </w:rPr>
              <w:fldChar w:fldCharType="end"/>
            </w:r>
          </w:hyperlink>
        </w:p>
        <w:p w14:paraId="0D9E5F4D" w14:textId="7644F654" w:rsidR="009A44F9" w:rsidRDefault="009A44F9">
          <w:pPr>
            <w:pStyle w:val="TDC2"/>
            <w:tabs>
              <w:tab w:val="right" w:leader="dot" w:pos="9060"/>
            </w:tabs>
            <w:rPr>
              <w:rFonts w:asciiTheme="minorHAnsi" w:eastAsiaTheme="minorEastAsia" w:hAnsiTheme="minorHAnsi" w:cstheme="minorBidi"/>
              <w:noProof/>
              <w:kern w:val="2"/>
              <w:sz w:val="24"/>
              <w:szCs w:val="24"/>
              <w14:ligatures w14:val="standardContextual"/>
            </w:rPr>
          </w:pPr>
          <w:hyperlink w:anchor="_Toc237383544" w:history="1">
            <w:r w:rsidRPr="005F4B32">
              <w:rPr>
                <w:rStyle w:val="Hipervnculo"/>
                <w:noProof/>
              </w:rPr>
              <w:t>5.2 Servidor Wazuh (SIEM)</w:t>
            </w:r>
            <w:r>
              <w:rPr>
                <w:noProof/>
              </w:rPr>
              <w:tab/>
            </w:r>
            <w:r>
              <w:rPr>
                <w:noProof/>
              </w:rPr>
              <w:fldChar w:fldCharType="begin"/>
            </w:r>
            <w:r>
              <w:rPr>
                <w:noProof/>
              </w:rPr>
              <w:instrText xml:space="preserve"> PAGEREF _Toc237383544 \h </w:instrText>
            </w:r>
            <w:r>
              <w:rPr>
                <w:noProof/>
              </w:rPr>
            </w:r>
            <w:r>
              <w:rPr>
                <w:noProof/>
              </w:rPr>
              <w:fldChar w:fldCharType="separate"/>
            </w:r>
            <w:r>
              <w:rPr>
                <w:noProof/>
              </w:rPr>
              <w:t>6</w:t>
            </w:r>
            <w:r>
              <w:rPr>
                <w:noProof/>
              </w:rPr>
              <w:fldChar w:fldCharType="end"/>
            </w:r>
          </w:hyperlink>
        </w:p>
        <w:p w14:paraId="0FBAD31C" w14:textId="42E2E09C" w:rsidR="009A44F9" w:rsidRDefault="009A44F9">
          <w:pPr>
            <w:pStyle w:val="TDC2"/>
            <w:tabs>
              <w:tab w:val="right" w:leader="dot" w:pos="9060"/>
            </w:tabs>
            <w:rPr>
              <w:rFonts w:asciiTheme="minorHAnsi" w:eastAsiaTheme="minorEastAsia" w:hAnsiTheme="minorHAnsi" w:cstheme="minorBidi"/>
              <w:noProof/>
              <w:kern w:val="2"/>
              <w:sz w:val="24"/>
              <w:szCs w:val="24"/>
              <w14:ligatures w14:val="standardContextual"/>
            </w:rPr>
          </w:pPr>
          <w:hyperlink w:anchor="_Toc237383545" w:history="1">
            <w:r w:rsidRPr="005F4B32">
              <w:rPr>
                <w:rStyle w:val="Hipervnculo"/>
                <w:noProof/>
              </w:rPr>
              <w:t>5.3 Endpoint objetivo — Ubuntu Desktop</w:t>
            </w:r>
            <w:r>
              <w:rPr>
                <w:noProof/>
              </w:rPr>
              <w:tab/>
            </w:r>
            <w:r>
              <w:rPr>
                <w:noProof/>
              </w:rPr>
              <w:fldChar w:fldCharType="begin"/>
            </w:r>
            <w:r>
              <w:rPr>
                <w:noProof/>
              </w:rPr>
              <w:instrText xml:space="preserve"> PAGEREF _Toc237383545 \h </w:instrText>
            </w:r>
            <w:r>
              <w:rPr>
                <w:noProof/>
              </w:rPr>
            </w:r>
            <w:r>
              <w:rPr>
                <w:noProof/>
              </w:rPr>
              <w:fldChar w:fldCharType="separate"/>
            </w:r>
            <w:r>
              <w:rPr>
                <w:noProof/>
              </w:rPr>
              <w:t>7</w:t>
            </w:r>
            <w:r>
              <w:rPr>
                <w:noProof/>
              </w:rPr>
              <w:fldChar w:fldCharType="end"/>
            </w:r>
          </w:hyperlink>
        </w:p>
        <w:p w14:paraId="0D418D40" w14:textId="5C642C02" w:rsidR="009A44F9" w:rsidRDefault="009A44F9">
          <w:pPr>
            <w:pStyle w:val="TDC2"/>
            <w:tabs>
              <w:tab w:val="right" w:leader="dot" w:pos="9060"/>
            </w:tabs>
            <w:rPr>
              <w:rFonts w:asciiTheme="minorHAnsi" w:eastAsiaTheme="minorEastAsia" w:hAnsiTheme="minorHAnsi" w:cstheme="minorBidi"/>
              <w:noProof/>
              <w:kern w:val="2"/>
              <w:sz w:val="24"/>
              <w:szCs w:val="24"/>
              <w14:ligatures w14:val="standardContextual"/>
            </w:rPr>
          </w:pPr>
          <w:hyperlink w:anchor="_Toc237383546" w:history="1">
            <w:r w:rsidRPr="005F4B32">
              <w:rPr>
                <w:rStyle w:val="Hipervnculo"/>
                <w:noProof/>
              </w:rPr>
              <w:t>5.4 Estación atacante — Kali Linux</w:t>
            </w:r>
            <w:r>
              <w:rPr>
                <w:noProof/>
              </w:rPr>
              <w:tab/>
            </w:r>
            <w:r>
              <w:rPr>
                <w:noProof/>
              </w:rPr>
              <w:fldChar w:fldCharType="begin"/>
            </w:r>
            <w:r>
              <w:rPr>
                <w:noProof/>
              </w:rPr>
              <w:instrText xml:space="preserve"> PAGEREF _Toc237383546 \h </w:instrText>
            </w:r>
            <w:r>
              <w:rPr>
                <w:noProof/>
              </w:rPr>
            </w:r>
            <w:r>
              <w:rPr>
                <w:noProof/>
              </w:rPr>
              <w:fldChar w:fldCharType="separate"/>
            </w:r>
            <w:r>
              <w:rPr>
                <w:noProof/>
              </w:rPr>
              <w:t>7</w:t>
            </w:r>
            <w:r>
              <w:rPr>
                <w:noProof/>
              </w:rPr>
              <w:fldChar w:fldCharType="end"/>
            </w:r>
          </w:hyperlink>
        </w:p>
        <w:p w14:paraId="26D48CF2" w14:textId="515AC6FB" w:rsidR="009A44F9" w:rsidRDefault="009A44F9">
          <w:pPr>
            <w:pStyle w:val="TDC1"/>
            <w:tabs>
              <w:tab w:val="right" w:leader="dot" w:pos="9060"/>
            </w:tabs>
            <w:rPr>
              <w:rFonts w:asciiTheme="minorHAnsi" w:eastAsiaTheme="minorEastAsia" w:hAnsiTheme="minorHAnsi" w:cstheme="minorBidi"/>
              <w:noProof/>
              <w:kern w:val="2"/>
              <w:sz w:val="24"/>
              <w:szCs w:val="24"/>
              <w14:ligatures w14:val="standardContextual"/>
            </w:rPr>
          </w:pPr>
          <w:hyperlink w:anchor="_Toc237383547" w:history="1">
            <w:r w:rsidRPr="005F4B32">
              <w:rPr>
                <w:rStyle w:val="Hipervnculo"/>
                <w:noProof/>
              </w:rPr>
              <w:t>6. Metodología del ataque simulado</w:t>
            </w:r>
            <w:r>
              <w:rPr>
                <w:noProof/>
              </w:rPr>
              <w:tab/>
            </w:r>
            <w:r>
              <w:rPr>
                <w:noProof/>
              </w:rPr>
              <w:fldChar w:fldCharType="begin"/>
            </w:r>
            <w:r>
              <w:rPr>
                <w:noProof/>
              </w:rPr>
              <w:instrText xml:space="preserve"> PAGEREF _Toc237383547 \h </w:instrText>
            </w:r>
            <w:r>
              <w:rPr>
                <w:noProof/>
              </w:rPr>
            </w:r>
            <w:r>
              <w:rPr>
                <w:noProof/>
              </w:rPr>
              <w:fldChar w:fldCharType="separate"/>
            </w:r>
            <w:r>
              <w:rPr>
                <w:noProof/>
              </w:rPr>
              <w:t>7</w:t>
            </w:r>
            <w:r>
              <w:rPr>
                <w:noProof/>
              </w:rPr>
              <w:fldChar w:fldCharType="end"/>
            </w:r>
          </w:hyperlink>
        </w:p>
        <w:p w14:paraId="432FD856" w14:textId="3107CDC9" w:rsidR="009A44F9" w:rsidRDefault="009A44F9">
          <w:pPr>
            <w:pStyle w:val="TDC2"/>
            <w:tabs>
              <w:tab w:val="right" w:leader="dot" w:pos="9060"/>
            </w:tabs>
            <w:rPr>
              <w:rFonts w:asciiTheme="minorHAnsi" w:eastAsiaTheme="minorEastAsia" w:hAnsiTheme="minorHAnsi" w:cstheme="minorBidi"/>
              <w:noProof/>
              <w:kern w:val="2"/>
              <w:sz w:val="24"/>
              <w:szCs w:val="24"/>
              <w14:ligatures w14:val="standardContextual"/>
            </w:rPr>
          </w:pPr>
          <w:hyperlink w:anchor="_Toc237383548" w:history="1">
            <w:r w:rsidRPr="005F4B32">
              <w:rPr>
                <w:rStyle w:val="Hipervnculo"/>
                <w:noProof/>
              </w:rPr>
              <w:t>6.1 Fase de reconocimiento</w:t>
            </w:r>
            <w:r>
              <w:rPr>
                <w:noProof/>
              </w:rPr>
              <w:tab/>
            </w:r>
            <w:r>
              <w:rPr>
                <w:noProof/>
              </w:rPr>
              <w:fldChar w:fldCharType="begin"/>
            </w:r>
            <w:r>
              <w:rPr>
                <w:noProof/>
              </w:rPr>
              <w:instrText xml:space="preserve"> PAGEREF _Toc237383548 \h </w:instrText>
            </w:r>
            <w:r>
              <w:rPr>
                <w:noProof/>
              </w:rPr>
            </w:r>
            <w:r>
              <w:rPr>
                <w:noProof/>
              </w:rPr>
              <w:fldChar w:fldCharType="separate"/>
            </w:r>
            <w:r>
              <w:rPr>
                <w:noProof/>
              </w:rPr>
              <w:t>8</w:t>
            </w:r>
            <w:r>
              <w:rPr>
                <w:noProof/>
              </w:rPr>
              <w:fldChar w:fldCharType="end"/>
            </w:r>
          </w:hyperlink>
        </w:p>
        <w:p w14:paraId="1D8B2C78" w14:textId="47C78F90" w:rsidR="009A44F9" w:rsidRDefault="009A44F9">
          <w:pPr>
            <w:pStyle w:val="TDC2"/>
            <w:tabs>
              <w:tab w:val="right" w:leader="dot" w:pos="9060"/>
            </w:tabs>
            <w:rPr>
              <w:rFonts w:asciiTheme="minorHAnsi" w:eastAsiaTheme="minorEastAsia" w:hAnsiTheme="minorHAnsi" w:cstheme="minorBidi"/>
              <w:noProof/>
              <w:kern w:val="2"/>
              <w:sz w:val="24"/>
              <w:szCs w:val="24"/>
              <w14:ligatures w14:val="standardContextual"/>
            </w:rPr>
          </w:pPr>
          <w:hyperlink w:anchor="_Toc237383549" w:history="1">
            <w:r w:rsidRPr="005F4B32">
              <w:rPr>
                <w:rStyle w:val="Hipervnculo"/>
                <w:noProof/>
              </w:rPr>
              <w:t>6.2 Fase de explotación — Fuerza bruta</w:t>
            </w:r>
            <w:r>
              <w:rPr>
                <w:noProof/>
              </w:rPr>
              <w:tab/>
            </w:r>
            <w:r>
              <w:rPr>
                <w:noProof/>
              </w:rPr>
              <w:fldChar w:fldCharType="begin"/>
            </w:r>
            <w:r>
              <w:rPr>
                <w:noProof/>
              </w:rPr>
              <w:instrText xml:space="preserve"> PAGEREF _Toc237383549 \h </w:instrText>
            </w:r>
            <w:r>
              <w:rPr>
                <w:noProof/>
              </w:rPr>
            </w:r>
            <w:r>
              <w:rPr>
                <w:noProof/>
              </w:rPr>
              <w:fldChar w:fldCharType="separate"/>
            </w:r>
            <w:r>
              <w:rPr>
                <w:noProof/>
              </w:rPr>
              <w:t>8</w:t>
            </w:r>
            <w:r>
              <w:rPr>
                <w:noProof/>
              </w:rPr>
              <w:fldChar w:fldCharType="end"/>
            </w:r>
          </w:hyperlink>
        </w:p>
        <w:p w14:paraId="7F35A72B" w14:textId="1EBC974D" w:rsidR="009A44F9" w:rsidRDefault="009A44F9">
          <w:pPr>
            <w:pStyle w:val="TDC2"/>
            <w:tabs>
              <w:tab w:val="right" w:leader="dot" w:pos="9060"/>
            </w:tabs>
            <w:rPr>
              <w:rFonts w:asciiTheme="minorHAnsi" w:eastAsiaTheme="minorEastAsia" w:hAnsiTheme="minorHAnsi" w:cstheme="minorBidi"/>
              <w:noProof/>
              <w:kern w:val="2"/>
              <w:sz w:val="24"/>
              <w:szCs w:val="24"/>
              <w14:ligatures w14:val="standardContextual"/>
            </w:rPr>
          </w:pPr>
          <w:hyperlink w:anchor="_Toc237383550" w:history="1">
            <w:r w:rsidRPr="005F4B32">
              <w:rPr>
                <w:rStyle w:val="Hipervnculo"/>
                <w:noProof/>
              </w:rPr>
              <w:t>6.3 Resultado del ataque</w:t>
            </w:r>
            <w:r>
              <w:rPr>
                <w:noProof/>
              </w:rPr>
              <w:tab/>
            </w:r>
            <w:r>
              <w:rPr>
                <w:noProof/>
              </w:rPr>
              <w:fldChar w:fldCharType="begin"/>
            </w:r>
            <w:r>
              <w:rPr>
                <w:noProof/>
              </w:rPr>
              <w:instrText xml:space="preserve"> PAGEREF _Toc237383550 \h </w:instrText>
            </w:r>
            <w:r>
              <w:rPr>
                <w:noProof/>
              </w:rPr>
            </w:r>
            <w:r>
              <w:rPr>
                <w:noProof/>
              </w:rPr>
              <w:fldChar w:fldCharType="separate"/>
            </w:r>
            <w:r>
              <w:rPr>
                <w:noProof/>
              </w:rPr>
              <w:t>8</w:t>
            </w:r>
            <w:r>
              <w:rPr>
                <w:noProof/>
              </w:rPr>
              <w:fldChar w:fldCharType="end"/>
            </w:r>
          </w:hyperlink>
        </w:p>
        <w:p w14:paraId="485B29F0" w14:textId="6566981E" w:rsidR="009A44F9" w:rsidRDefault="009A44F9">
          <w:pPr>
            <w:pStyle w:val="TDC1"/>
            <w:tabs>
              <w:tab w:val="right" w:leader="dot" w:pos="9060"/>
            </w:tabs>
            <w:rPr>
              <w:rFonts w:asciiTheme="minorHAnsi" w:eastAsiaTheme="minorEastAsia" w:hAnsiTheme="minorHAnsi" w:cstheme="minorBidi"/>
              <w:noProof/>
              <w:kern w:val="2"/>
              <w:sz w:val="24"/>
              <w:szCs w:val="24"/>
              <w14:ligatures w14:val="standardContextual"/>
            </w:rPr>
          </w:pPr>
          <w:hyperlink w:anchor="_Toc237383551" w:history="1">
            <w:r w:rsidRPr="005F4B32">
              <w:rPr>
                <w:rStyle w:val="Hipervnculo"/>
                <w:noProof/>
              </w:rPr>
              <w:t>7. Detección — Plataforma Wazuh (SIEM)</w:t>
            </w:r>
            <w:r>
              <w:rPr>
                <w:noProof/>
              </w:rPr>
              <w:tab/>
            </w:r>
            <w:r>
              <w:rPr>
                <w:noProof/>
              </w:rPr>
              <w:fldChar w:fldCharType="begin"/>
            </w:r>
            <w:r>
              <w:rPr>
                <w:noProof/>
              </w:rPr>
              <w:instrText xml:space="preserve"> PAGEREF _Toc237383551 \h </w:instrText>
            </w:r>
            <w:r>
              <w:rPr>
                <w:noProof/>
              </w:rPr>
            </w:r>
            <w:r>
              <w:rPr>
                <w:noProof/>
              </w:rPr>
              <w:fldChar w:fldCharType="separate"/>
            </w:r>
            <w:r>
              <w:rPr>
                <w:noProof/>
              </w:rPr>
              <w:t>8</w:t>
            </w:r>
            <w:r>
              <w:rPr>
                <w:noProof/>
              </w:rPr>
              <w:fldChar w:fldCharType="end"/>
            </w:r>
          </w:hyperlink>
        </w:p>
        <w:p w14:paraId="6C64A5D7" w14:textId="5034FEE9" w:rsidR="009A44F9" w:rsidRDefault="009A44F9">
          <w:pPr>
            <w:pStyle w:val="TDC1"/>
            <w:tabs>
              <w:tab w:val="right" w:leader="dot" w:pos="9060"/>
            </w:tabs>
            <w:rPr>
              <w:rFonts w:asciiTheme="minorHAnsi" w:eastAsiaTheme="minorEastAsia" w:hAnsiTheme="minorHAnsi" w:cstheme="minorBidi"/>
              <w:noProof/>
              <w:kern w:val="2"/>
              <w:sz w:val="24"/>
              <w:szCs w:val="24"/>
              <w14:ligatures w14:val="standardContextual"/>
            </w:rPr>
          </w:pPr>
          <w:hyperlink w:anchor="_Toc237383552" w:history="1">
            <w:r w:rsidRPr="005F4B32">
              <w:rPr>
                <w:rStyle w:val="Hipervnculo"/>
                <w:noProof/>
              </w:rPr>
              <w:t>8. Mapeo a MITRE ATT&amp;CK</w:t>
            </w:r>
            <w:r>
              <w:rPr>
                <w:noProof/>
              </w:rPr>
              <w:tab/>
            </w:r>
            <w:r>
              <w:rPr>
                <w:noProof/>
              </w:rPr>
              <w:fldChar w:fldCharType="begin"/>
            </w:r>
            <w:r>
              <w:rPr>
                <w:noProof/>
              </w:rPr>
              <w:instrText xml:space="preserve"> PAGEREF _Toc237383552 \h </w:instrText>
            </w:r>
            <w:r>
              <w:rPr>
                <w:noProof/>
              </w:rPr>
            </w:r>
            <w:r>
              <w:rPr>
                <w:noProof/>
              </w:rPr>
              <w:fldChar w:fldCharType="separate"/>
            </w:r>
            <w:r>
              <w:rPr>
                <w:noProof/>
              </w:rPr>
              <w:t>9</w:t>
            </w:r>
            <w:r>
              <w:rPr>
                <w:noProof/>
              </w:rPr>
              <w:fldChar w:fldCharType="end"/>
            </w:r>
          </w:hyperlink>
        </w:p>
        <w:p w14:paraId="6C3B1826" w14:textId="0D238E65" w:rsidR="009A44F9" w:rsidRDefault="009A44F9">
          <w:pPr>
            <w:pStyle w:val="TDC1"/>
            <w:tabs>
              <w:tab w:val="right" w:leader="dot" w:pos="9060"/>
            </w:tabs>
            <w:rPr>
              <w:rFonts w:asciiTheme="minorHAnsi" w:eastAsiaTheme="minorEastAsia" w:hAnsiTheme="minorHAnsi" w:cstheme="minorBidi"/>
              <w:noProof/>
              <w:kern w:val="2"/>
              <w:sz w:val="24"/>
              <w:szCs w:val="24"/>
              <w14:ligatures w14:val="standardContextual"/>
            </w:rPr>
          </w:pPr>
          <w:hyperlink w:anchor="_Toc237383553" w:history="1">
            <w:r w:rsidRPr="005F4B32">
              <w:rPr>
                <w:rStyle w:val="Hipervnculo"/>
                <w:noProof/>
              </w:rPr>
              <w:t>9. Fase de respuesta y contención</w:t>
            </w:r>
            <w:r>
              <w:rPr>
                <w:noProof/>
              </w:rPr>
              <w:tab/>
            </w:r>
            <w:r>
              <w:rPr>
                <w:noProof/>
              </w:rPr>
              <w:fldChar w:fldCharType="begin"/>
            </w:r>
            <w:r>
              <w:rPr>
                <w:noProof/>
              </w:rPr>
              <w:instrText xml:space="preserve"> PAGEREF _Toc237383553 \h </w:instrText>
            </w:r>
            <w:r>
              <w:rPr>
                <w:noProof/>
              </w:rPr>
            </w:r>
            <w:r>
              <w:rPr>
                <w:noProof/>
              </w:rPr>
              <w:fldChar w:fldCharType="separate"/>
            </w:r>
            <w:r>
              <w:rPr>
                <w:noProof/>
              </w:rPr>
              <w:t>10</w:t>
            </w:r>
            <w:r>
              <w:rPr>
                <w:noProof/>
              </w:rPr>
              <w:fldChar w:fldCharType="end"/>
            </w:r>
          </w:hyperlink>
        </w:p>
        <w:p w14:paraId="321A4B23" w14:textId="72A83F61" w:rsidR="009A44F9" w:rsidRDefault="009A44F9">
          <w:pPr>
            <w:pStyle w:val="TDC1"/>
            <w:tabs>
              <w:tab w:val="right" w:leader="dot" w:pos="9060"/>
            </w:tabs>
            <w:rPr>
              <w:rFonts w:asciiTheme="minorHAnsi" w:eastAsiaTheme="minorEastAsia" w:hAnsiTheme="minorHAnsi" w:cstheme="minorBidi"/>
              <w:noProof/>
              <w:kern w:val="2"/>
              <w:sz w:val="24"/>
              <w:szCs w:val="24"/>
              <w14:ligatures w14:val="standardContextual"/>
            </w:rPr>
          </w:pPr>
          <w:hyperlink w:anchor="_Toc237383554" w:history="1">
            <w:r w:rsidRPr="005F4B32">
              <w:rPr>
                <w:rStyle w:val="Hipervnculo"/>
                <w:noProof/>
              </w:rPr>
              <w:t>10. Desafíos técnicos y aprendizajes</w:t>
            </w:r>
            <w:r>
              <w:rPr>
                <w:noProof/>
              </w:rPr>
              <w:tab/>
            </w:r>
            <w:r>
              <w:rPr>
                <w:noProof/>
              </w:rPr>
              <w:fldChar w:fldCharType="begin"/>
            </w:r>
            <w:r>
              <w:rPr>
                <w:noProof/>
              </w:rPr>
              <w:instrText xml:space="preserve"> PAGEREF _Toc237383554 \h </w:instrText>
            </w:r>
            <w:r>
              <w:rPr>
                <w:noProof/>
              </w:rPr>
            </w:r>
            <w:r>
              <w:rPr>
                <w:noProof/>
              </w:rPr>
              <w:fldChar w:fldCharType="separate"/>
            </w:r>
            <w:r>
              <w:rPr>
                <w:noProof/>
              </w:rPr>
              <w:t>10</w:t>
            </w:r>
            <w:r>
              <w:rPr>
                <w:noProof/>
              </w:rPr>
              <w:fldChar w:fldCharType="end"/>
            </w:r>
          </w:hyperlink>
        </w:p>
        <w:p w14:paraId="35C155C2" w14:textId="4355A616" w:rsidR="009A44F9" w:rsidRDefault="009A44F9">
          <w:pPr>
            <w:pStyle w:val="TDC1"/>
            <w:tabs>
              <w:tab w:val="right" w:leader="dot" w:pos="9060"/>
            </w:tabs>
            <w:rPr>
              <w:rFonts w:asciiTheme="minorHAnsi" w:eastAsiaTheme="minorEastAsia" w:hAnsiTheme="minorHAnsi" w:cstheme="minorBidi"/>
              <w:noProof/>
              <w:kern w:val="2"/>
              <w:sz w:val="24"/>
              <w:szCs w:val="24"/>
              <w14:ligatures w14:val="standardContextual"/>
            </w:rPr>
          </w:pPr>
          <w:hyperlink w:anchor="_Toc237383555" w:history="1">
            <w:r w:rsidRPr="005F4B32">
              <w:rPr>
                <w:rStyle w:val="Hipervnculo"/>
                <w:noProof/>
              </w:rPr>
              <w:t>11. Limitaciones y trabajo futuro</w:t>
            </w:r>
            <w:r>
              <w:rPr>
                <w:noProof/>
              </w:rPr>
              <w:tab/>
            </w:r>
            <w:r>
              <w:rPr>
                <w:noProof/>
              </w:rPr>
              <w:fldChar w:fldCharType="begin"/>
            </w:r>
            <w:r>
              <w:rPr>
                <w:noProof/>
              </w:rPr>
              <w:instrText xml:space="preserve"> PAGEREF _Toc237383555 \h </w:instrText>
            </w:r>
            <w:r>
              <w:rPr>
                <w:noProof/>
              </w:rPr>
            </w:r>
            <w:r>
              <w:rPr>
                <w:noProof/>
              </w:rPr>
              <w:fldChar w:fldCharType="separate"/>
            </w:r>
            <w:r>
              <w:rPr>
                <w:noProof/>
              </w:rPr>
              <w:t>11</w:t>
            </w:r>
            <w:r>
              <w:rPr>
                <w:noProof/>
              </w:rPr>
              <w:fldChar w:fldCharType="end"/>
            </w:r>
          </w:hyperlink>
        </w:p>
        <w:p w14:paraId="5503B75C" w14:textId="5B8DB932" w:rsidR="009A44F9" w:rsidRDefault="009A44F9">
          <w:pPr>
            <w:pStyle w:val="TDC1"/>
            <w:tabs>
              <w:tab w:val="right" w:leader="dot" w:pos="9060"/>
            </w:tabs>
            <w:rPr>
              <w:rFonts w:asciiTheme="minorHAnsi" w:eastAsiaTheme="minorEastAsia" w:hAnsiTheme="minorHAnsi" w:cstheme="minorBidi"/>
              <w:noProof/>
              <w:kern w:val="2"/>
              <w:sz w:val="24"/>
              <w:szCs w:val="24"/>
              <w14:ligatures w14:val="standardContextual"/>
            </w:rPr>
          </w:pPr>
          <w:hyperlink w:anchor="_Toc237383556" w:history="1">
            <w:r w:rsidRPr="005F4B32">
              <w:rPr>
                <w:rStyle w:val="Hipervnculo"/>
                <w:noProof/>
              </w:rPr>
              <w:t>12. Conclusiones</w:t>
            </w:r>
            <w:r>
              <w:rPr>
                <w:noProof/>
              </w:rPr>
              <w:tab/>
            </w:r>
            <w:r>
              <w:rPr>
                <w:noProof/>
              </w:rPr>
              <w:fldChar w:fldCharType="begin"/>
            </w:r>
            <w:r>
              <w:rPr>
                <w:noProof/>
              </w:rPr>
              <w:instrText xml:space="preserve"> PAGEREF _Toc237383556 \h </w:instrText>
            </w:r>
            <w:r>
              <w:rPr>
                <w:noProof/>
              </w:rPr>
            </w:r>
            <w:r>
              <w:rPr>
                <w:noProof/>
              </w:rPr>
              <w:fldChar w:fldCharType="separate"/>
            </w:r>
            <w:r>
              <w:rPr>
                <w:noProof/>
              </w:rPr>
              <w:t>11</w:t>
            </w:r>
            <w:r>
              <w:rPr>
                <w:noProof/>
              </w:rPr>
              <w:fldChar w:fldCharType="end"/>
            </w:r>
          </w:hyperlink>
        </w:p>
        <w:p w14:paraId="2E8CBD23" w14:textId="0A9E33FE" w:rsidR="004F7D19" w:rsidRDefault="00000000">
          <w:r>
            <w:fldChar w:fldCharType="end"/>
          </w:r>
        </w:p>
      </w:sdtContent>
    </w:sdt>
    <w:p w14:paraId="2E8CBD24" w14:textId="77777777" w:rsidR="004F7D19" w:rsidRDefault="00000000">
      <w:r>
        <w:br w:type="page"/>
      </w:r>
    </w:p>
    <w:p w14:paraId="2E8CBD25" w14:textId="77777777" w:rsidR="004F7D19" w:rsidRDefault="004F7D19">
      <w:pPr>
        <w:sectPr w:rsidR="004F7D19">
          <w:pgSz w:w="11906" w:h="16838"/>
          <w:pgMar w:top="1418" w:right="1418" w:bottom="1418" w:left="1418" w:header="708" w:footer="708" w:gutter="0"/>
          <w:cols w:space="720"/>
          <w:docGrid w:linePitch="360"/>
        </w:sectPr>
      </w:pPr>
    </w:p>
    <w:p w14:paraId="2E8CBD26" w14:textId="77777777" w:rsidR="004F7D19" w:rsidRDefault="00000000">
      <w:pPr>
        <w:pStyle w:val="Ttulo1"/>
      </w:pPr>
      <w:bookmarkStart w:id="1" w:name="_Toc237383537"/>
      <w:r>
        <w:lastRenderedPageBreak/>
        <w:t>1. Resumen ejecutivo</w:t>
      </w:r>
      <w:bookmarkEnd w:id="1"/>
    </w:p>
    <w:p w14:paraId="2E8CBD27" w14:textId="77777777" w:rsidR="004F7D19" w:rsidRDefault="00000000">
      <w:pPr>
        <w:spacing w:after="160" w:line="276" w:lineRule="auto"/>
      </w:pPr>
      <w:r>
        <w:t>Este documento describe el diseño, implementación y resultados de un laboratorio virtual de ciberseguridad orientado a demostrar competencias prácticas en administración de infraestructura de red, hardening, detección de amenazas y respuesta a incidentes. El proyecto simula un entorno corporativo reducido compuesto por un firewall perimetral (pfSense), un servidor SIEM (Wazuh) y un endpoint objetivo (Ubuntu Desktop), sobre el cual se ejecutó un ataque controlado de reconocimiento y fuerza bruta desde una estación atacante (Kali Linux) ubicada en un dispositivo físico independiente.</w:t>
      </w:r>
    </w:p>
    <w:p w14:paraId="2E8CBD28" w14:textId="77777777" w:rsidR="004F7D19" w:rsidRDefault="00000000">
      <w:pPr>
        <w:spacing w:after="160" w:line="276" w:lineRule="auto"/>
      </w:pPr>
      <w:r>
        <w:t>El ejercicio cubrió el ciclo completo de un incidente de seguridad: reconocimiento de servicios expuestos, explotación mediante fuerza bruta contra un servicio FTP mal configurado, detección automatizada por parte del SIEM (incluyendo una regla de correlación por umbral y el registro del inicio de sesión exitoso del atacante), y una fase de contención mediante una regla de bloqueo en el firewall perimetral, verificada posteriormente.</w:t>
      </w:r>
    </w:p>
    <w:p w14:paraId="2E8CBD29" w14:textId="77777777" w:rsidR="004F7D19" w:rsidRDefault="00000000">
      <w:pPr>
        <w:spacing w:after="160" w:line="276" w:lineRule="auto"/>
      </w:pPr>
      <w:r>
        <w:t>Más allá del resultado final, este informe documenta también el proceso de resolución de problemas enfrentado durante la construcción del laboratorio — errores de configuración de red, fallas de instalación por espacio en disco, problemas de sintaxis y de permisos a nivel de sistema operativo — como evidencia del proceso de aprendizaje y de la capacidad de diagnóstico aplicada durante el proyecto.</w:t>
      </w:r>
    </w:p>
    <w:p w14:paraId="2E8CBD2A" w14:textId="77777777" w:rsidR="004F7D19" w:rsidRDefault="00000000">
      <w:pPr>
        <w:pStyle w:val="Ttulo1"/>
      </w:pPr>
      <w:bookmarkStart w:id="2" w:name="_Toc237383538"/>
      <w:r>
        <w:t>2. Introducción y objetivos</w:t>
      </w:r>
      <w:bookmarkEnd w:id="2"/>
    </w:p>
    <w:p w14:paraId="2E8CBD2B" w14:textId="21DB368C" w:rsidR="004F7D19" w:rsidRDefault="00000000">
      <w:pPr>
        <w:spacing w:after="160" w:line="276" w:lineRule="auto"/>
      </w:pPr>
      <w:r>
        <w:t xml:space="preserve">El objetivo principal de este proyecto es construir, de forma autodidacta, un entorno de laboratorio que permita practicar y demostrar habilidades técnicas relevantes para roles junior en </w:t>
      </w:r>
      <w:r w:rsidR="00703150">
        <w:t>ciberseguridad,</w:t>
      </w:r>
      <w:r>
        <w:t xml:space="preserve"> replicando de forma simplificada la arquitectura típica de una red corporativa: perímetro protegido por firewall, segmentación de red, monitoreo centralizado de eventos y capacidad de respuesta ante incidentes.</w:t>
      </w:r>
    </w:p>
    <w:p w14:paraId="2E8CBD2C" w14:textId="77777777" w:rsidR="004F7D19" w:rsidRDefault="00000000">
      <w:pPr>
        <w:spacing w:after="160" w:line="276" w:lineRule="auto"/>
      </w:pPr>
      <w:r>
        <w:t>Objetivos específicos:</w:t>
      </w:r>
    </w:p>
    <w:p w14:paraId="2E8CBD2D" w14:textId="77777777" w:rsidR="004F7D19" w:rsidRDefault="00000000">
      <w:pPr>
        <w:pStyle w:val="Prrafodelista"/>
        <w:numPr>
          <w:ilvl w:val="0"/>
          <w:numId w:val="1"/>
        </w:numPr>
        <w:spacing w:after="80" w:line="276" w:lineRule="auto"/>
      </w:pPr>
      <w:r>
        <w:t>Diseñar e implementar una topología de red segmentada utilizando un firewall de nivel empresarial (pfSense).</w:t>
      </w:r>
    </w:p>
    <w:p w14:paraId="2E8CBD2E" w14:textId="77777777" w:rsidR="004F7D19" w:rsidRDefault="00000000">
      <w:pPr>
        <w:pStyle w:val="Prrafodelista"/>
        <w:numPr>
          <w:ilvl w:val="0"/>
          <w:numId w:val="1"/>
        </w:numPr>
        <w:spacing w:after="80" w:line="276" w:lineRule="auto"/>
      </w:pPr>
      <w:r>
        <w:t>Desplegar una plataforma SIEM (Wazuh) para la recolección, correlación y visualización de eventos de seguridad.</w:t>
      </w:r>
    </w:p>
    <w:p w14:paraId="2E8CBD2F" w14:textId="77777777" w:rsidR="004F7D19" w:rsidRDefault="00000000">
      <w:pPr>
        <w:pStyle w:val="Prrafodelista"/>
        <w:numPr>
          <w:ilvl w:val="0"/>
          <w:numId w:val="1"/>
        </w:numPr>
        <w:spacing w:after="80" w:line="276" w:lineRule="auto"/>
      </w:pPr>
      <w:r>
        <w:t>Configurar un endpoint con un servicio deliberadamente vulnerable, representativo de fallas de configuración comunes en entornos reales.</w:t>
      </w:r>
    </w:p>
    <w:p w14:paraId="2E8CBD30" w14:textId="77777777" w:rsidR="004F7D19" w:rsidRDefault="00000000">
      <w:pPr>
        <w:pStyle w:val="Prrafodelista"/>
        <w:numPr>
          <w:ilvl w:val="0"/>
          <w:numId w:val="1"/>
        </w:numPr>
        <w:spacing w:after="80" w:line="276" w:lineRule="auto"/>
      </w:pPr>
      <w:r>
        <w:t>Ejecutar un ataque simulado siguiendo una metodología estructurada (reconocimiento → explotación).</w:t>
      </w:r>
    </w:p>
    <w:p w14:paraId="2E8CBD31" w14:textId="77777777" w:rsidR="004F7D19" w:rsidRDefault="00000000">
      <w:pPr>
        <w:pStyle w:val="Prrafodelista"/>
        <w:numPr>
          <w:ilvl w:val="0"/>
          <w:numId w:val="1"/>
        </w:numPr>
        <w:spacing w:after="80" w:line="276" w:lineRule="auto"/>
      </w:pPr>
      <w:r>
        <w:t>Verificar la capacidad de detección del SIEM y correlacionar la evidencia entre las distintas fuentes de la infraestructura.</w:t>
      </w:r>
    </w:p>
    <w:p w14:paraId="2E8CBD32" w14:textId="77777777" w:rsidR="004F7D19" w:rsidRDefault="00000000">
      <w:pPr>
        <w:pStyle w:val="Prrafodelista"/>
        <w:numPr>
          <w:ilvl w:val="0"/>
          <w:numId w:val="1"/>
        </w:numPr>
        <w:spacing w:after="80" w:line="276" w:lineRule="auto"/>
      </w:pPr>
      <w:r>
        <w:t>Aplicar una medida de contención en el firewall en respuesta a la detección, cerrando el ciclo completo de manejo de incidentes.</w:t>
      </w:r>
    </w:p>
    <w:p w14:paraId="2E8CBD33" w14:textId="77777777" w:rsidR="004F7D19" w:rsidRDefault="00000000">
      <w:pPr>
        <w:pStyle w:val="Ttulo1"/>
      </w:pPr>
      <w:bookmarkStart w:id="3" w:name="_Toc237383539"/>
      <w:r>
        <w:lastRenderedPageBreak/>
        <w:t>3. Alcance y consideraciones éticas</w:t>
      </w:r>
      <w:bookmarkEnd w:id="3"/>
    </w:p>
    <w:p w14:paraId="2E8CBD34" w14:textId="44160BE4" w:rsidR="004F7D19" w:rsidRDefault="00000000">
      <w:pPr>
        <w:spacing w:after="160" w:line="276" w:lineRule="auto"/>
      </w:pPr>
      <w:r>
        <w:t xml:space="preserve">Todo el ejercicio se desarrolló íntegramente dentro de un entorno aislado y controlado, compuesto por máquinas virtuales y un equipo físico adicional </w:t>
      </w:r>
      <w:r w:rsidR="00786BE8">
        <w:t>de mi propiedad</w:t>
      </w:r>
      <w:r>
        <w:t>, con fines exclusivamente educativos. En ningún momento se dirigió tráfico de ataque hacia sistemas, redes o servicios de terceros.</w:t>
      </w:r>
    </w:p>
    <w:p w14:paraId="2E8CBD35" w14:textId="77777777" w:rsidR="004F7D19" w:rsidRDefault="00000000">
      <w:pPr>
        <w:spacing w:after="160" w:line="276" w:lineRule="auto"/>
      </w:pPr>
      <w:r>
        <w:t>El alcance del proyecto fue ajustado durante su desarrollo respecto al planteamiento inicial. Originalmente se contempló un segundo endpoint Windows y una interfaz de firewall dedicada (OPT1) para aislar completamente a la estación atacante. Por razones de tiempo y de simplicidad operativa, el alcance se redujo a un único endpoint (Ubuntu Desktop) y la estación Kali se implementó en un equipo físico independiente, conectado a la red doméstica que actúa como "zona externa" (WAN) del firewall. Esta decisión se documenta y justifica en la sección 11 (Limitaciones y trabajo futuro).</w:t>
      </w:r>
    </w:p>
    <w:p w14:paraId="2E8CBD36" w14:textId="77777777" w:rsidR="004F7D19" w:rsidRDefault="00000000">
      <w:pPr>
        <w:pStyle w:val="Ttulo1"/>
      </w:pPr>
      <w:bookmarkStart w:id="4" w:name="_Toc237383540"/>
      <w:r>
        <w:t>4. Arquitectura de la solución</w:t>
      </w:r>
      <w:bookmarkEnd w:id="4"/>
    </w:p>
    <w:p w14:paraId="2E8CBD37" w14:textId="77777777" w:rsidR="004F7D19" w:rsidRDefault="00000000">
      <w:pPr>
        <w:spacing w:after="160" w:line="276" w:lineRule="auto"/>
      </w:pPr>
      <w:r>
        <w:t>La siguiente figura muestra la topología final implementada. El firewall pfSense separa la red doméstica (WAN, que en este ejercicio cumple el rol de "red externa/no confiable" donde se ubica el atacante) de la red interna (LAN), donde residen el servidor Wazuh y el endpoint objetivo.</w:t>
      </w:r>
    </w:p>
    <w:p w14:paraId="2E8CBD38" w14:textId="4882E464" w:rsidR="004F7D19" w:rsidRDefault="009A44F9">
      <w:pPr>
        <w:spacing w:before="200" w:after="60"/>
        <w:jc w:val="center"/>
      </w:pPr>
      <w:r w:rsidRPr="009A44F9">
        <w:rPr>
          <w:noProof/>
        </w:rPr>
        <w:drawing>
          <wp:inline distT="0" distB="0" distL="0" distR="0" wp14:anchorId="60809F3A" wp14:editId="24BC790A">
            <wp:extent cx="4446604" cy="4352925"/>
            <wp:effectExtent l="0" t="0" r="0" b="0"/>
            <wp:docPr id="201047713" name="Imagen 1" descr="Diagra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047713" name="Imagen 1" descr="Diagrama"/>
                    <pic:cNvPicPr/>
                  </pic:nvPicPr>
                  <pic:blipFill>
                    <a:blip r:embed="rId5"/>
                    <a:stretch>
                      <a:fillRect/>
                    </a:stretch>
                  </pic:blipFill>
                  <pic:spPr>
                    <a:xfrm>
                      <a:off x="0" y="0"/>
                      <a:ext cx="4471104" cy="4376909"/>
                    </a:xfrm>
                    <a:prstGeom prst="rect">
                      <a:avLst/>
                    </a:prstGeom>
                  </pic:spPr>
                </pic:pic>
              </a:graphicData>
            </a:graphic>
          </wp:inline>
        </w:drawing>
      </w:r>
    </w:p>
    <w:p w14:paraId="2E8CBD39" w14:textId="77777777" w:rsidR="004F7D19" w:rsidRDefault="00000000">
      <w:pPr>
        <w:spacing w:before="60" w:after="240"/>
        <w:jc w:val="center"/>
      </w:pPr>
      <w:r>
        <w:rPr>
          <w:i/>
          <w:iCs/>
          <w:color w:val="595959"/>
          <w:sz w:val="20"/>
          <w:szCs w:val="20"/>
        </w:rPr>
        <w:t>Figura 1. Diagrama de arquitectura de red del laboratorio.</w:t>
      </w:r>
    </w:p>
    <w:p w14:paraId="2E8CBD3A" w14:textId="77777777" w:rsidR="004F7D19" w:rsidRDefault="00000000">
      <w:pPr>
        <w:pStyle w:val="Ttulo2"/>
      </w:pPr>
      <w:bookmarkStart w:id="5" w:name="_Toc237383541"/>
      <w:r>
        <w:lastRenderedPageBreak/>
        <w:t>4.1 Direccionamiento IP</w:t>
      </w:r>
      <w:bookmarkEnd w:id="5"/>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50"/>
        <w:gridCol w:w="2840"/>
        <w:gridCol w:w="1890"/>
        <w:gridCol w:w="2290"/>
      </w:tblGrid>
      <w:tr w:rsidR="004F7D19" w14:paraId="2E8CBD3F" w14:textId="77777777">
        <w:trPr>
          <w:tblHeader/>
        </w:trPr>
        <w:tc>
          <w:tcPr>
            <w:tcW w:w="2050" w:type="dxa"/>
            <w:shd w:val="clear" w:color="auto" w:fill="1F4E79"/>
            <w:tcMar>
              <w:top w:w="80" w:type="dxa"/>
              <w:left w:w="100" w:type="dxa"/>
              <w:bottom w:w="80" w:type="dxa"/>
              <w:right w:w="100" w:type="dxa"/>
            </w:tcMar>
            <w:vAlign w:val="center"/>
          </w:tcPr>
          <w:p w14:paraId="2E8CBD3B" w14:textId="77777777" w:rsidR="004F7D19" w:rsidRDefault="00000000">
            <w:r>
              <w:rPr>
                <w:b/>
                <w:bCs/>
                <w:color w:val="FFFFFF"/>
                <w:sz w:val="20"/>
                <w:szCs w:val="20"/>
              </w:rPr>
              <w:t>Dispositivo</w:t>
            </w:r>
          </w:p>
        </w:tc>
        <w:tc>
          <w:tcPr>
            <w:tcW w:w="2840" w:type="dxa"/>
            <w:shd w:val="clear" w:color="auto" w:fill="1F4E79"/>
            <w:tcMar>
              <w:top w:w="80" w:type="dxa"/>
              <w:left w:w="100" w:type="dxa"/>
              <w:bottom w:w="80" w:type="dxa"/>
              <w:right w:w="100" w:type="dxa"/>
            </w:tcMar>
            <w:vAlign w:val="center"/>
          </w:tcPr>
          <w:p w14:paraId="2E8CBD3C" w14:textId="77777777" w:rsidR="004F7D19" w:rsidRDefault="00000000">
            <w:r>
              <w:rPr>
                <w:b/>
                <w:bCs/>
                <w:color w:val="FFFFFF"/>
                <w:sz w:val="20"/>
                <w:szCs w:val="20"/>
              </w:rPr>
              <w:t>Rol</w:t>
            </w:r>
          </w:p>
        </w:tc>
        <w:tc>
          <w:tcPr>
            <w:tcW w:w="1890" w:type="dxa"/>
            <w:shd w:val="clear" w:color="auto" w:fill="1F4E79"/>
            <w:tcMar>
              <w:top w:w="80" w:type="dxa"/>
              <w:left w:w="100" w:type="dxa"/>
              <w:bottom w:w="80" w:type="dxa"/>
              <w:right w:w="100" w:type="dxa"/>
            </w:tcMar>
            <w:vAlign w:val="center"/>
          </w:tcPr>
          <w:p w14:paraId="2E8CBD3D" w14:textId="77777777" w:rsidR="004F7D19" w:rsidRDefault="00000000">
            <w:r>
              <w:rPr>
                <w:b/>
                <w:bCs/>
                <w:color w:val="FFFFFF"/>
                <w:sz w:val="20"/>
                <w:szCs w:val="20"/>
              </w:rPr>
              <w:t>Dirección IP</w:t>
            </w:r>
          </w:p>
        </w:tc>
        <w:tc>
          <w:tcPr>
            <w:tcW w:w="2290" w:type="dxa"/>
            <w:shd w:val="clear" w:color="auto" w:fill="1F4E79"/>
            <w:tcMar>
              <w:top w:w="80" w:type="dxa"/>
              <w:left w:w="100" w:type="dxa"/>
              <w:bottom w:w="80" w:type="dxa"/>
              <w:right w:w="100" w:type="dxa"/>
            </w:tcMar>
            <w:vAlign w:val="center"/>
          </w:tcPr>
          <w:p w14:paraId="2E8CBD3E" w14:textId="77777777" w:rsidR="004F7D19" w:rsidRDefault="00000000">
            <w:r>
              <w:rPr>
                <w:b/>
                <w:bCs/>
                <w:color w:val="FFFFFF"/>
                <w:sz w:val="20"/>
                <w:szCs w:val="20"/>
              </w:rPr>
              <w:t>Asignación</w:t>
            </w:r>
          </w:p>
        </w:tc>
      </w:tr>
      <w:tr w:rsidR="004F7D19" w14:paraId="2E8CBD44" w14:textId="77777777">
        <w:tc>
          <w:tcPr>
            <w:tcW w:w="2050" w:type="dxa"/>
            <w:tcMar>
              <w:top w:w="80" w:type="dxa"/>
              <w:left w:w="100" w:type="dxa"/>
              <w:bottom w:w="80" w:type="dxa"/>
              <w:right w:w="100" w:type="dxa"/>
            </w:tcMar>
            <w:vAlign w:val="center"/>
          </w:tcPr>
          <w:p w14:paraId="2E8CBD40" w14:textId="77777777" w:rsidR="004F7D19" w:rsidRDefault="00000000">
            <w:r>
              <w:rPr>
                <w:sz w:val="20"/>
                <w:szCs w:val="20"/>
              </w:rPr>
              <w:t>pfSense (WAN)</w:t>
            </w:r>
          </w:p>
        </w:tc>
        <w:tc>
          <w:tcPr>
            <w:tcW w:w="2840" w:type="dxa"/>
            <w:tcMar>
              <w:top w:w="80" w:type="dxa"/>
              <w:left w:w="100" w:type="dxa"/>
              <w:bottom w:w="80" w:type="dxa"/>
              <w:right w:w="100" w:type="dxa"/>
            </w:tcMar>
            <w:vAlign w:val="center"/>
          </w:tcPr>
          <w:p w14:paraId="2E8CBD41" w14:textId="77777777" w:rsidR="004F7D19" w:rsidRDefault="00000000">
            <w:r>
              <w:rPr>
                <w:sz w:val="20"/>
                <w:szCs w:val="20"/>
              </w:rPr>
              <w:t>Firewall perimetral — interfaz externa</w:t>
            </w:r>
          </w:p>
        </w:tc>
        <w:tc>
          <w:tcPr>
            <w:tcW w:w="1890" w:type="dxa"/>
            <w:tcMar>
              <w:top w:w="80" w:type="dxa"/>
              <w:left w:w="100" w:type="dxa"/>
              <w:bottom w:w="80" w:type="dxa"/>
              <w:right w:w="100" w:type="dxa"/>
            </w:tcMar>
            <w:vAlign w:val="center"/>
          </w:tcPr>
          <w:p w14:paraId="2E8CBD42" w14:textId="6E782741" w:rsidR="004F7D19" w:rsidRDefault="00000000">
            <w:r>
              <w:rPr>
                <w:sz w:val="20"/>
                <w:szCs w:val="20"/>
              </w:rPr>
              <w:t>192.168.1.</w:t>
            </w:r>
            <w:r w:rsidR="00786BE8">
              <w:rPr>
                <w:sz w:val="20"/>
                <w:szCs w:val="20"/>
              </w:rPr>
              <w:t>22</w:t>
            </w:r>
          </w:p>
        </w:tc>
        <w:tc>
          <w:tcPr>
            <w:tcW w:w="2290" w:type="dxa"/>
            <w:tcMar>
              <w:top w:w="80" w:type="dxa"/>
              <w:left w:w="100" w:type="dxa"/>
              <w:bottom w:w="80" w:type="dxa"/>
              <w:right w:w="100" w:type="dxa"/>
            </w:tcMar>
            <w:vAlign w:val="center"/>
          </w:tcPr>
          <w:p w14:paraId="2E8CBD43" w14:textId="77777777" w:rsidR="004F7D19" w:rsidRDefault="00000000">
            <w:r>
              <w:rPr>
                <w:sz w:val="20"/>
                <w:szCs w:val="20"/>
              </w:rPr>
              <w:t>DHCP (red doméstica)</w:t>
            </w:r>
          </w:p>
        </w:tc>
      </w:tr>
      <w:tr w:rsidR="004F7D19" w14:paraId="2E8CBD49" w14:textId="77777777">
        <w:tc>
          <w:tcPr>
            <w:tcW w:w="2050" w:type="dxa"/>
            <w:shd w:val="clear" w:color="auto" w:fill="F2F2F2"/>
            <w:tcMar>
              <w:top w:w="80" w:type="dxa"/>
              <w:left w:w="100" w:type="dxa"/>
              <w:bottom w:w="80" w:type="dxa"/>
              <w:right w:w="100" w:type="dxa"/>
            </w:tcMar>
            <w:vAlign w:val="center"/>
          </w:tcPr>
          <w:p w14:paraId="2E8CBD45" w14:textId="77777777" w:rsidR="004F7D19" w:rsidRDefault="00000000">
            <w:r>
              <w:rPr>
                <w:sz w:val="20"/>
                <w:szCs w:val="20"/>
              </w:rPr>
              <w:t>pfSense (LAN)</w:t>
            </w:r>
          </w:p>
        </w:tc>
        <w:tc>
          <w:tcPr>
            <w:tcW w:w="2840" w:type="dxa"/>
            <w:shd w:val="clear" w:color="auto" w:fill="F2F2F2"/>
            <w:tcMar>
              <w:top w:w="80" w:type="dxa"/>
              <w:left w:w="100" w:type="dxa"/>
              <w:bottom w:w="80" w:type="dxa"/>
              <w:right w:w="100" w:type="dxa"/>
            </w:tcMar>
            <w:vAlign w:val="center"/>
          </w:tcPr>
          <w:p w14:paraId="2E8CBD46" w14:textId="77777777" w:rsidR="004F7D19" w:rsidRDefault="00000000">
            <w:r>
              <w:rPr>
                <w:sz w:val="20"/>
                <w:szCs w:val="20"/>
              </w:rPr>
              <w:t>Firewall perimetral — interfaz interna / gateway</w:t>
            </w:r>
          </w:p>
        </w:tc>
        <w:tc>
          <w:tcPr>
            <w:tcW w:w="1890" w:type="dxa"/>
            <w:shd w:val="clear" w:color="auto" w:fill="F2F2F2"/>
            <w:tcMar>
              <w:top w:w="80" w:type="dxa"/>
              <w:left w:w="100" w:type="dxa"/>
              <w:bottom w:w="80" w:type="dxa"/>
              <w:right w:w="100" w:type="dxa"/>
            </w:tcMar>
            <w:vAlign w:val="center"/>
          </w:tcPr>
          <w:p w14:paraId="2E8CBD47" w14:textId="77777777" w:rsidR="004F7D19" w:rsidRDefault="00000000">
            <w:r>
              <w:rPr>
                <w:sz w:val="20"/>
                <w:szCs w:val="20"/>
              </w:rPr>
              <w:t>192.168.10.1</w:t>
            </w:r>
          </w:p>
        </w:tc>
        <w:tc>
          <w:tcPr>
            <w:tcW w:w="2290" w:type="dxa"/>
            <w:shd w:val="clear" w:color="auto" w:fill="F2F2F2"/>
            <w:tcMar>
              <w:top w:w="80" w:type="dxa"/>
              <w:left w:w="100" w:type="dxa"/>
              <w:bottom w:w="80" w:type="dxa"/>
              <w:right w:w="100" w:type="dxa"/>
            </w:tcMar>
            <w:vAlign w:val="center"/>
          </w:tcPr>
          <w:p w14:paraId="2E8CBD48" w14:textId="77777777" w:rsidR="004F7D19" w:rsidRDefault="00000000">
            <w:r>
              <w:rPr>
                <w:sz w:val="20"/>
                <w:szCs w:val="20"/>
              </w:rPr>
              <w:t>Estática</w:t>
            </w:r>
          </w:p>
        </w:tc>
      </w:tr>
      <w:tr w:rsidR="004F7D19" w:rsidRPr="00D02F6D" w14:paraId="2E8CBD4E" w14:textId="77777777">
        <w:tc>
          <w:tcPr>
            <w:tcW w:w="2050" w:type="dxa"/>
            <w:tcMar>
              <w:top w:w="80" w:type="dxa"/>
              <w:left w:w="100" w:type="dxa"/>
              <w:bottom w:w="80" w:type="dxa"/>
              <w:right w:w="100" w:type="dxa"/>
            </w:tcMar>
            <w:vAlign w:val="center"/>
          </w:tcPr>
          <w:p w14:paraId="2E8CBD4A" w14:textId="77777777" w:rsidR="004F7D19" w:rsidRDefault="00000000">
            <w:r>
              <w:rPr>
                <w:sz w:val="20"/>
                <w:szCs w:val="20"/>
              </w:rPr>
              <w:t>Wazuh Server</w:t>
            </w:r>
          </w:p>
        </w:tc>
        <w:tc>
          <w:tcPr>
            <w:tcW w:w="2840" w:type="dxa"/>
            <w:tcMar>
              <w:top w:w="80" w:type="dxa"/>
              <w:left w:w="100" w:type="dxa"/>
              <w:bottom w:w="80" w:type="dxa"/>
              <w:right w:w="100" w:type="dxa"/>
            </w:tcMar>
            <w:vAlign w:val="center"/>
          </w:tcPr>
          <w:p w14:paraId="2E8CBD4B" w14:textId="77777777" w:rsidR="004F7D19" w:rsidRPr="009A44F9" w:rsidRDefault="00000000">
            <w:pPr>
              <w:rPr>
                <w:lang w:val="en-AU"/>
              </w:rPr>
            </w:pPr>
            <w:r w:rsidRPr="009A44F9">
              <w:rPr>
                <w:sz w:val="20"/>
                <w:szCs w:val="20"/>
                <w:lang w:val="en-AU"/>
              </w:rPr>
              <w:t>SIEM — manager, indexer y dashboard</w:t>
            </w:r>
          </w:p>
        </w:tc>
        <w:tc>
          <w:tcPr>
            <w:tcW w:w="1890" w:type="dxa"/>
            <w:tcMar>
              <w:top w:w="80" w:type="dxa"/>
              <w:left w:w="100" w:type="dxa"/>
              <w:bottom w:w="80" w:type="dxa"/>
              <w:right w:w="100" w:type="dxa"/>
            </w:tcMar>
            <w:vAlign w:val="center"/>
          </w:tcPr>
          <w:p w14:paraId="2E8CBD4C" w14:textId="77777777" w:rsidR="004F7D19" w:rsidRDefault="00000000">
            <w:r>
              <w:rPr>
                <w:sz w:val="20"/>
                <w:szCs w:val="20"/>
              </w:rPr>
              <w:t>192.168.10.2</w:t>
            </w:r>
          </w:p>
        </w:tc>
        <w:tc>
          <w:tcPr>
            <w:tcW w:w="2290" w:type="dxa"/>
            <w:tcMar>
              <w:top w:w="80" w:type="dxa"/>
              <w:left w:w="100" w:type="dxa"/>
              <w:bottom w:w="80" w:type="dxa"/>
              <w:right w:w="100" w:type="dxa"/>
            </w:tcMar>
            <w:vAlign w:val="center"/>
          </w:tcPr>
          <w:p w14:paraId="2E8CBD4D" w14:textId="77777777" w:rsidR="004F7D19" w:rsidRPr="009A44F9" w:rsidRDefault="00000000">
            <w:pPr>
              <w:rPr>
                <w:lang w:val="en-AU"/>
              </w:rPr>
            </w:pPr>
            <w:r w:rsidRPr="009A44F9">
              <w:rPr>
                <w:sz w:val="20"/>
                <w:szCs w:val="20"/>
                <w:lang w:val="en-AU"/>
              </w:rPr>
              <w:t>DHCP reservado (static mapping), hostname "siem"</w:t>
            </w:r>
          </w:p>
        </w:tc>
      </w:tr>
      <w:tr w:rsidR="004F7D19" w:rsidRPr="00D02F6D" w14:paraId="2E8CBD53" w14:textId="77777777">
        <w:tc>
          <w:tcPr>
            <w:tcW w:w="2050" w:type="dxa"/>
            <w:shd w:val="clear" w:color="auto" w:fill="F2F2F2"/>
            <w:tcMar>
              <w:top w:w="80" w:type="dxa"/>
              <w:left w:w="100" w:type="dxa"/>
              <w:bottom w:w="80" w:type="dxa"/>
              <w:right w:w="100" w:type="dxa"/>
            </w:tcMar>
            <w:vAlign w:val="center"/>
          </w:tcPr>
          <w:p w14:paraId="2E8CBD4F" w14:textId="77777777" w:rsidR="004F7D19" w:rsidRDefault="00000000">
            <w:r>
              <w:rPr>
                <w:sz w:val="20"/>
                <w:szCs w:val="20"/>
              </w:rPr>
              <w:t>Ubuntu Endpoint</w:t>
            </w:r>
          </w:p>
        </w:tc>
        <w:tc>
          <w:tcPr>
            <w:tcW w:w="2840" w:type="dxa"/>
            <w:shd w:val="clear" w:color="auto" w:fill="F2F2F2"/>
            <w:tcMar>
              <w:top w:w="80" w:type="dxa"/>
              <w:left w:w="100" w:type="dxa"/>
              <w:bottom w:w="80" w:type="dxa"/>
              <w:right w:w="100" w:type="dxa"/>
            </w:tcMar>
            <w:vAlign w:val="center"/>
          </w:tcPr>
          <w:p w14:paraId="2E8CBD50" w14:textId="77777777" w:rsidR="004F7D19" w:rsidRDefault="00000000">
            <w:r>
              <w:rPr>
                <w:sz w:val="20"/>
                <w:szCs w:val="20"/>
              </w:rPr>
              <w:t>Objetivo del ataque — servicio FTP vulnerable</w:t>
            </w:r>
          </w:p>
        </w:tc>
        <w:tc>
          <w:tcPr>
            <w:tcW w:w="1890" w:type="dxa"/>
            <w:shd w:val="clear" w:color="auto" w:fill="F2F2F2"/>
            <w:tcMar>
              <w:top w:w="80" w:type="dxa"/>
              <w:left w:w="100" w:type="dxa"/>
              <w:bottom w:w="80" w:type="dxa"/>
              <w:right w:w="100" w:type="dxa"/>
            </w:tcMar>
            <w:vAlign w:val="center"/>
          </w:tcPr>
          <w:p w14:paraId="2E8CBD51" w14:textId="77777777" w:rsidR="004F7D19" w:rsidRDefault="00000000">
            <w:r>
              <w:rPr>
                <w:sz w:val="20"/>
                <w:szCs w:val="20"/>
              </w:rPr>
              <w:t>192.168.10.13</w:t>
            </w:r>
          </w:p>
        </w:tc>
        <w:tc>
          <w:tcPr>
            <w:tcW w:w="2290" w:type="dxa"/>
            <w:shd w:val="clear" w:color="auto" w:fill="F2F2F2"/>
            <w:tcMar>
              <w:top w:w="80" w:type="dxa"/>
              <w:left w:w="100" w:type="dxa"/>
              <w:bottom w:w="80" w:type="dxa"/>
              <w:right w:w="100" w:type="dxa"/>
            </w:tcMar>
            <w:vAlign w:val="center"/>
          </w:tcPr>
          <w:p w14:paraId="2E8CBD52" w14:textId="77777777" w:rsidR="004F7D19" w:rsidRPr="009A44F9" w:rsidRDefault="00000000">
            <w:pPr>
              <w:rPr>
                <w:lang w:val="en-AU"/>
              </w:rPr>
            </w:pPr>
            <w:r w:rsidRPr="009A44F9">
              <w:rPr>
                <w:sz w:val="20"/>
                <w:szCs w:val="20"/>
                <w:lang w:val="en-AU"/>
              </w:rPr>
              <w:t>DHCP reservado (static mapping), hostname "endpoint1"</w:t>
            </w:r>
          </w:p>
        </w:tc>
      </w:tr>
      <w:tr w:rsidR="004F7D19" w14:paraId="2E8CBD58" w14:textId="77777777">
        <w:tc>
          <w:tcPr>
            <w:tcW w:w="2050" w:type="dxa"/>
            <w:tcMar>
              <w:top w:w="80" w:type="dxa"/>
              <w:left w:w="100" w:type="dxa"/>
              <w:bottom w:w="80" w:type="dxa"/>
              <w:right w:w="100" w:type="dxa"/>
            </w:tcMar>
            <w:vAlign w:val="center"/>
          </w:tcPr>
          <w:p w14:paraId="2E8CBD54" w14:textId="77777777" w:rsidR="004F7D19" w:rsidRDefault="00000000">
            <w:r>
              <w:rPr>
                <w:sz w:val="20"/>
                <w:szCs w:val="20"/>
              </w:rPr>
              <w:t>Kali Linux</w:t>
            </w:r>
          </w:p>
        </w:tc>
        <w:tc>
          <w:tcPr>
            <w:tcW w:w="2840" w:type="dxa"/>
            <w:tcMar>
              <w:top w:w="80" w:type="dxa"/>
              <w:left w:w="100" w:type="dxa"/>
              <w:bottom w:w="80" w:type="dxa"/>
              <w:right w:w="100" w:type="dxa"/>
            </w:tcMar>
            <w:vAlign w:val="center"/>
          </w:tcPr>
          <w:p w14:paraId="2E8CBD55" w14:textId="77777777" w:rsidR="004F7D19" w:rsidRDefault="00000000">
            <w:r>
              <w:rPr>
                <w:sz w:val="20"/>
                <w:szCs w:val="20"/>
              </w:rPr>
              <w:t>Estación atacante — equipo físico independiente</w:t>
            </w:r>
          </w:p>
        </w:tc>
        <w:tc>
          <w:tcPr>
            <w:tcW w:w="1890" w:type="dxa"/>
            <w:tcMar>
              <w:top w:w="80" w:type="dxa"/>
              <w:left w:w="100" w:type="dxa"/>
              <w:bottom w:w="80" w:type="dxa"/>
              <w:right w:w="100" w:type="dxa"/>
            </w:tcMar>
            <w:vAlign w:val="center"/>
          </w:tcPr>
          <w:p w14:paraId="2E8CBD56" w14:textId="77777777" w:rsidR="004F7D19" w:rsidRDefault="00000000">
            <w:r>
              <w:rPr>
                <w:sz w:val="20"/>
                <w:szCs w:val="20"/>
              </w:rPr>
              <w:t>192.168.1.21</w:t>
            </w:r>
          </w:p>
        </w:tc>
        <w:tc>
          <w:tcPr>
            <w:tcW w:w="2290" w:type="dxa"/>
            <w:tcMar>
              <w:top w:w="80" w:type="dxa"/>
              <w:left w:w="100" w:type="dxa"/>
              <w:bottom w:w="80" w:type="dxa"/>
              <w:right w:w="100" w:type="dxa"/>
            </w:tcMar>
            <w:vAlign w:val="center"/>
          </w:tcPr>
          <w:p w14:paraId="2E8CBD57" w14:textId="77777777" w:rsidR="004F7D19" w:rsidRDefault="00000000">
            <w:r>
              <w:rPr>
                <w:sz w:val="20"/>
                <w:szCs w:val="20"/>
              </w:rPr>
              <w:t>DHCP (red doméstica)</w:t>
            </w:r>
          </w:p>
        </w:tc>
      </w:tr>
    </w:tbl>
    <w:p w14:paraId="2E8CBD59" w14:textId="77777777" w:rsidR="004F7D19" w:rsidRDefault="004F7D19">
      <w:pPr>
        <w:spacing w:after="200"/>
      </w:pPr>
    </w:p>
    <w:p w14:paraId="2E8CBD5A" w14:textId="77777777" w:rsidR="004F7D19" w:rsidRDefault="00000000">
      <w:pPr>
        <w:pStyle w:val="Ttulo1"/>
      </w:pPr>
      <w:bookmarkStart w:id="6" w:name="_Toc237383542"/>
      <w:r>
        <w:t>5. Configuración de la infraestructura</w:t>
      </w:r>
      <w:bookmarkEnd w:id="6"/>
    </w:p>
    <w:p w14:paraId="2E8CBD5B" w14:textId="77777777" w:rsidR="004F7D19" w:rsidRDefault="00000000">
      <w:pPr>
        <w:pStyle w:val="Ttulo2"/>
      </w:pPr>
      <w:bookmarkStart w:id="7" w:name="_Toc237383543"/>
      <w:r>
        <w:t>5.1 Firewall perimetral — pfSense 2.8.1-RELEASE</w:t>
      </w:r>
      <w:bookmarkEnd w:id="7"/>
    </w:p>
    <w:p w14:paraId="2E8CBD5C" w14:textId="77777777" w:rsidR="004F7D19" w:rsidRDefault="00000000">
      <w:pPr>
        <w:spacing w:after="160" w:line="276" w:lineRule="auto"/>
      </w:pPr>
      <w:r>
        <w:t>La configuración de pfSense se realizó de forma incremental, partiendo del asistente de configuración inicial (wizard) y ajustando manualmente los parámetros de red, DHCP, DNS, NTP y reglas de firewall.</w:t>
      </w:r>
    </w:p>
    <w:p w14:paraId="2E8CBD5D" w14:textId="77777777" w:rsidR="004F7D19" w:rsidRDefault="00000000">
      <w:pPr>
        <w:pStyle w:val="Ttulo3"/>
      </w:pPr>
      <w:r>
        <w:t>Configuración general</w:t>
      </w:r>
    </w:p>
    <w:p w14:paraId="2E8CBD5E" w14:textId="77777777" w:rsidR="004F7D19" w:rsidRDefault="00000000">
      <w:pPr>
        <w:pStyle w:val="Prrafodelista"/>
        <w:numPr>
          <w:ilvl w:val="0"/>
          <w:numId w:val="1"/>
        </w:numPr>
        <w:spacing w:after="80" w:line="276" w:lineRule="auto"/>
      </w:pPr>
      <w:r>
        <w:t>Interfaz WAN en modo puente (bridged), obteniendo IP por DHCP de la red doméstica (192.168.1.110/24).</w:t>
      </w:r>
    </w:p>
    <w:p w14:paraId="2E8CBD5F" w14:textId="77777777" w:rsidR="004F7D19" w:rsidRDefault="00000000">
      <w:pPr>
        <w:pStyle w:val="Prrafodelista"/>
        <w:numPr>
          <w:ilvl w:val="0"/>
          <w:numId w:val="1"/>
        </w:numPr>
        <w:spacing w:after="80" w:line="276" w:lineRule="auto"/>
      </w:pPr>
      <w:r>
        <w:t>Interfaz LAN reconfigurada a 192.168.10.1/24 (se corrigió un conflicto inicial en que ambas interfaces compartían el mismo subnet 192.168.1.0/24, lo cual generaba comportamiento errático de enrutamiento).</w:t>
      </w:r>
    </w:p>
    <w:p w14:paraId="2E8CBD60" w14:textId="77777777" w:rsidR="004F7D19" w:rsidRDefault="00000000">
      <w:pPr>
        <w:pStyle w:val="Prrafodelista"/>
        <w:numPr>
          <w:ilvl w:val="0"/>
          <w:numId w:val="1"/>
        </w:numPr>
        <w:spacing w:after="80" w:line="276" w:lineRule="auto"/>
      </w:pPr>
      <w:r>
        <w:t>Servidor DNS: 8.8.8.8 / 8.8.4.4, con "DNS Query Forwarding" activado en el DNS Resolver para que las consultas efectivamente se reenvíen a estos servidores en lugar de usar el resolver recursivo por defecto.</w:t>
      </w:r>
    </w:p>
    <w:p w14:paraId="2E8CBD61" w14:textId="77777777" w:rsidR="004F7D19" w:rsidRDefault="00000000">
      <w:pPr>
        <w:pStyle w:val="Prrafodelista"/>
        <w:numPr>
          <w:ilvl w:val="0"/>
          <w:numId w:val="1"/>
        </w:numPr>
        <w:spacing w:after="80" w:line="276" w:lineRule="auto"/>
      </w:pPr>
      <w:r>
        <w:t>Servidor NTP: ntp.shoa.cl (Servicio Hidrográfico y Oceanográfico de la Armada de Chile) como servidor primario, manteniendo un servidor del pool de pfSense como respaldo para asegurar redundancia. Zona horaria configurada en America/Santiago. La sincronización horaria consistente entre pfSense, el servidor Wazuh y el endpoint fue un factor clave para la correlación confiable de eventos durante el ataque.</w:t>
      </w:r>
    </w:p>
    <w:p w14:paraId="2E8CBD62" w14:textId="77777777" w:rsidR="004F7D19" w:rsidRDefault="00000000">
      <w:pPr>
        <w:pStyle w:val="Prrafodelista"/>
        <w:numPr>
          <w:ilvl w:val="0"/>
          <w:numId w:val="1"/>
        </w:numPr>
        <w:spacing w:after="80" w:line="276" w:lineRule="auto"/>
      </w:pPr>
      <w:r>
        <w:t>Usuario administrador dedicado creado; cuenta "admin" por defecto deshabilitada.</w:t>
      </w:r>
    </w:p>
    <w:p w14:paraId="2E8CBD63" w14:textId="77777777" w:rsidR="004F7D19" w:rsidRDefault="00000000">
      <w:pPr>
        <w:pStyle w:val="Prrafodelista"/>
        <w:numPr>
          <w:ilvl w:val="0"/>
          <w:numId w:val="1"/>
        </w:numPr>
        <w:spacing w:after="80" w:line="276" w:lineRule="auto"/>
      </w:pPr>
      <w:r>
        <w:t>Verificación de la opción "Block private networks" en la interfaz WAN, relevante por tratarse de un escenario de doble NAT (red doméstica dentro de rango privado).</w:t>
      </w:r>
    </w:p>
    <w:p w14:paraId="2E8CBD64" w14:textId="77777777" w:rsidR="004F7D19" w:rsidRDefault="00000000">
      <w:pPr>
        <w:pStyle w:val="Ttulo3"/>
      </w:pPr>
      <w:r>
        <w:t>Servidor DHCP (interfaz LAN)</w:t>
      </w:r>
    </w:p>
    <w:p w14:paraId="2E8CBD65" w14:textId="77777777" w:rsidR="004F7D19" w:rsidRDefault="00000000">
      <w:pPr>
        <w:pStyle w:val="Prrafodelista"/>
        <w:numPr>
          <w:ilvl w:val="0"/>
          <w:numId w:val="1"/>
        </w:numPr>
        <w:spacing w:after="80" w:line="276" w:lineRule="auto"/>
      </w:pPr>
      <w:r>
        <w:lastRenderedPageBreak/>
        <w:t>Rango de asignación dinámica: 192.168.10.10 – 192.168.10.50.</w:t>
      </w:r>
    </w:p>
    <w:p w14:paraId="2E8CBD66" w14:textId="77777777" w:rsidR="004F7D19" w:rsidRDefault="00000000">
      <w:pPr>
        <w:pStyle w:val="Prrafodelista"/>
        <w:numPr>
          <w:ilvl w:val="0"/>
          <w:numId w:val="1"/>
        </w:numPr>
        <w:spacing w:after="80" w:line="276" w:lineRule="auto"/>
      </w:pPr>
      <w:r>
        <w:t>Direcciones reservadas fuera del pool dinámico: .1 (gateway/firewall), .2–.9 (infraestructura con IP estática vía static mapping).</w:t>
      </w:r>
    </w:p>
    <w:p w14:paraId="2E8CBD67" w14:textId="33EBE50A" w:rsidR="004F7D19" w:rsidRDefault="00000000">
      <w:pPr>
        <w:pStyle w:val="Prrafodelista"/>
        <w:numPr>
          <w:ilvl w:val="0"/>
          <w:numId w:val="1"/>
        </w:numPr>
        <w:spacing w:after="80" w:line="276" w:lineRule="auto"/>
      </w:pPr>
      <w:r>
        <w:t>Servidor DNS entregado por DHCP: únicamente 192.168.10.1</w:t>
      </w:r>
      <w:r w:rsidR="00F05716">
        <w:t>.</w:t>
      </w:r>
    </w:p>
    <w:p w14:paraId="2E8CBD68" w14:textId="77777777" w:rsidR="004F7D19" w:rsidRDefault="00000000">
      <w:pPr>
        <w:pStyle w:val="Prrafodelista"/>
        <w:numPr>
          <w:ilvl w:val="0"/>
          <w:numId w:val="1"/>
        </w:numPr>
        <w:spacing w:after="80" w:line="276" w:lineRule="auto"/>
      </w:pPr>
      <w:r>
        <w:t>Reservas estáticas (static DHCP mapping) por dirección MAC para el servidor Wazuh (192.168.10.2) y el endpoint Ubuntu (192.168.10.13), garantizando direcciones predecibles para la configuración de agentes y reglas de firewall.</w:t>
      </w:r>
    </w:p>
    <w:p w14:paraId="2E8CBD69" w14:textId="77777777" w:rsidR="004F7D19" w:rsidRDefault="00000000">
      <w:pPr>
        <w:pStyle w:val="Ttulo3"/>
      </w:pPr>
      <w:r>
        <w:t>Reglas de firewall</w:t>
      </w:r>
    </w:p>
    <w:p w14:paraId="2E8CBD6A" w14:textId="77777777" w:rsidR="004F7D19" w:rsidRDefault="00000000">
      <w:pPr>
        <w:spacing w:after="160" w:line="276" w:lineRule="auto"/>
      </w:pPr>
      <w:r>
        <w:t>Se mantuvieron las reglas por defecto de la interfaz LAN (anti-lockout y "LAN net → any"), sin modificaciones, dado que el tráfico entre los hosts de la LAN (Wazuh y el endpoint) no atraviesa el firewall al pertenecer al mismo segmento de red. Las reglas relevantes para el ejercicio se concentran en la interfaz WAN:</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82"/>
        <w:gridCol w:w="936"/>
        <w:gridCol w:w="1486"/>
        <w:gridCol w:w="1375"/>
        <w:gridCol w:w="1570"/>
        <w:gridCol w:w="1134"/>
        <w:gridCol w:w="2187"/>
      </w:tblGrid>
      <w:tr w:rsidR="004F7D19" w14:paraId="2E8CBD72" w14:textId="77777777">
        <w:trPr>
          <w:tblHeader/>
        </w:trPr>
        <w:tc>
          <w:tcPr>
            <w:tcW w:w="300" w:type="dxa"/>
            <w:shd w:val="clear" w:color="auto" w:fill="1F4E79"/>
            <w:tcMar>
              <w:top w:w="80" w:type="dxa"/>
              <w:left w:w="100" w:type="dxa"/>
              <w:bottom w:w="80" w:type="dxa"/>
              <w:right w:w="100" w:type="dxa"/>
            </w:tcMar>
            <w:vAlign w:val="center"/>
          </w:tcPr>
          <w:p w14:paraId="2E8CBD6B" w14:textId="77777777" w:rsidR="004F7D19" w:rsidRDefault="00000000">
            <w:r>
              <w:rPr>
                <w:b/>
                <w:bCs/>
                <w:color w:val="FFFFFF"/>
                <w:sz w:val="20"/>
                <w:szCs w:val="20"/>
              </w:rPr>
              <w:t>#</w:t>
            </w:r>
          </w:p>
        </w:tc>
        <w:tc>
          <w:tcPr>
            <w:tcW w:w="950" w:type="dxa"/>
            <w:shd w:val="clear" w:color="auto" w:fill="1F4E79"/>
            <w:tcMar>
              <w:top w:w="80" w:type="dxa"/>
              <w:left w:w="100" w:type="dxa"/>
              <w:bottom w:w="80" w:type="dxa"/>
              <w:right w:w="100" w:type="dxa"/>
            </w:tcMar>
            <w:vAlign w:val="center"/>
          </w:tcPr>
          <w:p w14:paraId="2E8CBD6C" w14:textId="77777777" w:rsidR="004F7D19" w:rsidRDefault="00000000">
            <w:r>
              <w:rPr>
                <w:b/>
                <w:bCs/>
                <w:color w:val="FFFFFF"/>
                <w:sz w:val="20"/>
                <w:szCs w:val="20"/>
              </w:rPr>
              <w:t>Interfaz</w:t>
            </w:r>
          </w:p>
        </w:tc>
        <w:tc>
          <w:tcPr>
            <w:tcW w:w="1500" w:type="dxa"/>
            <w:shd w:val="clear" w:color="auto" w:fill="1F4E79"/>
            <w:tcMar>
              <w:top w:w="80" w:type="dxa"/>
              <w:left w:w="100" w:type="dxa"/>
              <w:bottom w:w="80" w:type="dxa"/>
              <w:right w:w="100" w:type="dxa"/>
            </w:tcMar>
            <w:vAlign w:val="center"/>
          </w:tcPr>
          <w:p w14:paraId="2E8CBD6D" w14:textId="77777777" w:rsidR="004F7D19" w:rsidRDefault="00000000">
            <w:r>
              <w:rPr>
                <w:b/>
                <w:bCs/>
                <w:color w:val="FFFFFF"/>
                <w:sz w:val="20"/>
                <w:szCs w:val="20"/>
              </w:rPr>
              <w:t>Origen</w:t>
            </w:r>
          </w:p>
        </w:tc>
        <w:tc>
          <w:tcPr>
            <w:tcW w:w="1450" w:type="dxa"/>
            <w:shd w:val="clear" w:color="auto" w:fill="1F4E79"/>
            <w:tcMar>
              <w:top w:w="80" w:type="dxa"/>
              <w:left w:w="100" w:type="dxa"/>
              <w:bottom w:w="80" w:type="dxa"/>
              <w:right w:w="100" w:type="dxa"/>
            </w:tcMar>
            <w:vAlign w:val="center"/>
          </w:tcPr>
          <w:p w14:paraId="2E8CBD6E" w14:textId="77777777" w:rsidR="004F7D19" w:rsidRDefault="00000000">
            <w:r>
              <w:rPr>
                <w:b/>
                <w:bCs/>
                <w:color w:val="FFFFFF"/>
                <w:sz w:val="20"/>
                <w:szCs w:val="20"/>
              </w:rPr>
              <w:t>Destino</w:t>
            </w:r>
          </w:p>
        </w:tc>
        <w:tc>
          <w:tcPr>
            <w:tcW w:w="1450" w:type="dxa"/>
            <w:shd w:val="clear" w:color="auto" w:fill="1F4E79"/>
            <w:tcMar>
              <w:top w:w="80" w:type="dxa"/>
              <w:left w:w="100" w:type="dxa"/>
              <w:bottom w:w="80" w:type="dxa"/>
              <w:right w:w="100" w:type="dxa"/>
            </w:tcMar>
            <w:vAlign w:val="center"/>
          </w:tcPr>
          <w:p w14:paraId="2E8CBD6F" w14:textId="77777777" w:rsidR="004F7D19" w:rsidRDefault="00000000">
            <w:r>
              <w:rPr>
                <w:b/>
                <w:bCs/>
                <w:color w:val="FFFFFF"/>
                <w:sz w:val="20"/>
                <w:szCs w:val="20"/>
              </w:rPr>
              <w:t>Protocolo / Puerto</w:t>
            </w:r>
          </w:p>
        </w:tc>
        <w:tc>
          <w:tcPr>
            <w:tcW w:w="1150" w:type="dxa"/>
            <w:shd w:val="clear" w:color="auto" w:fill="1F4E79"/>
            <w:tcMar>
              <w:top w:w="80" w:type="dxa"/>
              <w:left w:w="100" w:type="dxa"/>
              <w:bottom w:w="80" w:type="dxa"/>
              <w:right w:w="100" w:type="dxa"/>
            </w:tcMar>
            <w:vAlign w:val="center"/>
          </w:tcPr>
          <w:p w14:paraId="2E8CBD70" w14:textId="77777777" w:rsidR="004F7D19" w:rsidRDefault="00000000">
            <w:r>
              <w:rPr>
                <w:b/>
                <w:bCs/>
                <w:color w:val="FFFFFF"/>
                <w:sz w:val="20"/>
                <w:szCs w:val="20"/>
              </w:rPr>
              <w:t>Acción</w:t>
            </w:r>
          </w:p>
        </w:tc>
        <w:tc>
          <w:tcPr>
            <w:tcW w:w="2270" w:type="dxa"/>
            <w:shd w:val="clear" w:color="auto" w:fill="1F4E79"/>
            <w:tcMar>
              <w:top w:w="80" w:type="dxa"/>
              <w:left w:w="100" w:type="dxa"/>
              <w:bottom w:w="80" w:type="dxa"/>
              <w:right w:w="100" w:type="dxa"/>
            </w:tcMar>
            <w:vAlign w:val="center"/>
          </w:tcPr>
          <w:p w14:paraId="2E8CBD71" w14:textId="77777777" w:rsidR="004F7D19" w:rsidRDefault="00000000">
            <w:r>
              <w:rPr>
                <w:b/>
                <w:bCs/>
                <w:color w:val="FFFFFF"/>
                <w:sz w:val="20"/>
                <w:szCs w:val="20"/>
              </w:rPr>
              <w:t>Propósito</w:t>
            </w:r>
          </w:p>
        </w:tc>
      </w:tr>
      <w:tr w:rsidR="004F7D19" w14:paraId="2E8CBD7A" w14:textId="77777777">
        <w:tc>
          <w:tcPr>
            <w:tcW w:w="300" w:type="dxa"/>
            <w:tcMar>
              <w:top w:w="80" w:type="dxa"/>
              <w:left w:w="100" w:type="dxa"/>
              <w:bottom w:w="80" w:type="dxa"/>
              <w:right w:w="100" w:type="dxa"/>
            </w:tcMar>
            <w:vAlign w:val="center"/>
          </w:tcPr>
          <w:p w14:paraId="2E8CBD73" w14:textId="77777777" w:rsidR="004F7D19" w:rsidRDefault="00000000">
            <w:r>
              <w:rPr>
                <w:sz w:val="20"/>
                <w:szCs w:val="20"/>
              </w:rPr>
              <w:t>1</w:t>
            </w:r>
          </w:p>
        </w:tc>
        <w:tc>
          <w:tcPr>
            <w:tcW w:w="950" w:type="dxa"/>
            <w:tcMar>
              <w:top w:w="80" w:type="dxa"/>
              <w:left w:w="100" w:type="dxa"/>
              <w:bottom w:w="80" w:type="dxa"/>
              <w:right w:w="100" w:type="dxa"/>
            </w:tcMar>
            <w:vAlign w:val="center"/>
          </w:tcPr>
          <w:p w14:paraId="2E8CBD74" w14:textId="77777777" w:rsidR="004F7D19" w:rsidRDefault="00000000">
            <w:r>
              <w:rPr>
                <w:sz w:val="20"/>
                <w:szCs w:val="20"/>
              </w:rPr>
              <w:t>WAN</w:t>
            </w:r>
          </w:p>
        </w:tc>
        <w:tc>
          <w:tcPr>
            <w:tcW w:w="1500" w:type="dxa"/>
            <w:tcMar>
              <w:top w:w="80" w:type="dxa"/>
              <w:left w:w="100" w:type="dxa"/>
              <w:bottom w:w="80" w:type="dxa"/>
              <w:right w:w="100" w:type="dxa"/>
            </w:tcMar>
            <w:vAlign w:val="center"/>
          </w:tcPr>
          <w:p w14:paraId="2E8CBD75" w14:textId="77777777" w:rsidR="004F7D19" w:rsidRDefault="00000000">
            <w:r>
              <w:rPr>
                <w:sz w:val="20"/>
                <w:szCs w:val="20"/>
              </w:rPr>
              <w:t>Host específico (diagnóstico)</w:t>
            </w:r>
          </w:p>
        </w:tc>
        <w:tc>
          <w:tcPr>
            <w:tcW w:w="1450" w:type="dxa"/>
            <w:tcMar>
              <w:top w:w="80" w:type="dxa"/>
              <w:left w:w="100" w:type="dxa"/>
              <w:bottom w:w="80" w:type="dxa"/>
              <w:right w:w="100" w:type="dxa"/>
            </w:tcMar>
            <w:vAlign w:val="center"/>
          </w:tcPr>
          <w:p w14:paraId="2E8CBD76" w14:textId="77777777" w:rsidR="004F7D19" w:rsidRDefault="00000000">
            <w:r>
              <w:rPr>
                <w:sz w:val="20"/>
                <w:szCs w:val="20"/>
              </w:rPr>
              <w:t>This firewall (self)</w:t>
            </w:r>
          </w:p>
        </w:tc>
        <w:tc>
          <w:tcPr>
            <w:tcW w:w="1450" w:type="dxa"/>
            <w:tcMar>
              <w:top w:w="80" w:type="dxa"/>
              <w:left w:w="100" w:type="dxa"/>
              <w:bottom w:w="80" w:type="dxa"/>
              <w:right w:w="100" w:type="dxa"/>
            </w:tcMar>
            <w:vAlign w:val="center"/>
          </w:tcPr>
          <w:p w14:paraId="2E8CBD77" w14:textId="77777777" w:rsidR="004F7D19" w:rsidRDefault="00000000">
            <w:r>
              <w:rPr>
                <w:sz w:val="20"/>
                <w:szCs w:val="20"/>
              </w:rPr>
              <w:t>ICMP</w:t>
            </w:r>
          </w:p>
        </w:tc>
        <w:tc>
          <w:tcPr>
            <w:tcW w:w="1150" w:type="dxa"/>
            <w:tcMar>
              <w:top w:w="80" w:type="dxa"/>
              <w:left w:w="100" w:type="dxa"/>
              <w:bottom w:w="80" w:type="dxa"/>
              <w:right w:w="100" w:type="dxa"/>
            </w:tcMar>
            <w:vAlign w:val="center"/>
          </w:tcPr>
          <w:p w14:paraId="2E8CBD78" w14:textId="77777777" w:rsidR="004F7D19" w:rsidRDefault="00000000">
            <w:r>
              <w:rPr>
                <w:sz w:val="20"/>
                <w:szCs w:val="20"/>
              </w:rPr>
              <w:t>Permitir</w:t>
            </w:r>
          </w:p>
        </w:tc>
        <w:tc>
          <w:tcPr>
            <w:tcW w:w="2270" w:type="dxa"/>
            <w:tcMar>
              <w:top w:w="80" w:type="dxa"/>
              <w:left w:w="100" w:type="dxa"/>
              <w:bottom w:w="80" w:type="dxa"/>
              <w:right w:w="100" w:type="dxa"/>
            </w:tcMar>
            <w:vAlign w:val="center"/>
          </w:tcPr>
          <w:p w14:paraId="2E8CBD79" w14:textId="77777777" w:rsidR="004F7D19" w:rsidRDefault="00000000">
            <w:r>
              <w:rPr>
                <w:sz w:val="20"/>
                <w:szCs w:val="20"/>
              </w:rPr>
              <w:t>Diagnóstico de conectividad hacia el firewall</w:t>
            </w:r>
          </w:p>
        </w:tc>
      </w:tr>
      <w:tr w:rsidR="004F7D19" w14:paraId="2E8CBD82" w14:textId="77777777">
        <w:tc>
          <w:tcPr>
            <w:tcW w:w="300" w:type="dxa"/>
            <w:shd w:val="clear" w:color="auto" w:fill="F2F2F2"/>
            <w:tcMar>
              <w:top w:w="80" w:type="dxa"/>
              <w:left w:w="100" w:type="dxa"/>
              <w:bottom w:w="80" w:type="dxa"/>
              <w:right w:w="100" w:type="dxa"/>
            </w:tcMar>
            <w:vAlign w:val="center"/>
          </w:tcPr>
          <w:p w14:paraId="2E8CBD7B" w14:textId="77777777" w:rsidR="004F7D19" w:rsidRDefault="00000000">
            <w:r>
              <w:rPr>
                <w:sz w:val="20"/>
                <w:szCs w:val="20"/>
              </w:rPr>
              <w:t>2</w:t>
            </w:r>
          </w:p>
        </w:tc>
        <w:tc>
          <w:tcPr>
            <w:tcW w:w="950" w:type="dxa"/>
            <w:shd w:val="clear" w:color="auto" w:fill="F2F2F2"/>
            <w:tcMar>
              <w:top w:w="80" w:type="dxa"/>
              <w:left w:w="100" w:type="dxa"/>
              <w:bottom w:w="80" w:type="dxa"/>
              <w:right w:w="100" w:type="dxa"/>
            </w:tcMar>
            <w:vAlign w:val="center"/>
          </w:tcPr>
          <w:p w14:paraId="2E8CBD7C" w14:textId="77777777" w:rsidR="004F7D19" w:rsidRDefault="00000000">
            <w:r>
              <w:rPr>
                <w:sz w:val="20"/>
                <w:szCs w:val="20"/>
              </w:rPr>
              <w:t>WAN</w:t>
            </w:r>
          </w:p>
        </w:tc>
        <w:tc>
          <w:tcPr>
            <w:tcW w:w="1500" w:type="dxa"/>
            <w:shd w:val="clear" w:color="auto" w:fill="F2F2F2"/>
            <w:tcMar>
              <w:top w:w="80" w:type="dxa"/>
              <w:left w:w="100" w:type="dxa"/>
              <w:bottom w:w="80" w:type="dxa"/>
              <w:right w:w="100" w:type="dxa"/>
            </w:tcMar>
            <w:vAlign w:val="center"/>
          </w:tcPr>
          <w:p w14:paraId="2E8CBD7D" w14:textId="77777777" w:rsidR="004F7D19" w:rsidRDefault="00000000">
            <w:r>
              <w:rPr>
                <w:sz w:val="20"/>
                <w:szCs w:val="20"/>
              </w:rPr>
              <w:t>IP de Kali (192.168.1.21)</w:t>
            </w:r>
          </w:p>
        </w:tc>
        <w:tc>
          <w:tcPr>
            <w:tcW w:w="1450" w:type="dxa"/>
            <w:shd w:val="clear" w:color="auto" w:fill="F2F2F2"/>
            <w:tcMar>
              <w:top w:w="80" w:type="dxa"/>
              <w:left w:w="100" w:type="dxa"/>
              <w:bottom w:w="80" w:type="dxa"/>
              <w:right w:w="100" w:type="dxa"/>
            </w:tcMar>
            <w:vAlign w:val="center"/>
          </w:tcPr>
          <w:p w14:paraId="2E8CBD7E" w14:textId="77777777" w:rsidR="004F7D19" w:rsidRDefault="00000000">
            <w:r>
              <w:rPr>
                <w:sz w:val="20"/>
                <w:szCs w:val="20"/>
              </w:rPr>
              <w:t>WAN address</w:t>
            </w:r>
          </w:p>
        </w:tc>
        <w:tc>
          <w:tcPr>
            <w:tcW w:w="1450" w:type="dxa"/>
            <w:shd w:val="clear" w:color="auto" w:fill="F2F2F2"/>
            <w:tcMar>
              <w:top w:w="80" w:type="dxa"/>
              <w:left w:w="100" w:type="dxa"/>
              <w:bottom w:w="80" w:type="dxa"/>
              <w:right w:w="100" w:type="dxa"/>
            </w:tcMar>
            <w:vAlign w:val="center"/>
          </w:tcPr>
          <w:p w14:paraId="2E8CBD7F" w14:textId="77777777" w:rsidR="004F7D19" w:rsidRDefault="00000000">
            <w:r>
              <w:rPr>
                <w:sz w:val="20"/>
                <w:szCs w:val="20"/>
              </w:rPr>
              <w:t>TCP / 21 (FTP)</w:t>
            </w:r>
          </w:p>
        </w:tc>
        <w:tc>
          <w:tcPr>
            <w:tcW w:w="1150" w:type="dxa"/>
            <w:shd w:val="clear" w:color="auto" w:fill="F2F2F2"/>
            <w:tcMar>
              <w:top w:w="80" w:type="dxa"/>
              <w:left w:w="100" w:type="dxa"/>
              <w:bottom w:w="80" w:type="dxa"/>
              <w:right w:w="100" w:type="dxa"/>
            </w:tcMar>
            <w:vAlign w:val="center"/>
          </w:tcPr>
          <w:p w14:paraId="2E8CBD80" w14:textId="77777777" w:rsidR="004F7D19" w:rsidRDefault="00000000">
            <w:r>
              <w:rPr>
                <w:sz w:val="20"/>
                <w:szCs w:val="20"/>
              </w:rPr>
              <w:t>Permitir + NAT</w:t>
            </w:r>
          </w:p>
        </w:tc>
        <w:tc>
          <w:tcPr>
            <w:tcW w:w="2270" w:type="dxa"/>
            <w:shd w:val="clear" w:color="auto" w:fill="F2F2F2"/>
            <w:tcMar>
              <w:top w:w="80" w:type="dxa"/>
              <w:left w:w="100" w:type="dxa"/>
              <w:bottom w:w="80" w:type="dxa"/>
              <w:right w:w="100" w:type="dxa"/>
            </w:tcMar>
            <w:vAlign w:val="center"/>
          </w:tcPr>
          <w:p w14:paraId="2E8CBD81" w14:textId="77777777" w:rsidR="004F7D19" w:rsidRDefault="00000000">
            <w:r>
              <w:rPr>
                <w:sz w:val="20"/>
                <w:szCs w:val="20"/>
              </w:rPr>
              <w:t>Redirección (port-forward) hacia el endpoint objetivo</w:t>
            </w:r>
          </w:p>
        </w:tc>
      </w:tr>
      <w:tr w:rsidR="004F7D19" w14:paraId="2E8CBD8A" w14:textId="77777777">
        <w:tc>
          <w:tcPr>
            <w:tcW w:w="300" w:type="dxa"/>
            <w:tcMar>
              <w:top w:w="80" w:type="dxa"/>
              <w:left w:w="100" w:type="dxa"/>
              <w:bottom w:w="80" w:type="dxa"/>
              <w:right w:w="100" w:type="dxa"/>
            </w:tcMar>
            <w:vAlign w:val="center"/>
          </w:tcPr>
          <w:p w14:paraId="2E8CBD83" w14:textId="77777777" w:rsidR="004F7D19" w:rsidRDefault="00000000">
            <w:r>
              <w:rPr>
                <w:sz w:val="20"/>
                <w:szCs w:val="20"/>
              </w:rPr>
              <w:t>3</w:t>
            </w:r>
          </w:p>
        </w:tc>
        <w:tc>
          <w:tcPr>
            <w:tcW w:w="950" w:type="dxa"/>
            <w:tcMar>
              <w:top w:w="80" w:type="dxa"/>
              <w:left w:w="100" w:type="dxa"/>
              <w:bottom w:w="80" w:type="dxa"/>
              <w:right w:w="100" w:type="dxa"/>
            </w:tcMar>
            <w:vAlign w:val="center"/>
          </w:tcPr>
          <w:p w14:paraId="2E8CBD84" w14:textId="77777777" w:rsidR="004F7D19" w:rsidRDefault="00000000">
            <w:r>
              <w:rPr>
                <w:sz w:val="20"/>
                <w:szCs w:val="20"/>
              </w:rPr>
              <w:t>WAN</w:t>
            </w:r>
          </w:p>
        </w:tc>
        <w:tc>
          <w:tcPr>
            <w:tcW w:w="1500" w:type="dxa"/>
            <w:tcMar>
              <w:top w:w="80" w:type="dxa"/>
              <w:left w:w="100" w:type="dxa"/>
              <w:bottom w:w="80" w:type="dxa"/>
              <w:right w:w="100" w:type="dxa"/>
            </w:tcMar>
            <w:vAlign w:val="center"/>
          </w:tcPr>
          <w:p w14:paraId="2E8CBD85" w14:textId="77777777" w:rsidR="004F7D19" w:rsidRDefault="00000000">
            <w:r>
              <w:rPr>
                <w:sz w:val="20"/>
                <w:szCs w:val="20"/>
              </w:rPr>
              <w:t>IP de Kali (192.168.1.21)</w:t>
            </w:r>
          </w:p>
        </w:tc>
        <w:tc>
          <w:tcPr>
            <w:tcW w:w="1450" w:type="dxa"/>
            <w:tcMar>
              <w:top w:w="80" w:type="dxa"/>
              <w:left w:w="100" w:type="dxa"/>
              <w:bottom w:w="80" w:type="dxa"/>
              <w:right w:w="100" w:type="dxa"/>
            </w:tcMar>
            <w:vAlign w:val="center"/>
          </w:tcPr>
          <w:p w14:paraId="2E8CBD86" w14:textId="77777777" w:rsidR="004F7D19" w:rsidRDefault="00000000">
            <w:r>
              <w:rPr>
                <w:sz w:val="20"/>
                <w:szCs w:val="20"/>
              </w:rPr>
              <w:t>Any</w:t>
            </w:r>
          </w:p>
        </w:tc>
        <w:tc>
          <w:tcPr>
            <w:tcW w:w="1450" w:type="dxa"/>
            <w:tcMar>
              <w:top w:w="80" w:type="dxa"/>
              <w:left w:w="100" w:type="dxa"/>
              <w:bottom w:w="80" w:type="dxa"/>
              <w:right w:w="100" w:type="dxa"/>
            </w:tcMar>
            <w:vAlign w:val="center"/>
          </w:tcPr>
          <w:p w14:paraId="2E8CBD87" w14:textId="77777777" w:rsidR="004F7D19" w:rsidRDefault="00000000">
            <w:r>
              <w:rPr>
                <w:sz w:val="20"/>
                <w:szCs w:val="20"/>
              </w:rPr>
              <w:t>Any (TCP/UDP/ICMP)</w:t>
            </w:r>
          </w:p>
        </w:tc>
        <w:tc>
          <w:tcPr>
            <w:tcW w:w="1150" w:type="dxa"/>
            <w:tcMar>
              <w:top w:w="80" w:type="dxa"/>
              <w:left w:w="100" w:type="dxa"/>
              <w:bottom w:w="80" w:type="dxa"/>
              <w:right w:w="100" w:type="dxa"/>
            </w:tcMar>
            <w:vAlign w:val="center"/>
          </w:tcPr>
          <w:p w14:paraId="2E8CBD88" w14:textId="77777777" w:rsidR="004F7D19" w:rsidRDefault="00000000">
            <w:r>
              <w:rPr>
                <w:sz w:val="20"/>
                <w:szCs w:val="20"/>
              </w:rPr>
              <w:t>Bloquear</w:t>
            </w:r>
          </w:p>
        </w:tc>
        <w:tc>
          <w:tcPr>
            <w:tcW w:w="2270" w:type="dxa"/>
            <w:tcMar>
              <w:top w:w="80" w:type="dxa"/>
              <w:left w:w="100" w:type="dxa"/>
              <w:bottom w:w="80" w:type="dxa"/>
              <w:right w:w="100" w:type="dxa"/>
            </w:tcMar>
            <w:vAlign w:val="center"/>
          </w:tcPr>
          <w:p w14:paraId="2E8CBD89" w14:textId="77777777" w:rsidR="004F7D19" w:rsidRDefault="00000000">
            <w:r>
              <w:rPr>
                <w:sz w:val="20"/>
                <w:szCs w:val="20"/>
              </w:rPr>
              <w:t>Regla de contención posterior a la detección del ataque</w:t>
            </w:r>
          </w:p>
        </w:tc>
      </w:tr>
      <w:tr w:rsidR="004F7D19" w14:paraId="2E8CBD92" w14:textId="77777777">
        <w:tc>
          <w:tcPr>
            <w:tcW w:w="300" w:type="dxa"/>
            <w:shd w:val="clear" w:color="auto" w:fill="F2F2F2"/>
            <w:tcMar>
              <w:top w:w="80" w:type="dxa"/>
              <w:left w:w="100" w:type="dxa"/>
              <w:bottom w:w="80" w:type="dxa"/>
              <w:right w:w="100" w:type="dxa"/>
            </w:tcMar>
            <w:vAlign w:val="center"/>
          </w:tcPr>
          <w:p w14:paraId="2E8CBD8B" w14:textId="77777777" w:rsidR="004F7D19" w:rsidRDefault="00000000">
            <w:r>
              <w:rPr>
                <w:sz w:val="20"/>
                <w:szCs w:val="20"/>
              </w:rPr>
              <w:t>—</w:t>
            </w:r>
          </w:p>
        </w:tc>
        <w:tc>
          <w:tcPr>
            <w:tcW w:w="950" w:type="dxa"/>
            <w:shd w:val="clear" w:color="auto" w:fill="F2F2F2"/>
            <w:tcMar>
              <w:top w:w="80" w:type="dxa"/>
              <w:left w:w="100" w:type="dxa"/>
              <w:bottom w:w="80" w:type="dxa"/>
              <w:right w:w="100" w:type="dxa"/>
            </w:tcMar>
            <w:vAlign w:val="center"/>
          </w:tcPr>
          <w:p w14:paraId="2E8CBD8C" w14:textId="77777777" w:rsidR="004F7D19" w:rsidRDefault="00000000">
            <w:r>
              <w:rPr>
                <w:sz w:val="20"/>
                <w:szCs w:val="20"/>
              </w:rPr>
              <w:t>WAN</w:t>
            </w:r>
          </w:p>
        </w:tc>
        <w:tc>
          <w:tcPr>
            <w:tcW w:w="1500" w:type="dxa"/>
            <w:shd w:val="clear" w:color="auto" w:fill="F2F2F2"/>
            <w:tcMar>
              <w:top w:w="80" w:type="dxa"/>
              <w:left w:w="100" w:type="dxa"/>
              <w:bottom w:w="80" w:type="dxa"/>
              <w:right w:w="100" w:type="dxa"/>
            </w:tcMar>
            <w:vAlign w:val="center"/>
          </w:tcPr>
          <w:p w14:paraId="2E8CBD8D" w14:textId="77777777" w:rsidR="004F7D19" w:rsidRDefault="00000000">
            <w:r>
              <w:rPr>
                <w:sz w:val="20"/>
                <w:szCs w:val="20"/>
              </w:rPr>
              <w:t>Any</w:t>
            </w:r>
          </w:p>
        </w:tc>
        <w:tc>
          <w:tcPr>
            <w:tcW w:w="1450" w:type="dxa"/>
            <w:shd w:val="clear" w:color="auto" w:fill="F2F2F2"/>
            <w:tcMar>
              <w:top w:w="80" w:type="dxa"/>
              <w:left w:w="100" w:type="dxa"/>
              <w:bottom w:w="80" w:type="dxa"/>
              <w:right w:w="100" w:type="dxa"/>
            </w:tcMar>
            <w:vAlign w:val="center"/>
          </w:tcPr>
          <w:p w14:paraId="2E8CBD8E" w14:textId="77777777" w:rsidR="004F7D19" w:rsidRDefault="00000000">
            <w:r>
              <w:rPr>
                <w:sz w:val="20"/>
                <w:szCs w:val="20"/>
              </w:rPr>
              <w:t>Any</w:t>
            </w:r>
          </w:p>
        </w:tc>
        <w:tc>
          <w:tcPr>
            <w:tcW w:w="1450" w:type="dxa"/>
            <w:shd w:val="clear" w:color="auto" w:fill="F2F2F2"/>
            <w:tcMar>
              <w:top w:w="80" w:type="dxa"/>
              <w:left w:w="100" w:type="dxa"/>
              <w:bottom w:w="80" w:type="dxa"/>
              <w:right w:w="100" w:type="dxa"/>
            </w:tcMar>
            <w:vAlign w:val="center"/>
          </w:tcPr>
          <w:p w14:paraId="2E8CBD8F" w14:textId="77777777" w:rsidR="004F7D19" w:rsidRDefault="00000000">
            <w:r>
              <w:rPr>
                <w:sz w:val="20"/>
                <w:szCs w:val="20"/>
              </w:rPr>
              <w:t>Any</w:t>
            </w:r>
          </w:p>
        </w:tc>
        <w:tc>
          <w:tcPr>
            <w:tcW w:w="1150" w:type="dxa"/>
            <w:shd w:val="clear" w:color="auto" w:fill="F2F2F2"/>
            <w:tcMar>
              <w:top w:w="80" w:type="dxa"/>
              <w:left w:w="100" w:type="dxa"/>
              <w:bottom w:w="80" w:type="dxa"/>
              <w:right w:w="100" w:type="dxa"/>
            </w:tcMar>
            <w:vAlign w:val="center"/>
          </w:tcPr>
          <w:p w14:paraId="2E8CBD90" w14:textId="77777777" w:rsidR="004F7D19" w:rsidRDefault="00000000">
            <w:r>
              <w:rPr>
                <w:sz w:val="20"/>
                <w:szCs w:val="20"/>
              </w:rPr>
              <w:t>Bloquear (implícita)</w:t>
            </w:r>
          </w:p>
        </w:tc>
        <w:tc>
          <w:tcPr>
            <w:tcW w:w="2270" w:type="dxa"/>
            <w:shd w:val="clear" w:color="auto" w:fill="F2F2F2"/>
            <w:tcMar>
              <w:top w:w="80" w:type="dxa"/>
              <w:left w:w="100" w:type="dxa"/>
              <w:bottom w:w="80" w:type="dxa"/>
              <w:right w:w="100" w:type="dxa"/>
            </w:tcMar>
            <w:vAlign w:val="center"/>
          </w:tcPr>
          <w:p w14:paraId="2E8CBD91" w14:textId="77777777" w:rsidR="004F7D19" w:rsidRDefault="00000000">
            <w:r>
              <w:rPr>
                <w:sz w:val="20"/>
                <w:szCs w:val="20"/>
              </w:rPr>
              <w:t>Comportamiento por defecto de pfSense</w:t>
            </w:r>
          </w:p>
        </w:tc>
      </w:tr>
    </w:tbl>
    <w:p w14:paraId="2E8CBD93" w14:textId="77777777" w:rsidR="004F7D19" w:rsidRDefault="004F7D19">
      <w:pPr>
        <w:spacing w:after="160"/>
      </w:pPr>
    </w:p>
    <w:p w14:paraId="2E8CBD94" w14:textId="77777777" w:rsidR="004F7D19" w:rsidRDefault="00000000">
      <w:pPr>
        <w:spacing w:after="160" w:line="276" w:lineRule="auto"/>
      </w:pPr>
      <w:r>
        <w:t>La regla de contención (#3) se ubicó al inicio del listado de reglas de la interfaz WAN, dado que pfSense evalúa las reglas en orden y aplica la primera coincidencia — de haber quedado por debajo de las reglas de permiso, el bloqueo no habría tenido efecto. Todas las reglas relevantes se configuraron con registro de log activado, generando la evidencia utilizada en la sección 9.</w:t>
      </w:r>
    </w:p>
    <w:p w14:paraId="2E8CBD95" w14:textId="77777777" w:rsidR="004F7D19" w:rsidRDefault="00000000">
      <w:pPr>
        <w:spacing w:after="160" w:line="276" w:lineRule="auto"/>
      </w:pPr>
      <w:r>
        <w:t>La regla de NAT/port-forward permaneció deshabilitada durante la mayor parte de la configuración del laboratorio, habilitándose únicamente durante la ejecución controlada del ataque.</w:t>
      </w:r>
    </w:p>
    <w:p w14:paraId="2E8CBD96" w14:textId="77777777" w:rsidR="004F7D19" w:rsidRDefault="00000000">
      <w:pPr>
        <w:pStyle w:val="Ttulo2"/>
      </w:pPr>
      <w:bookmarkStart w:id="8" w:name="_Toc237383544"/>
      <w:r>
        <w:t>5.2 Servidor Wazuh (SIEM)</w:t>
      </w:r>
      <w:bookmarkEnd w:id="8"/>
    </w:p>
    <w:p w14:paraId="2E8CBD97" w14:textId="77777777" w:rsidR="004F7D19" w:rsidRDefault="00000000">
      <w:pPr>
        <w:pStyle w:val="Ttulo3"/>
      </w:pPr>
      <w:r>
        <w:t>Especificaciones técnicas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000"/>
      </w:tblGrid>
      <w:tr w:rsidR="004F7D19" w14:paraId="2E8CBD9A" w14:textId="77777777">
        <w:trPr>
          <w:tblHeader/>
        </w:trPr>
        <w:tc>
          <w:tcPr>
            <w:tcW w:w="3000" w:type="dxa"/>
            <w:shd w:val="clear" w:color="auto" w:fill="1F4E79"/>
            <w:tcMar>
              <w:top w:w="80" w:type="dxa"/>
              <w:left w:w="100" w:type="dxa"/>
              <w:bottom w:w="80" w:type="dxa"/>
              <w:right w:w="100" w:type="dxa"/>
            </w:tcMar>
            <w:vAlign w:val="center"/>
          </w:tcPr>
          <w:p w14:paraId="2E8CBD98" w14:textId="77777777" w:rsidR="004F7D19" w:rsidRDefault="00000000">
            <w:r>
              <w:rPr>
                <w:b/>
                <w:bCs/>
                <w:color w:val="FFFFFF"/>
                <w:sz w:val="20"/>
                <w:szCs w:val="20"/>
              </w:rPr>
              <w:t>Recurso</w:t>
            </w:r>
          </w:p>
        </w:tc>
        <w:tc>
          <w:tcPr>
            <w:tcW w:w="6000" w:type="dxa"/>
            <w:shd w:val="clear" w:color="auto" w:fill="1F4E79"/>
            <w:tcMar>
              <w:top w:w="80" w:type="dxa"/>
              <w:left w:w="100" w:type="dxa"/>
              <w:bottom w:w="80" w:type="dxa"/>
              <w:right w:w="100" w:type="dxa"/>
            </w:tcMar>
            <w:vAlign w:val="center"/>
          </w:tcPr>
          <w:p w14:paraId="2E8CBD99" w14:textId="77777777" w:rsidR="004F7D19" w:rsidRDefault="00000000">
            <w:r>
              <w:rPr>
                <w:b/>
                <w:bCs/>
                <w:color w:val="FFFFFF"/>
                <w:sz w:val="20"/>
                <w:szCs w:val="20"/>
              </w:rPr>
              <w:t>Configuración utilizada</w:t>
            </w:r>
          </w:p>
        </w:tc>
      </w:tr>
      <w:tr w:rsidR="004F7D19" w14:paraId="2E8CBD9D" w14:textId="77777777">
        <w:tc>
          <w:tcPr>
            <w:tcW w:w="3000" w:type="dxa"/>
            <w:tcMar>
              <w:top w:w="80" w:type="dxa"/>
              <w:left w:w="100" w:type="dxa"/>
              <w:bottom w:w="80" w:type="dxa"/>
              <w:right w:w="100" w:type="dxa"/>
            </w:tcMar>
            <w:vAlign w:val="center"/>
          </w:tcPr>
          <w:p w14:paraId="2E8CBD9B" w14:textId="77777777" w:rsidR="004F7D19" w:rsidRDefault="00000000">
            <w:r>
              <w:rPr>
                <w:sz w:val="20"/>
                <w:szCs w:val="20"/>
              </w:rPr>
              <w:t>Sistema operativo</w:t>
            </w:r>
          </w:p>
        </w:tc>
        <w:tc>
          <w:tcPr>
            <w:tcW w:w="6000" w:type="dxa"/>
            <w:tcMar>
              <w:top w:w="80" w:type="dxa"/>
              <w:left w:w="100" w:type="dxa"/>
              <w:bottom w:w="80" w:type="dxa"/>
              <w:right w:w="100" w:type="dxa"/>
            </w:tcMar>
            <w:vAlign w:val="center"/>
          </w:tcPr>
          <w:p w14:paraId="2E8CBD9C" w14:textId="77777777" w:rsidR="004F7D19" w:rsidRDefault="00000000">
            <w:r>
              <w:rPr>
                <w:sz w:val="20"/>
                <w:szCs w:val="20"/>
              </w:rPr>
              <w:t>Ubuntu Server 24.04, hostname "siem"</w:t>
            </w:r>
          </w:p>
        </w:tc>
      </w:tr>
      <w:tr w:rsidR="004F7D19" w14:paraId="2E8CBDA0" w14:textId="77777777">
        <w:tc>
          <w:tcPr>
            <w:tcW w:w="3000" w:type="dxa"/>
            <w:shd w:val="clear" w:color="auto" w:fill="F2F2F2"/>
            <w:tcMar>
              <w:top w:w="80" w:type="dxa"/>
              <w:left w:w="100" w:type="dxa"/>
              <w:bottom w:w="80" w:type="dxa"/>
              <w:right w:w="100" w:type="dxa"/>
            </w:tcMar>
            <w:vAlign w:val="center"/>
          </w:tcPr>
          <w:p w14:paraId="2E8CBD9E" w14:textId="77777777" w:rsidR="004F7D19" w:rsidRDefault="00000000">
            <w:r>
              <w:rPr>
                <w:sz w:val="20"/>
                <w:szCs w:val="20"/>
              </w:rPr>
              <w:t>vCPU / RAM</w:t>
            </w:r>
          </w:p>
        </w:tc>
        <w:tc>
          <w:tcPr>
            <w:tcW w:w="6000" w:type="dxa"/>
            <w:shd w:val="clear" w:color="auto" w:fill="F2F2F2"/>
            <w:tcMar>
              <w:top w:w="80" w:type="dxa"/>
              <w:left w:w="100" w:type="dxa"/>
              <w:bottom w:w="80" w:type="dxa"/>
              <w:right w:w="100" w:type="dxa"/>
            </w:tcMar>
            <w:vAlign w:val="center"/>
          </w:tcPr>
          <w:p w14:paraId="2E8CBD9F" w14:textId="77777777" w:rsidR="004F7D19" w:rsidRDefault="00000000">
            <w:r>
              <w:rPr>
                <w:sz w:val="20"/>
                <w:szCs w:val="20"/>
              </w:rPr>
              <w:t>2–4 vCPU / 4–8 GB RAM</w:t>
            </w:r>
          </w:p>
        </w:tc>
      </w:tr>
      <w:tr w:rsidR="004F7D19" w14:paraId="2E8CBDA3" w14:textId="77777777">
        <w:tc>
          <w:tcPr>
            <w:tcW w:w="3000" w:type="dxa"/>
            <w:tcMar>
              <w:top w:w="80" w:type="dxa"/>
              <w:left w:w="100" w:type="dxa"/>
              <w:bottom w:w="80" w:type="dxa"/>
              <w:right w:w="100" w:type="dxa"/>
            </w:tcMar>
            <w:vAlign w:val="center"/>
          </w:tcPr>
          <w:p w14:paraId="2E8CBDA1" w14:textId="77777777" w:rsidR="004F7D19" w:rsidRDefault="00000000">
            <w:r>
              <w:rPr>
                <w:sz w:val="20"/>
                <w:szCs w:val="20"/>
              </w:rPr>
              <w:t>Almacenamiento</w:t>
            </w:r>
          </w:p>
        </w:tc>
        <w:tc>
          <w:tcPr>
            <w:tcW w:w="6000" w:type="dxa"/>
            <w:tcMar>
              <w:top w:w="80" w:type="dxa"/>
              <w:left w:w="100" w:type="dxa"/>
              <w:bottom w:w="80" w:type="dxa"/>
              <w:right w:w="100" w:type="dxa"/>
            </w:tcMar>
            <w:vAlign w:val="center"/>
          </w:tcPr>
          <w:p w14:paraId="2E8CBDA2" w14:textId="77777777" w:rsidR="004F7D19" w:rsidRDefault="00000000">
            <w:r>
              <w:rPr>
                <w:sz w:val="20"/>
                <w:szCs w:val="20"/>
              </w:rPr>
              <w:t>Disco virtual de 40 GB (volumen LVM ampliado a capacidad completa)</w:t>
            </w:r>
          </w:p>
        </w:tc>
      </w:tr>
      <w:tr w:rsidR="004F7D19" w14:paraId="2E8CBDA6" w14:textId="77777777">
        <w:tc>
          <w:tcPr>
            <w:tcW w:w="3000" w:type="dxa"/>
            <w:shd w:val="clear" w:color="auto" w:fill="F2F2F2"/>
            <w:tcMar>
              <w:top w:w="80" w:type="dxa"/>
              <w:left w:w="100" w:type="dxa"/>
              <w:bottom w:w="80" w:type="dxa"/>
              <w:right w:w="100" w:type="dxa"/>
            </w:tcMar>
            <w:vAlign w:val="center"/>
          </w:tcPr>
          <w:p w14:paraId="2E8CBDA4" w14:textId="77777777" w:rsidR="004F7D19" w:rsidRDefault="00000000">
            <w:r>
              <w:rPr>
                <w:sz w:val="20"/>
                <w:szCs w:val="20"/>
              </w:rPr>
              <w:lastRenderedPageBreak/>
              <w:t>Red</w:t>
            </w:r>
          </w:p>
        </w:tc>
        <w:tc>
          <w:tcPr>
            <w:tcW w:w="6000" w:type="dxa"/>
            <w:shd w:val="clear" w:color="auto" w:fill="F2F2F2"/>
            <w:tcMar>
              <w:top w:w="80" w:type="dxa"/>
              <w:left w:w="100" w:type="dxa"/>
              <w:bottom w:w="80" w:type="dxa"/>
              <w:right w:w="100" w:type="dxa"/>
            </w:tcMar>
            <w:vAlign w:val="center"/>
          </w:tcPr>
          <w:p w14:paraId="2E8CBDA5" w14:textId="77777777" w:rsidR="004F7D19" w:rsidRDefault="00000000">
            <w:r>
              <w:rPr>
                <w:sz w:val="20"/>
                <w:szCs w:val="20"/>
              </w:rPr>
              <w:t>Adaptador de red interna (misma LAN que el endpoint), IP estática 192.168.10.2</w:t>
            </w:r>
          </w:p>
        </w:tc>
      </w:tr>
      <w:tr w:rsidR="004F7D19" w14:paraId="2E8CBDA9" w14:textId="77777777">
        <w:tc>
          <w:tcPr>
            <w:tcW w:w="3000" w:type="dxa"/>
            <w:tcMar>
              <w:top w:w="80" w:type="dxa"/>
              <w:left w:w="100" w:type="dxa"/>
              <w:bottom w:w="80" w:type="dxa"/>
              <w:right w:w="100" w:type="dxa"/>
            </w:tcMar>
            <w:vAlign w:val="center"/>
          </w:tcPr>
          <w:p w14:paraId="2E8CBDA7" w14:textId="77777777" w:rsidR="004F7D19" w:rsidRDefault="00000000">
            <w:r>
              <w:rPr>
                <w:sz w:val="20"/>
                <w:szCs w:val="20"/>
              </w:rPr>
              <w:t>Componentes instalados</w:t>
            </w:r>
          </w:p>
        </w:tc>
        <w:tc>
          <w:tcPr>
            <w:tcW w:w="6000" w:type="dxa"/>
            <w:tcMar>
              <w:top w:w="80" w:type="dxa"/>
              <w:left w:w="100" w:type="dxa"/>
              <w:bottom w:w="80" w:type="dxa"/>
              <w:right w:w="100" w:type="dxa"/>
            </w:tcMar>
            <w:vAlign w:val="center"/>
          </w:tcPr>
          <w:p w14:paraId="2E8CBDA8" w14:textId="77777777" w:rsidR="004F7D19" w:rsidRDefault="00000000">
            <w:r>
              <w:rPr>
                <w:sz w:val="20"/>
                <w:szCs w:val="20"/>
              </w:rPr>
              <w:t xml:space="preserve">Wazuh </w:t>
            </w:r>
            <w:proofErr w:type="gramStart"/>
            <w:r>
              <w:rPr>
                <w:sz w:val="20"/>
                <w:szCs w:val="20"/>
              </w:rPr>
              <w:t>manager</w:t>
            </w:r>
            <w:proofErr w:type="gramEnd"/>
            <w:r>
              <w:rPr>
                <w:sz w:val="20"/>
                <w:szCs w:val="20"/>
              </w:rPr>
              <w:t>, indexer y dashboard (instalación "todo en uno", actualizaciones automáticas deshabilitadas)</w:t>
            </w:r>
          </w:p>
        </w:tc>
      </w:tr>
    </w:tbl>
    <w:p w14:paraId="2E8CBDAA" w14:textId="77777777" w:rsidR="004F7D19" w:rsidRDefault="004F7D19">
      <w:pPr>
        <w:spacing w:after="160"/>
      </w:pPr>
    </w:p>
    <w:p w14:paraId="2E8CBDAB" w14:textId="77777777" w:rsidR="004F7D19" w:rsidRDefault="00000000">
      <w:pPr>
        <w:pStyle w:val="Ttulo3"/>
      </w:pPr>
      <w:r>
        <w:t>Incidentes durante la instalación</w:t>
      </w:r>
    </w:p>
    <w:p w14:paraId="2E8CBDAC" w14:textId="77777777" w:rsidR="004F7D19" w:rsidRDefault="00000000">
      <w:pPr>
        <w:spacing w:after="160" w:line="276" w:lineRule="auto"/>
      </w:pPr>
      <w:r>
        <w:t>La instalación de Wazuh presentó dos fallas relevantes que debieron diagnosticarse y resolverse:</w:t>
      </w:r>
    </w:p>
    <w:p w14:paraId="2E8CBDAD" w14:textId="77777777" w:rsidR="004F7D19" w:rsidRDefault="00000000">
      <w:pPr>
        <w:pStyle w:val="Prrafodelista"/>
        <w:numPr>
          <w:ilvl w:val="0"/>
          <w:numId w:val="1"/>
        </w:numPr>
        <w:spacing w:after="80" w:line="276" w:lineRule="auto"/>
      </w:pPr>
      <w:r>
        <w:t>Falta de espacio en disco: el volumen lógico (LVM) creado durante la instalación de Ubuntu Server utilizaba únicamente 19 GB de los 40 GB disponibles en el disco físico, dejando el resto sin asignar al volume group. Esto provocó que la descarga del paquete wazuh-dashboard fallara a mitad de proceso ("No space left on device"), y el propio instalador ejecutó un rollback que removió los componentes ya instalados. Se resolvió extendiendo el volumen lógico al 100% del espacio disponible (lvextend + resize2fs).</w:t>
      </w:r>
    </w:p>
    <w:p w14:paraId="2E8CBDAE" w14:textId="25487075" w:rsidR="004F7D19" w:rsidRDefault="00000000">
      <w:pPr>
        <w:pStyle w:val="Prrafodelista"/>
        <w:numPr>
          <w:ilvl w:val="0"/>
          <w:numId w:val="1"/>
        </w:numPr>
        <w:spacing w:after="80" w:line="276" w:lineRule="auto"/>
      </w:pPr>
      <w:r>
        <w:t>Paquete corrupto tras un segundo intento fallido: el paquete wazuh-</w:t>
      </w:r>
      <w:proofErr w:type="gramStart"/>
      <w:r>
        <w:t>manager</w:t>
      </w:r>
      <w:proofErr w:type="gramEnd"/>
      <w:r>
        <w:t xml:space="preserve"> quedó en un estado "Half-installed" </w:t>
      </w:r>
      <w:r w:rsidR="00F05716">
        <w:t>se solucionó</w:t>
      </w:r>
      <w:r>
        <w:t xml:space="preserve"> forzando la remoción</w:t>
      </w:r>
      <w:r w:rsidR="00F05716">
        <w:t xml:space="preserve"> y matar el proceso que lo provocaba, </w:t>
      </w:r>
      <w:r>
        <w:t>lo que permitió una instalación limpia y exitosa.</w:t>
      </w:r>
    </w:p>
    <w:p w14:paraId="2E8CBDAF" w14:textId="77777777" w:rsidR="004F7D19" w:rsidRDefault="00000000">
      <w:pPr>
        <w:pStyle w:val="Ttulo2"/>
      </w:pPr>
      <w:bookmarkStart w:id="9" w:name="_Toc237383545"/>
      <w:r>
        <w:t>5.3 Endpoint objetivo — Ubuntu Desktop</w:t>
      </w:r>
      <w:bookmarkEnd w:id="9"/>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000"/>
      </w:tblGrid>
      <w:tr w:rsidR="004F7D19" w14:paraId="2E8CBDB2" w14:textId="77777777">
        <w:trPr>
          <w:tblHeader/>
        </w:trPr>
        <w:tc>
          <w:tcPr>
            <w:tcW w:w="3000" w:type="dxa"/>
            <w:shd w:val="clear" w:color="auto" w:fill="1F4E79"/>
            <w:tcMar>
              <w:top w:w="80" w:type="dxa"/>
              <w:left w:w="100" w:type="dxa"/>
              <w:bottom w:w="80" w:type="dxa"/>
              <w:right w:w="100" w:type="dxa"/>
            </w:tcMar>
            <w:vAlign w:val="center"/>
          </w:tcPr>
          <w:p w14:paraId="2E8CBDB0" w14:textId="77777777" w:rsidR="004F7D19" w:rsidRDefault="00000000">
            <w:r>
              <w:rPr>
                <w:b/>
                <w:bCs/>
                <w:color w:val="FFFFFF"/>
                <w:sz w:val="20"/>
                <w:szCs w:val="20"/>
              </w:rPr>
              <w:t>Recurso</w:t>
            </w:r>
          </w:p>
        </w:tc>
        <w:tc>
          <w:tcPr>
            <w:tcW w:w="6000" w:type="dxa"/>
            <w:shd w:val="clear" w:color="auto" w:fill="1F4E79"/>
            <w:tcMar>
              <w:top w:w="80" w:type="dxa"/>
              <w:left w:w="100" w:type="dxa"/>
              <w:bottom w:w="80" w:type="dxa"/>
              <w:right w:w="100" w:type="dxa"/>
            </w:tcMar>
            <w:vAlign w:val="center"/>
          </w:tcPr>
          <w:p w14:paraId="2E8CBDB1" w14:textId="77777777" w:rsidR="004F7D19" w:rsidRDefault="00000000">
            <w:r>
              <w:rPr>
                <w:b/>
                <w:bCs/>
                <w:color w:val="FFFFFF"/>
                <w:sz w:val="20"/>
                <w:szCs w:val="20"/>
              </w:rPr>
              <w:t>Configuración utilizada</w:t>
            </w:r>
          </w:p>
        </w:tc>
      </w:tr>
      <w:tr w:rsidR="004F7D19" w14:paraId="2E8CBDB5" w14:textId="77777777">
        <w:tc>
          <w:tcPr>
            <w:tcW w:w="3000" w:type="dxa"/>
            <w:tcMar>
              <w:top w:w="80" w:type="dxa"/>
              <w:left w:w="100" w:type="dxa"/>
              <w:bottom w:w="80" w:type="dxa"/>
              <w:right w:w="100" w:type="dxa"/>
            </w:tcMar>
            <w:vAlign w:val="center"/>
          </w:tcPr>
          <w:p w14:paraId="2E8CBDB3" w14:textId="77777777" w:rsidR="004F7D19" w:rsidRDefault="00000000">
            <w:r>
              <w:rPr>
                <w:sz w:val="20"/>
                <w:szCs w:val="20"/>
              </w:rPr>
              <w:t>Sistema operativo</w:t>
            </w:r>
          </w:p>
        </w:tc>
        <w:tc>
          <w:tcPr>
            <w:tcW w:w="6000" w:type="dxa"/>
            <w:tcMar>
              <w:top w:w="80" w:type="dxa"/>
              <w:left w:w="100" w:type="dxa"/>
              <w:bottom w:w="80" w:type="dxa"/>
              <w:right w:w="100" w:type="dxa"/>
            </w:tcMar>
            <w:vAlign w:val="center"/>
          </w:tcPr>
          <w:p w14:paraId="2E8CBDB4" w14:textId="77777777" w:rsidR="004F7D19" w:rsidRDefault="00000000">
            <w:r>
              <w:rPr>
                <w:sz w:val="20"/>
                <w:szCs w:val="20"/>
              </w:rPr>
              <w:t>Ubuntu Desktop 24.04, hostname "endpoint1"</w:t>
            </w:r>
          </w:p>
        </w:tc>
      </w:tr>
      <w:tr w:rsidR="004F7D19" w14:paraId="2E8CBDB8" w14:textId="77777777">
        <w:tc>
          <w:tcPr>
            <w:tcW w:w="3000" w:type="dxa"/>
            <w:shd w:val="clear" w:color="auto" w:fill="F2F2F2"/>
            <w:tcMar>
              <w:top w:w="80" w:type="dxa"/>
              <w:left w:w="100" w:type="dxa"/>
              <w:bottom w:w="80" w:type="dxa"/>
              <w:right w:w="100" w:type="dxa"/>
            </w:tcMar>
            <w:vAlign w:val="center"/>
          </w:tcPr>
          <w:p w14:paraId="2E8CBDB6" w14:textId="77777777" w:rsidR="004F7D19" w:rsidRDefault="00000000">
            <w:r>
              <w:rPr>
                <w:sz w:val="20"/>
                <w:szCs w:val="20"/>
              </w:rPr>
              <w:t>vCPU / RAM</w:t>
            </w:r>
          </w:p>
        </w:tc>
        <w:tc>
          <w:tcPr>
            <w:tcW w:w="6000" w:type="dxa"/>
            <w:shd w:val="clear" w:color="auto" w:fill="F2F2F2"/>
            <w:tcMar>
              <w:top w:w="80" w:type="dxa"/>
              <w:left w:w="100" w:type="dxa"/>
              <w:bottom w:w="80" w:type="dxa"/>
              <w:right w:w="100" w:type="dxa"/>
            </w:tcMar>
            <w:vAlign w:val="center"/>
          </w:tcPr>
          <w:p w14:paraId="2E8CBDB7" w14:textId="77777777" w:rsidR="004F7D19" w:rsidRDefault="00000000">
            <w:r>
              <w:rPr>
                <w:sz w:val="20"/>
                <w:szCs w:val="20"/>
              </w:rPr>
              <w:t>2 vCPU / 4 GB RAM</w:t>
            </w:r>
          </w:p>
        </w:tc>
      </w:tr>
      <w:tr w:rsidR="004F7D19" w14:paraId="2E8CBDBB" w14:textId="77777777">
        <w:tc>
          <w:tcPr>
            <w:tcW w:w="3000" w:type="dxa"/>
            <w:tcMar>
              <w:top w:w="80" w:type="dxa"/>
              <w:left w:w="100" w:type="dxa"/>
              <w:bottom w:w="80" w:type="dxa"/>
              <w:right w:w="100" w:type="dxa"/>
            </w:tcMar>
            <w:vAlign w:val="center"/>
          </w:tcPr>
          <w:p w14:paraId="2E8CBDB9" w14:textId="77777777" w:rsidR="004F7D19" w:rsidRDefault="00000000">
            <w:r>
              <w:rPr>
                <w:sz w:val="20"/>
                <w:szCs w:val="20"/>
              </w:rPr>
              <w:t>Almacenamiento</w:t>
            </w:r>
          </w:p>
        </w:tc>
        <w:tc>
          <w:tcPr>
            <w:tcW w:w="6000" w:type="dxa"/>
            <w:tcMar>
              <w:top w:w="80" w:type="dxa"/>
              <w:left w:w="100" w:type="dxa"/>
              <w:bottom w:w="80" w:type="dxa"/>
              <w:right w:w="100" w:type="dxa"/>
            </w:tcMar>
            <w:vAlign w:val="center"/>
          </w:tcPr>
          <w:p w14:paraId="2E8CBDBA" w14:textId="77777777" w:rsidR="004F7D19" w:rsidRDefault="00000000">
            <w:r>
              <w:rPr>
                <w:sz w:val="20"/>
                <w:szCs w:val="20"/>
              </w:rPr>
              <w:t>20 GB</w:t>
            </w:r>
          </w:p>
        </w:tc>
      </w:tr>
      <w:tr w:rsidR="004F7D19" w14:paraId="2E8CBDBE" w14:textId="77777777">
        <w:tc>
          <w:tcPr>
            <w:tcW w:w="3000" w:type="dxa"/>
            <w:shd w:val="clear" w:color="auto" w:fill="F2F2F2"/>
            <w:tcMar>
              <w:top w:w="80" w:type="dxa"/>
              <w:left w:w="100" w:type="dxa"/>
              <w:bottom w:w="80" w:type="dxa"/>
              <w:right w:w="100" w:type="dxa"/>
            </w:tcMar>
            <w:vAlign w:val="center"/>
          </w:tcPr>
          <w:p w14:paraId="2E8CBDBC" w14:textId="77777777" w:rsidR="004F7D19" w:rsidRDefault="00000000">
            <w:r>
              <w:rPr>
                <w:sz w:val="20"/>
                <w:szCs w:val="20"/>
              </w:rPr>
              <w:t>Red</w:t>
            </w:r>
          </w:p>
        </w:tc>
        <w:tc>
          <w:tcPr>
            <w:tcW w:w="6000" w:type="dxa"/>
            <w:shd w:val="clear" w:color="auto" w:fill="F2F2F2"/>
            <w:tcMar>
              <w:top w:w="80" w:type="dxa"/>
              <w:left w:w="100" w:type="dxa"/>
              <w:bottom w:w="80" w:type="dxa"/>
              <w:right w:w="100" w:type="dxa"/>
            </w:tcMar>
            <w:vAlign w:val="center"/>
          </w:tcPr>
          <w:p w14:paraId="2E8CBDBD" w14:textId="77777777" w:rsidR="004F7D19" w:rsidRDefault="00000000">
            <w:r>
              <w:rPr>
                <w:sz w:val="20"/>
                <w:szCs w:val="20"/>
              </w:rPr>
              <w:t>Adaptador de red interna (LAN), IP estática 192.168.10.13</w:t>
            </w:r>
          </w:p>
        </w:tc>
      </w:tr>
      <w:tr w:rsidR="004F7D19" w14:paraId="2E8CBDC1" w14:textId="77777777">
        <w:tc>
          <w:tcPr>
            <w:tcW w:w="3000" w:type="dxa"/>
            <w:tcMar>
              <w:top w:w="80" w:type="dxa"/>
              <w:left w:w="100" w:type="dxa"/>
              <w:bottom w:w="80" w:type="dxa"/>
              <w:right w:w="100" w:type="dxa"/>
            </w:tcMar>
            <w:vAlign w:val="center"/>
          </w:tcPr>
          <w:p w14:paraId="2E8CBDBF" w14:textId="77777777" w:rsidR="004F7D19" w:rsidRDefault="00000000">
            <w:r>
              <w:rPr>
                <w:sz w:val="20"/>
                <w:szCs w:val="20"/>
              </w:rPr>
              <w:t>Agente Wazuh</w:t>
            </w:r>
          </w:p>
        </w:tc>
        <w:tc>
          <w:tcPr>
            <w:tcW w:w="6000" w:type="dxa"/>
            <w:tcMar>
              <w:top w:w="80" w:type="dxa"/>
              <w:left w:w="100" w:type="dxa"/>
              <w:bottom w:w="80" w:type="dxa"/>
              <w:right w:w="100" w:type="dxa"/>
            </w:tcMar>
            <w:vAlign w:val="center"/>
          </w:tcPr>
          <w:p w14:paraId="2E8CBDC0" w14:textId="77777777" w:rsidR="004F7D19" w:rsidRDefault="00000000">
            <w:r>
              <w:rPr>
                <w:sz w:val="20"/>
                <w:szCs w:val="20"/>
              </w:rPr>
              <w:t xml:space="preserve">Instalado y registrado correctamente en el </w:t>
            </w:r>
            <w:proofErr w:type="gramStart"/>
            <w:r>
              <w:rPr>
                <w:sz w:val="20"/>
                <w:szCs w:val="20"/>
              </w:rPr>
              <w:t>manager</w:t>
            </w:r>
            <w:proofErr w:type="gramEnd"/>
          </w:p>
        </w:tc>
      </w:tr>
    </w:tbl>
    <w:p w14:paraId="2E8CBDC2" w14:textId="77777777" w:rsidR="004F7D19" w:rsidRDefault="004F7D19">
      <w:pPr>
        <w:spacing w:after="160"/>
      </w:pPr>
    </w:p>
    <w:p w14:paraId="2E8CBDC3" w14:textId="77777777" w:rsidR="004F7D19" w:rsidRDefault="00000000">
      <w:pPr>
        <w:spacing w:after="160" w:line="276" w:lineRule="auto"/>
      </w:pPr>
      <w:r>
        <w:t>Sobre este endpoint se instaló y configuró el servicio vsftpd, modificando deliberadamente las directivas anonymous_enable, local_enable, write_enable y anon_upload_enable para representar una configuración insegura común en auditorías reales (servidor FTP con credenciales de sistema operativo y escritura habilitada), sirviendo como vector de ataque para la fase de explotación.</w:t>
      </w:r>
    </w:p>
    <w:p w14:paraId="2E8CBDC4" w14:textId="77777777" w:rsidR="004F7D19" w:rsidRDefault="00000000">
      <w:pPr>
        <w:pStyle w:val="Ttulo2"/>
      </w:pPr>
      <w:bookmarkStart w:id="10" w:name="_Toc237383546"/>
      <w:r>
        <w:t>5.4 Estación atacante — Kali Linux</w:t>
      </w:r>
      <w:bookmarkEnd w:id="10"/>
    </w:p>
    <w:p w14:paraId="2E8CBDC5" w14:textId="670EF232" w:rsidR="004F7D19" w:rsidRDefault="00000000">
      <w:pPr>
        <w:spacing w:after="160" w:line="276" w:lineRule="auto"/>
      </w:pPr>
      <w:r>
        <w:t>Kali Linux se ejecutó sobre un equipo físico independiente al que aloja el resto del laboratorio, conectado a la misma red doméstica que la interfaz WAN de pfSense (dirección 192.168.1.21). Esta disposición se eligió para representar de forma más realista a un atacante externo, físicamente separado de la infraestructura objetivo, en lugar de simular el ataque con una máquina virtual adicional dentro del mismo hipervisor.</w:t>
      </w:r>
    </w:p>
    <w:p w14:paraId="2E8CBDC6" w14:textId="77777777" w:rsidR="004F7D19" w:rsidRDefault="00000000">
      <w:pPr>
        <w:pStyle w:val="Ttulo1"/>
      </w:pPr>
      <w:bookmarkStart w:id="11" w:name="_Toc237383547"/>
      <w:r>
        <w:t>6. Metodología del ataque simulado</w:t>
      </w:r>
      <w:bookmarkEnd w:id="11"/>
    </w:p>
    <w:p w14:paraId="2E8CBDC7" w14:textId="77777777" w:rsidR="004F7D19" w:rsidRDefault="00000000">
      <w:pPr>
        <w:pStyle w:val="Ttulo2"/>
      </w:pPr>
      <w:bookmarkStart w:id="12" w:name="_Toc237383548"/>
      <w:r>
        <w:lastRenderedPageBreak/>
        <w:t>6.1 Fase de reconocimiento</w:t>
      </w:r>
      <w:bookmarkEnd w:id="12"/>
    </w:p>
    <w:p w14:paraId="2E8CBDC8" w14:textId="77777777" w:rsidR="004F7D19" w:rsidRDefault="00000000">
      <w:pPr>
        <w:spacing w:after="160" w:line="276" w:lineRule="auto"/>
      </w:pPr>
      <w:r>
        <w:t>Se utilizó nmap desde Kali para identificar el estado del servicio FTP expuesto por el endpoint a través del firewall:</w:t>
      </w:r>
    </w:p>
    <w:p w14:paraId="2E8CBDC9" w14:textId="72E31E8E" w:rsidR="004F7D19" w:rsidRPr="009A44F9" w:rsidRDefault="00000000">
      <w:pPr>
        <w:pBdr>
          <w:top w:val="single" w:sz="4" w:space="0" w:color="CCCCCC"/>
          <w:left w:val="single" w:sz="4" w:space="0" w:color="CCCCCC"/>
          <w:bottom w:val="single" w:sz="4" w:space="0" w:color="CCCCCC"/>
          <w:right w:val="single" w:sz="4" w:space="0" w:color="CCCCCC"/>
        </w:pBdr>
        <w:shd w:val="clear" w:color="auto" w:fill="F2F2F2"/>
        <w:spacing w:before="100" w:after="200"/>
        <w:rPr>
          <w:lang w:val="en-AU"/>
        </w:rPr>
      </w:pPr>
      <w:r w:rsidRPr="009A44F9">
        <w:rPr>
          <w:rFonts w:ascii="Consolas" w:eastAsia="Consolas" w:hAnsi="Consolas" w:cs="Consolas"/>
          <w:sz w:val="20"/>
          <w:szCs w:val="20"/>
          <w:lang w:val="en-AU"/>
        </w:rPr>
        <w:t>nmap -sS -Pn -sCV -T5 -p21 -n 192.168.1.</w:t>
      </w:r>
      <w:r w:rsidR="00F05716">
        <w:rPr>
          <w:rFonts w:ascii="Consolas" w:eastAsia="Consolas" w:hAnsi="Consolas" w:cs="Consolas"/>
          <w:sz w:val="20"/>
          <w:szCs w:val="20"/>
          <w:lang w:val="en-AU"/>
        </w:rPr>
        <w:t>22</w:t>
      </w:r>
    </w:p>
    <w:p w14:paraId="17F56960" w14:textId="763D741B" w:rsidR="00993236" w:rsidRDefault="00993236" w:rsidP="00993236">
      <w:pPr>
        <w:spacing w:after="160" w:line="276" w:lineRule="auto"/>
      </w:pPr>
      <w:r>
        <w:t xml:space="preserve">Flags usados: </w:t>
      </w:r>
      <w:r w:rsidRPr="00993236">
        <w:t xml:space="preserve">-sS realiza un SYN scan (medio sigiloso, sin completar el three-way handshake); -Pn omite el ping de descubrimiento, útil cuando un firewall bloquea ICMP; -sCV combina detección de versión (-sV) con scripts NSE por defecto (-sC); -T5 fija la plantilla temporal más agresiva (rápido pero ruidoso); -p21 limita el escaneo al puerto FTP; -n evita resoluciones DNS para acelerar. </w:t>
      </w:r>
    </w:p>
    <w:p w14:paraId="2E8CBDCA" w14:textId="6E36B4DB" w:rsidR="004F7D19" w:rsidRDefault="00000000" w:rsidP="00993236">
      <w:pPr>
        <w:spacing w:after="160" w:line="276" w:lineRule="auto"/>
      </w:pPr>
      <w:r>
        <w:t xml:space="preserve">Al </w:t>
      </w:r>
      <w:r w:rsidR="00993236">
        <w:t>usar este comando con la</w:t>
      </w:r>
      <w:r>
        <w:t xml:space="preserve"> WAN del firewall (192.168.1.</w:t>
      </w:r>
      <w:r w:rsidR="00993236">
        <w:t>22</w:t>
      </w:r>
      <w:r>
        <w:t>), que es la que redirige el tráfico hacia el endpoint mediante la regla de NAT configurada, el escaneo confirmó el puerto 21/tcp en estado open con el servicio FTP identificado.</w:t>
      </w:r>
    </w:p>
    <w:p w14:paraId="2E8CBDCB" w14:textId="77777777" w:rsidR="004F7D19" w:rsidRDefault="00000000">
      <w:pPr>
        <w:pStyle w:val="Ttulo2"/>
      </w:pPr>
      <w:bookmarkStart w:id="13" w:name="_Toc237383549"/>
      <w:r>
        <w:t>6.2 Fase de explotación — Fuerza bruta</w:t>
      </w:r>
      <w:bookmarkEnd w:id="13"/>
    </w:p>
    <w:p w14:paraId="2E8CBDCC" w14:textId="77777777" w:rsidR="004F7D19" w:rsidRDefault="00000000">
      <w:pPr>
        <w:spacing w:after="160" w:line="276" w:lineRule="auto"/>
      </w:pPr>
      <w:r>
        <w:t>Se ejecutó un ataque de fuerza bruta contra el servicio FTP utilizando Hydra:</w:t>
      </w:r>
    </w:p>
    <w:p w14:paraId="2E8CBDCD" w14:textId="6E2EAF7A" w:rsidR="004F7D19" w:rsidRPr="009A44F9" w:rsidRDefault="00000000">
      <w:pPr>
        <w:pBdr>
          <w:top w:val="single" w:sz="4" w:space="0" w:color="CCCCCC"/>
          <w:left w:val="single" w:sz="4" w:space="0" w:color="CCCCCC"/>
          <w:bottom w:val="single" w:sz="4" w:space="0" w:color="CCCCCC"/>
          <w:right w:val="single" w:sz="4" w:space="0" w:color="CCCCCC"/>
        </w:pBdr>
        <w:shd w:val="clear" w:color="auto" w:fill="F2F2F2"/>
        <w:spacing w:before="100" w:after="200"/>
        <w:rPr>
          <w:lang w:val="en-AU"/>
        </w:rPr>
      </w:pPr>
      <w:r w:rsidRPr="009A44F9">
        <w:rPr>
          <w:rFonts w:ascii="Consolas" w:eastAsia="Consolas" w:hAnsi="Consolas" w:cs="Consolas"/>
          <w:sz w:val="20"/>
          <w:szCs w:val="20"/>
          <w:lang w:val="en-AU"/>
        </w:rPr>
        <w:t xml:space="preserve">hydra -l endpoint1 -P </w:t>
      </w:r>
      <w:r w:rsidR="00993236">
        <w:rPr>
          <w:rFonts w:ascii="Consolas" w:eastAsia="Consolas" w:hAnsi="Consolas" w:cs="Consolas"/>
          <w:sz w:val="20"/>
          <w:szCs w:val="20"/>
          <w:lang w:val="en-AU"/>
        </w:rPr>
        <w:t>contrasenas</w:t>
      </w:r>
      <w:r w:rsidRPr="009A44F9">
        <w:rPr>
          <w:rFonts w:ascii="Consolas" w:eastAsia="Consolas" w:hAnsi="Consolas" w:cs="Consolas"/>
          <w:sz w:val="20"/>
          <w:szCs w:val="20"/>
          <w:lang w:val="en-AU"/>
        </w:rPr>
        <w:t>.txt -t 1 -f -V ftp://192.168.1.</w:t>
      </w:r>
      <w:r w:rsidR="00993236">
        <w:rPr>
          <w:rFonts w:ascii="Consolas" w:eastAsia="Consolas" w:hAnsi="Consolas" w:cs="Consolas"/>
          <w:sz w:val="20"/>
          <w:szCs w:val="20"/>
          <w:lang w:val="en-AU"/>
        </w:rPr>
        <w:t>22</w:t>
      </w:r>
    </w:p>
    <w:p w14:paraId="2E8CBDCE" w14:textId="77777777" w:rsidR="004F7D19" w:rsidRDefault="00000000">
      <w:pPr>
        <w:spacing w:after="160" w:line="276" w:lineRule="auto"/>
      </w:pPr>
      <w:r>
        <w:t>Durante esta fase se identificaron y resolvieron dos obstáculos técnicos adicionales a la conectividad de red:</w:t>
      </w:r>
    </w:p>
    <w:p w14:paraId="2E8CBDCF" w14:textId="77777777" w:rsidR="004F7D19" w:rsidRDefault="00000000">
      <w:pPr>
        <w:pStyle w:val="Prrafodelista"/>
        <w:numPr>
          <w:ilvl w:val="0"/>
          <w:numId w:val="1"/>
        </w:numPr>
        <w:spacing w:after="80" w:line="276" w:lineRule="auto"/>
      </w:pPr>
      <w:r>
        <w:t>Directiva PAM pam_listfile.so en /etc/</w:t>
      </w:r>
      <w:proofErr w:type="gramStart"/>
      <w:r>
        <w:t>pam.d</w:t>
      </w:r>
      <w:proofErr w:type="gramEnd"/>
      <w:r>
        <w:t>/vsftpd, que consultaba el archivo /etc/ftpusers con política de denegación (sense=deny). El usuario del endpoint se encontraba listado en dicho archivo, provocando el rechazo sistemático de la autenticación independientemente de la validez de la contraseña. Se corrigió removiendo al usuario de la lista.</w:t>
      </w:r>
    </w:p>
    <w:p w14:paraId="2E8CBDD0" w14:textId="77777777" w:rsidR="004F7D19" w:rsidRDefault="00000000">
      <w:pPr>
        <w:pStyle w:val="Prrafodelista"/>
        <w:numPr>
          <w:ilvl w:val="0"/>
          <w:numId w:val="1"/>
        </w:numPr>
        <w:spacing w:after="80" w:line="276" w:lineRule="auto"/>
      </w:pPr>
      <w:r>
        <w:t>Ajuste del nivel de paralelismo de Hydra (-t 1) para evitar el rechazo de conexiones concurrentes por parte de vsftpd.</w:t>
      </w:r>
    </w:p>
    <w:p w14:paraId="2E8CBDD1" w14:textId="77777777" w:rsidR="004F7D19" w:rsidRDefault="00000000">
      <w:pPr>
        <w:pStyle w:val="Ttulo2"/>
      </w:pPr>
      <w:bookmarkStart w:id="14" w:name="_Toc237383550"/>
      <w:r>
        <w:t>6.3 Resultado del ataque</w:t>
      </w:r>
      <w:bookmarkEnd w:id="14"/>
    </w:p>
    <w:p w14:paraId="2E8CBDD2" w14:textId="77777777" w:rsidR="004F7D19" w:rsidRDefault="00000000">
      <w:pPr>
        <w:spacing w:after="160" w:line="276" w:lineRule="auto"/>
      </w:pPr>
      <w:r>
        <w:t>Tras corregir los puntos anteriores, el ataque de fuerza bruta se ejecutó exitosamente sobre el servicio FTP del endpoint, registrándose múltiples intentos fallidos de autenticación seguidos de un inicio de sesión exitoso con las credenciales correctas del usuario del sistema.</w:t>
      </w:r>
    </w:p>
    <w:p w14:paraId="2EA49AD7" w14:textId="01F3B100" w:rsidR="00787811" w:rsidRDefault="00202CDD" w:rsidP="00202CDD">
      <w:pPr>
        <w:spacing w:after="160" w:line="276" w:lineRule="auto"/>
        <w:jc w:val="center"/>
      </w:pPr>
      <w:r w:rsidRPr="00202CDD">
        <w:rPr>
          <w:noProof/>
        </w:rPr>
        <w:lastRenderedPageBreak/>
        <w:drawing>
          <wp:inline distT="0" distB="0" distL="0" distR="0" wp14:anchorId="7CD9F60F" wp14:editId="4A50D018">
            <wp:extent cx="4617010" cy="3223761"/>
            <wp:effectExtent l="0" t="0" r="0" b="0"/>
            <wp:docPr id="1537879902" name="Imagen 1"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7879902" name="Imagen 1" descr="Texto&#10;&#10;Descripción generada automáticamente"/>
                    <pic:cNvPicPr/>
                  </pic:nvPicPr>
                  <pic:blipFill>
                    <a:blip r:embed="rId6"/>
                    <a:stretch>
                      <a:fillRect/>
                    </a:stretch>
                  </pic:blipFill>
                  <pic:spPr>
                    <a:xfrm>
                      <a:off x="0" y="0"/>
                      <a:ext cx="4622785" cy="3227794"/>
                    </a:xfrm>
                    <a:prstGeom prst="rect">
                      <a:avLst/>
                    </a:prstGeom>
                  </pic:spPr>
                </pic:pic>
              </a:graphicData>
            </a:graphic>
          </wp:inline>
        </w:drawing>
      </w:r>
    </w:p>
    <w:p w14:paraId="6FEF3873" w14:textId="394BC14D" w:rsidR="00202CDD" w:rsidRDefault="00202CDD" w:rsidP="00202CDD">
      <w:pPr>
        <w:spacing w:before="60" w:after="240"/>
        <w:jc w:val="center"/>
      </w:pPr>
      <w:r>
        <w:rPr>
          <w:i/>
          <w:iCs/>
          <w:color w:val="595959"/>
          <w:sz w:val="20"/>
          <w:szCs w:val="20"/>
        </w:rPr>
        <w:t>Figura 3. CLI Kali — uso de comando de nmap mostrando servicios vulnerables, y de hydra para ataque de fuerza bruta, filtrando las credenciales del endpoint</w:t>
      </w:r>
    </w:p>
    <w:p w14:paraId="7DB646EF" w14:textId="77777777" w:rsidR="00202CDD" w:rsidRDefault="00202CDD" w:rsidP="00202CDD">
      <w:pPr>
        <w:spacing w:after="160" w:line="276" w:lineRule="auto"/>
        <w:jc w:val="center"/>
      </w:pPr>
    </w:p>
    <w:p w14:paraId="2E8CBDD3" w14:textId="77777777" w:rsidR="004F7D19" w:rsidRDefault="00000000">
      <w:pPr>
        <w:pStyle w:val="Ttulo1"/>
      </w:pPr>
      <w:bookmarkStart w:id="15" w:name="_Toc237383551"/>
      <w:r>
        <w:t>7. Detección — Plataforma Wazuh (SIEM)</w:t>
      </w:r>
      <w:bookmarkEnd w:id="15"/>
    </w:p>
    <w:p w14:paraId="2E8CBDD4" w14:textId="77777777" w:rsidR="004F7D19" w:rsidRDefault="00000000">
      <w:pPr>
        <w:spacing w:after="160" w:line="276" w:lineRule="auto"/>
      </w:pPr>
      <w:r>
        <w:t>El agente Wazuh instalado en el endpoint capturó los eventos de autenticación PAM generados durante el ataque, permitiendo su análisis desde el dashboard central.</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50"/>
        <w:gridCol w:w="850"/>
        <w:gridCol w:w="4550"/>
        <w:gridCol w:w="2120"/>
      </w:tblGrid>
      <w:tr w:rsidR="004F7D19" w14:paraId="2E8CBDD9" w14:textId="77777777">
        <w:trPr>
          <w:tblHeader/>
        </w:trPr>
        <w:tc>
          <w:tcPr>
            <w:tcW w:w="1550" w:type="dxa"/>
            <w:shd w:val="clear" w:color="auto" w:fill="1F4E79"/>
            <w:tcMar>
              <w:top w:w="80" w:type="dxa"/>
              <w:left w:w="100" w:type="dxa"/>
              <w:bottom w:w="80" w:type="dxa"/>
              <w:right w:w="100" w:type="dxa"/>
            </w:tcMar>
            <w:vAlign w:val="center"/>
          </w:tcPr>
          <w:p w14:paraId="2E8CBDD5" w14:textId="77777777" w:rsidR="004F7D19" w:rsidRDefault="00000000">
            <w:r>
              <w:rPr>
                <w:b/>
                <w:bCs/>
                <w:color w:val="FFFFFF"/>
                <w:sz w:val="20"/>
                <w:szCs w:val="20"/>
              </w:rPr>
              <w:t>Rule ID</w:t>
            </w:r>
          </w:p>
        </w:tc>
        <w:tc>
          <w:tcPr>
            <w:tcW w:w="850" w:type="dxa"/>
            <w:shd w:val="clear" w:color="auto" w:fill="1F4E79"/>
            <w:tcMar>
              <w:top w:w="80" w:type="dxa"/>
              <w:left w:w="100" w:type="dxa"/>
              <w:bottom w:w="80" w:type="dxa"/>
              <w:right w:w="100" w:type="dxa"/>
            </w:tcMar>
            <w:vAlign w:val="center"/>
          </w:tcPr>
          <w:p w14:paraId="2E8CBDD6" w14:textId="77777777" w:rsidR="004F7D19" w:rsidRDefault="00000000">
            <w:r>
              <w:rPr>
                <w:b/>
                <w:bCs/>
                <w:color w:val="FFFFFF"/>
                <w:sz w:val="20"/>
                <w:szCs w:val="20"/>
              </w:rPr>
              <w:t>Nivel</w:t>
            </w:r>
          </w:p>
        </w:tc>
        <w:tc>
          <w:tcPr>
            <w:tcW w:w="4550" w:type="dxa"/>
            <w:shd w:val="clear" w:color="auto" w:fill="1F4E79"/>
            <w:tcMar>
              <w:top w:w="80" w:type="dxa"/>
              <w:left w:w="100" w:type="dxa"/>
              <w:bottom w:w="80" w:type="dxa"/>
              <w:right w:w="100" w:type="dxa"/>
            </w:tcMar>
            <w:vAlign w:val="center"/>
          </w:tcPr>
          <w:p w14:paraId="2E8CBDD7" w14:textId="77777777" w:rsidR="004F7D19" w:rsidRDefault="00000000">
            <w:r>
              <w:rPr>
                <w:b/>
                <w:bCs/>
                <w:color w:val="FFFFFF"/>
                <w:sz w:val="20"/>
                <w:szCs w:val="20"/>
              </w:rPr>
              <w:t>Descripción</w:t>
            </w:r>
          </w:p>
        </w:tc>
        <w:tc>
          <w:tcPr>
            <w:tcW w:w="2120" w:type="dxa"/>
            <w:shd w:val="clear" w:color="auto" w:fill="1F4E79"/>
            <w:tcMar>
              <w:top w:w="80" w:type="dxa"/>
              <w:left w:w="100" w:type="dxa"/>
              <w:bottom w:w="80" w:type="dxa"/>
              <w:right w:w="100" w:type="dxa"/>
            </w:tcMar>
            <w:vAlign w:val="center"/>
          </w:tcPr>
          <w:p w14:paraId="2E8CBDD8" w14:textId="77777777" w:rsidR="004F7D19" w:rsidRDefault="00000000">
            <w:r>
              <w:rPr>
                <w:b/>
                <w:bCs/>
                <w:color w:val="FFFFFF"/>
                <w:sz w:val="20"/>
                <w:szCs w:val="20"/>
              </w:rPr>
              <w:t>Tipo</w:t>
            </w:r>
          </w:p>
        </w:tc>
      </w:tr>
      <w:tr w:rsidR="004F7D19" w14:paraId="2E8CBDDE" w14:textId="77777777">
        <w:tc>
          <w:tcPr>
            <w:tcW w:w="1550" w:type="dxa"/>
            <w:tcMar>
              <w:top w:w="80" w:type="dxa"/>
              <w:left w:w="100" w:type="dxa"/>
              <w:bottom w:w="80" w:type="dxa"/>
              <w:right w:w="100" w:type="dxa"/>
            </w:tcMar>
            <w:vAlign w:val="center"/>
          </w:tcPr>
          <w:p w14:paraId="2E8CBDDA" w14:textId="77777777" w:rsidR="004F7D19" w:rsidRDefault="00000000">
            <w:r>
              <w:rPr>
                <w:sz w:val="20"/>
                <w:szCs w:val="20"/>
              </w:rPr>
              <w:t>5503</w:t>
            </w:r>
          </w:p>
        </w:tc>
        <w:tc>
          <w:tcPr>
            <w:tcW w:w="850" w:type="dxa"/>
            <w:tcMar>
              <w:top w:w="80" w:type="dxa"/>
              <w:left w:w="100" w:type="dxa"/>
              <w:bottom w:w="80" w:type="dxa"/>
              <w:right w:w="100" w:type="dxa"/>
            </w:tcMar>
            <w:vAlign w:val="center"/>
          </w:tcPr>
          <w:p w14:paraId="2E8CBDDB" w14:textId="77777777" w:rsidR="004F7D19" w:rsidRDefault="00000000">
            <w:r>
              <w:rPr>
                <w:sz w:val="20"/>
                <w:szCs w:val="20"/>
              </w:rPr>
              <w:t>5</w:t>
            </w:r>
          </w:p>
        </w:tc>
        <w:tc>
          <w:tcPr>
            <w:tcW w:w="4550" w:type="dxa"/>
            <w:tcMar>
              <w:top w:w="80" w:type="dxa"/>
              <w:left w:w="100" w:type="dxa"/>
              <w:bottom w:w="80" w:type="dxa"/>
              <w:right w:w="100" w:type="dxa"/>
            </w:tcMar>
            <w:vAlign w:val="center"/>
          </w:tcPr>
          <w:p w14:paraId="2E8CBDDC" w14:textId="77777777" w:rsidR="004F7D19" w:rsidRDefault="00000000">
            <w:r>
              <w:rPr>
                <w:sz w:val="20"/>
                <w:szCs w:val="20"/>
              </w:rPr>
              <w:t>PAM: User login failed</w:t>
            </w:r>
          </w:p>
        </w:tc>
        <w:tc>
          <w:tcPr>
            <w:tcW w:w="2120" w:type="dxa"/>
            <w:tcMar>
              <w:top w:w="80" w:type="dxa"/>
              <w:left w:w="100" w:type="dxa"/>
              <w:bottom w:w="80" w:type="dxa"/>
              <w:right w:w="100" w:type="dxa"/>
            </w:tcMar>
            <w:vAlign w:val="center"/>
          </w:tcPr>
          <w:p w14:paraId="2E8CBDDD" w14:textId="77777777" w:rsidR="004F7D19" w:rsidRDefault="00000000">
            <w:r>
              <w:rPr>
                <w:sz w:val="20"/>
                <w:szCs w:val="20"/>
              </w:rPr>
              <w:t>Evento individual de fallo de autenticación</w:t>
            </w:r>
          </w:p>
        </w:tc>
      </w:tr>
      <w:tr w:rsidR="004F7D19" w14:paraId="2E8CBDE3" w14:textId="77777777">
        <w:tc>
          <w:tcPr>
            <w:tcW w:w="1550" w:type="dxa"/>
            <w:shd w:val="clear" w:color="auto" w:fill="F2F2F2"/>
            <w:tcMar>
              <w:top w:w="80" w:type="dxa"/>
              <w:left w:w="100" w:type="dxa"/>
              <w:bottom w:w="80" w:type="dxa"/>
              <w:right w:w="100" w:type="dxa"/>
            </w:tcMar>
            <w:vAlign w:val="center"/>
          </w:tcPr>
          <w:p w14:paraId="2E8CBDDF" w14:textId="77777777" w:rsidR="004F7D19" w:rsidRDefault="00000000">
            <w:r>
              <w:rPr>
                <w:sz w:val="20"/>
                <w:szCs w:val="20"/>
              </w:rPr>
              <w:t>5551</w:t>
            </w:r>
          </w:p>
        </w:tc>
        <w:tc>
          <w:tcPr>
            <w:tcW w:w="850" w:type="dxa"/>
            <w:shd w:val="clear" w:color="auto" w:fill="F2F2F2"/>
            <w:tcMar>
              <w:top w:w="80" w:type="dxa"/>
              <w:left w:w="100" w:type="dxa"/>
              <w:bottom w:w="80" w:type="dxa"/>
              <w:right w:w="100" w:type="dxa"/>
            </w:tcMar>
            <w:vAlign w:val="center"/>
          </w:tcPr>
          <w:p w14:paraId="2E8CBDE0" w14:textId="77777777" w:rsidR="004F7D19" w:rsidRDefault="00000000">
            <w:r>
              <w:rPr>
                <w:sz w:val="20"/>
                <w:szCs w:val="20"/>
              </w:rPr>
              <w:t>10</w:t>
            </w:r>
          </w:p>
        </w:tc>
        <w:tc>
          <w:tcPr>
            <w:tcW w:w="4550" w:type="dxa"/>
            <w:shd w:val="clear" w:color="auto" w:fill="F2F2F2"/>
            <w:tcMar>
              <w:top w:w="80" w:type="dxa"/>
              <w:left w:w="100" w:type="dxa"/>
              <w:bottom w:w="80" w:type="dxa"/>
              <w:right w:w="100" w:type="dxa"/>
            </w:tcMar>
            <w:vAlign w:val="center"/>
          </w:tcPr>
          <w:p w14:paraId="2E8CBDE1" w14:textId="77777777" w:rsidR="004F7D19" w:rsidRPr="009A44F9" w:rsidRDefault="00000000">
            <w:pPr>
              <w:rPr>
                <w:lang w:val="en-AU"/>
              </w:rPr>
            </w:pPr>
            <w:r w:rsidRPr="009A44F9">
              <w:rPr>
                <w:sz w:val="20"/>
                <w:szCs w:val="20"/>
                <w:lang w:val="en-AU"/>
              </w:rPr>
              <w:t xml:space="preserve">PAM: Multiple failed logins in a small </w:t>
            </w:r>
            <w:proofErr w:type="gramStart"/>
            <w:r w:rsidRPr="009A44F9">
              <w:rPr>
                <w:sz w:val="20"/>
                <w:szCs w:val="20"/>
                <w:lang w:val="en-AU"/>
              </w:rPr>
              <w:t>period of time</w:t>
            </w:r>
            <w:proofErr w:type="gramEnd"/>
          </w:p>
        </w:tc>
        <w:tc>
          <w:tcPr>
            <w:tcW w:w="2120" w:type="dxa"/>
            <w:shd w:val="clear" w:color="auto" w:fill="F2F2F2"/>
            <w:tcMar>
              <w:top w:w="80" w:type="dxa"/>
              <w:left w:w="100" w:type="dxa"/>
              <w:bottom w:w="80" w:type="dxa"/>
              <w:right w:w="100" w:type="dxa"/>
            </w:tcMar>
            <w:vAlign w:val="center"/>
          </w:tcPr>
          <w:p w14:paraId="2E8CBDE2" w14:textId="77777777" w:rsidR="004F7D19" w:rsidRDefault="00000000">
            <w:r>
              <w:rPr>
                <w:sz w:val="20"/>
                <w:szCs w:val="20"/>
              </w:rPr>
              <w:t>Regla de correlación por umbral (patrón de fuerza bruta)</w:t>
            </w:r>
          </w:p>
        </w:tc>
      </w:tr>
    </w:tbl>
    <w:p w14:paraId="2E8CBDE4" w14:textId="77777777" w:rsidR="004F7D19" w:rsidRDefault="004F7D19">
      <w:pPr>
        <w:spacing w:after="160"/>
      </w:pPr>
    </w:p>
    <w:p w14:paraId="2E8CBDE5" w14:textId="77777777" w:rsidR="004F7D19" w:rsidRDefault="00000000">
      <w:pPr>
        <w:spacing w:after="160" w:line="276" w:lineRule="auto"/>
      </w:pPr>
      <w:r>
        <w:t>La regla 5551 constituye el hallazgo más relevante del ejercicio: a diferencia de la regla 5503 (que reporta eventos individuales), esta es una regla de correlación temporal que identifica el patrón de múltiples fallos consecutivos como indicio de un ataque de fuerza bruta, replicando el mecanismo de detección utilizado por SIEMs en entornos productivos. El dashboard registró un total de 828 eventos en la ventana de tiempo analizada, de los cuales 103 correspondieron a fallos de autenticación y 1 a un inicio de sesión exitoso — este último confirma que el ataque no solo fue detectado, sino que además culminó en un compromiso efectivo de la cuenta, completando la narrativa de intento de intrusión exitoso y detectado.</w:t>
      </w:r>
    </w:p>
    <w:p w14:paraId="2E8CBDE6" w14:textId="77777777" w:rsidR="004F7D19" w:rsidRDefault="00000000">
      <w:pPr>
        <w:spacing w:before="200" w:after="60"/>
        <w:jc w:val="center"/>
      </w:pPr>
      <w:r>
        <w:rPr>
          <w:noProof/>
        </w:rPr>
        <w:lastRenderedPageBreak/>
        <w:drawing>
          <wp:inline distT="0" distB="0" distL="0" distR="0" wp14:anchorId="2E8CBE1A" wp14:editId="2E8CBE1B">
            <wp:extent cx="5334000" cy="2057400"/>
            <wp:effectExtent l="0" t="0" r="0" b="0"/>
            <wp:docPr id="1704393263" name="Imagen 17043932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334000" cy="2057400"/>
                    </a:xfrm>
                    <a:prstGeom prst="rect">
                      <a:avLst/>
                    </a:prstGeom>
                  </pic:spPr>
                </pic:pic>
              </a:graphicData>
            </a:graphic>
          </wp:inline>
        </w:drawing>
      </w:r>
    </w:p>
    <w:p w14:paraId="2E8CBDE7" w14:textId="75387A0F" w:rsidR="004F7D19" w:rsidRDefault="00000000">
      <w:pPr>
        <w:spacing w:before="60" w:after="240"/>
        <w:jc w:val="center"/>
      </w:pPr>
      <w:r>
        <w:rPr>
          <w:i/>
          <w:iCs/>
          <w:color w:val="595959"/>
          <w:sz w:val="20"/>
          <w:szCs w:val="20"/>
        </w:rPr>
        <w:t xml:space="preserve">Figura </w:t>
      </w:r>
      <w:r w:rsidR="00202CDD">
        <w:rPr>
          <w:i/>
          <w:iCs/>
          <w:color w:val="595959"/>
          <w:sz w:val="20"/>
          <w:szCs w:val="20"/>
        </w:rPr>
        <w:t>3</w:t>
      </w:r>
      <w:r>
        <w:rPr>
          <w:i/>
          <w:iCs/>
          <w:color w:val="595959"/>
          <w:sz w:val="20"/>
          <w:szCs w:val="20"/>
        </w:rPr>
        <w:t>. Panel de Threat Hunting de Wazuh — resumen del ataque detectado (828 eventos totales, 103 fallos de autenticación, 1 autenticación exitosa).</w:t>
      </w:r>
    </w:p>
    <w:p w14:paraId="2E8CBDE8" w14:textId="77777777" w:rsidR="004F7D19" w:rsidRDefault="00000000">
      <w:pPr>
        <w:spacing w:before="200" w:after="60"/>
        <w:jc w:val="center"/>
      </w:pPr>
      <w:r>
        <w:rPr>
          <w:noProof/>
        </w:rPr>
        <w:drawing>
          <wp:inline distT="0" distB="0" distL="0" distR="0" wp14:anchorId="2E8CBE1C" wp14:editId="2E8CBE1D">
            <wp:extent cx="5334000" cy="2686050"/>
            <wp:effectExtent l="0" t="0" r="0" b="0"/>
            <wp:docPr id="1398079325" name="Imagen 13980793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334000" cy="2686050"/>
                    </a:xfrm>
                    <a:prstGeom prst="rect">
                      <a:avLst/>
                    </a:prstGeom>
                  </pic:spPr>
                </pic:pic>
              </a:graphicData>
            </a:graphic>
          </wp:inline>
        </w:drawing>
      </w:r>
    </w:p>
    <w:p w14:paraId="2E8CBDE9" w14:textId="70ECEE05" w:rsidR="004F7D19" w:rsidRDefault="00000000">
      <w:pPr>
        <w:spacing w:before="60" w:after="240"/>
        <w:jc w:val="center"/>
      </w:pPr>
      <w:r>
        <w:rPr>
          <w:i/>
          <w:iCs/>
          <w:color w:val="595959"/>
          <w:sz w:val="20"/>
          <w:szCs w:val="20"/>
        </w:rPr>
        <w:t xml:space="preserve">Figura </w:t>
      </w:r>
      <w:r w:rsidR="00202CDD">
        <w:rPr>
          <w:i/>
          <w:iCs/>
          <w:color w:val="595959"/>
          <w:sz w:val="20"/>
          <w:szCs w:val="20"/>
        </w:rPr>
        <w:t>4</w:t>
      </w:r>
      <w:r>
        <w:rPr>
          <w:i/>
          <w:iCs/>
          <w:color w:val="595959"/>
          <w:sz w:val="20"/>
          <w:szCs w:val="20"/>
        </w:rPr>
        <w:t>. Detalle de eventos — alerta de nivel 10 (regla 5551) por múltiples intentos fallidos en un período acotado.</w:t>
      </w:r>
    </w:p>
    <w:p w14:paraId="2E8CBDEA" w14:textId="77777777" w:rsidR="004F7D19" w:rsidRDefault="00000000">
      <w:pPr>
        <w:pStyle w:val="Ttulo1"/>
      </w:pPr>
      <w:bookmarkStart w:id="16" w:name="_Toc237383552"/>
      <w:r>
        <w:t>8. Mapeo a MITRE ATT&amp;CK</w:t>
      </w:r>
      <w:bookmarkEnd w:id="16"/>
    </w:p>
    <w:p w14:paraId="2E8CBDEB" w14:textId="77777777" w:rsidR="004F7D19" w:rsidRDefault="00000000">
      <w:pPr>
        <w:spacing w:after="160" w:line="276" w:lineRule="auto"/>
      </w:pPr>
      <w:r>
        <w:t>Las técnicas empleadas durante el ejercicio se correlacionan con el framework MITRE ATT&amp;CK de la siguiente forma:</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4450"/>
        <w:gridCol w:w="2120"/>
      </w:tblGrid>
      <w:tr w:rsidR="004F7D19" w14:paraId="2E8CBDEF" w14:textId="77777777">
        <w:trPr>
          <w:tblHeader/>
        </w:trPr>
        <w:tc>
          <w:tcPr>
            <w:tcW w:w="2500" w:type="dxa"/>
            <w:shd w:val="clear" w:color="auto" w:fill="1F4E79"/>
            <w:tcMar>
              <w:top w:w="80" w:type="dxa"/>
              <w:left w:w="100" w:type="dxa"/>
              <w:bottom w:w="80" w:type="dxa"/>
              <w:right w:w="100" w:type="dxa"/>
            </w:tcMar>
            <w:vAlign w:val="center"/>
          </w:tcPr>
          <w:p w14:paraId="2E8CBDEC" w14:textId="77777777" w:rsidR="004F7D19" w:rsidRDefault="00000000">
            <w:r>
              <w:rPr>
                <w:b/>
                <w:bCs/>
                <w:color w:val="FFFFFF"/>
                <w:sz w:val="20"/>
                <w:szCs w:val="20"/>
              </w:rPr>
              <w:t>Fase</w:t>
            </w:r>
          </w:p>
        </w:tc>
        <w:tc>
          <w:tcPr>
            <w:tcW w:w="4450" w:type="dxa"/>
            <w:shd w:val="clear" w:color="auto" w:fill="1F4E79"/>
            <w:tcMar>
              <w:top w:w="80" w:type="dxa"/>
              <w:left w:w="100" w:type="dxa"/>
              <w:bottom w:w="80" w:type="dxa"/>
              <w:right w:w="100" w:type="dxa"/>
            </w:tcMar>
            <w:vAlign w:val="center"/>
          </w:tcPr>
          <w:p w14:paraId="2E8CBDED" w14:textId="77777777" w:rsidR="004F7D19" w:rsidRDefault="00000000">
            <w:r>
              <w:rPr>
                <w:b/>
                <w:bCs/>
                <w:color w:val="FFFFFF"/>
                <w:sz w:val="20"/>
                <w:szCs w:val="20"/>
              </w:rPr>
              <w:t>Técnica</w:t>
            </w:r>
          </w:p>
        </w:tc>
        <w:tc>
          <w:tcPr>
            <w:tcW w:w="2120" w:type="dxa"/>
            <w:shd w:val="clear" w:color="auto" w:fill="1F4E79"/>
            <w:tcMar>
              <w:top w:w="80" w:type="dxa"/>
              <w:left w:w="100" w:type="dxa"/>
              <w:bottom w:w="80" w:type="dxa"/>
              <w:right w:w="100" w:type="dxa"/>
            </w:tcMar>
            <w:vAlign w:val="center"/>
          </w:tcPr>
          <w:p w14:paraId="2E8CBDEE" w14:textId="77777777" w:rsidR="004F7D19" w:rsidRDefault="00000000">
            <w:proofErr w:type="gramStart"/>
            <w:r>
              <w:rPr>
                <w:b/>
                <w:bCs/>
                <w:color w:val="FFFFFF"/>
                <w:sz w:val="20"/>
                <w:szCs w:val="20"/>
              </w:rPr>
              <w:t>ID</w:t>
            </w:r>
            <w:proofErr w:type="gramEnd"/>
            <w:r>
              <w:rPr>
                <w:b/>
                <w:bCs/>
                <w:color w:val="FFFFFF"/>
                <w:sz w:val="20"/>
                <w:szCs w:val="20"/>
              </w:rPr>
              <w:t xml:space="preserve"> MITRE ATT&amp;CK</w:t>
            </w:r>
          </w:p>
        </w:tc>
      </w:tr>
      <w:tr w:rsidR="004F7D19" w14:paraId="2E8CBDF3" w14:textId="77777777">
        <w:tc>
          <w:tcPr>
            <w:tcW w:w="2500" w:type="dxa"/>
            <w:tcMar>
              <w:top w:w="80" w:type="dxa"/>
              <w:left w:w="100" w:type="dxa"/>
              <w:bottom w:w="80" w:type="dxa"/>
              <w:right w:w="100" w:type="dxa"/>
            </w:tcMar>
            <w:vAlign w:val="center"/>
          </w:tcPr>
          <w:p w14:paraId="2E8CBDF0" w14:textId="77777777" w:rsidR="004F7D19" w:rsidRDefault="00000000">
            <w:r>
              <w:rPr>
                <w:sz w:val="20"/>
                <w:szCs w:val="20"/>
              </w:rPr>
              <w:t>Reconocimiento</w:t>
            </w:r>
          </w:p>
        </w:tc>
        <w:tc>
          <w:tcPr>
            <w:tcW w:w="4450" w:type="dxa"/>
            <w:tcMar>
              <w:top w:w="80" w:type="dxa"/>
              <w:left w:w="100" w:type="dxa"/>
              <w:bottom w:w="80" w:type="dxa"/>
              <w:right w:w="100" w:type="dxa"/>
            </w:tcMar>
            <w:vAlign w:val="center"/>
          </w:tcPr>
          <w:p w14:paraId="2E8CBDF1" w14:textId="77777777" w:rsidR="004F7D19" w:rsidRDefault="00000000">
            <w:r>
              <w:rPr>
                <w:sz w:val="20"/>
                <w:szCs w:val="20"/>
              </w:rPr>
              <w:t>Escaneo activo de puertos y servicios (nmap)</w:t>
            </w:r>
          </w:p>
        </w:tc>
        <w:tc>
          <w:tcPr>
            <w:tcW w:w="2120" w:type="dxa"/>
            <w:tcMar>
              <w:top w:w="80" w:type="dxa"/>
              <w:left w:w="100" w:type="dxa"/>
              <w:bottom w:w="80" w:type="dxa"/>
              <w:right w:w="100" w:type="dxa"/>
            </w:tcMar>
            <w:vAlign w:val="center"/>
          </w:tcPr>
          <w:p w14:paraId="2E8CBDF2" w14:textId="77777777" w:rsidR="004F7D19" w:rsidRDefault="00000000">
            <w:r>
              <w:rPr>
                <w:sz w:val="20"/>
                <w:szCs w:val="20"/>
              </w:rPr>
              <w:t>T1595 — Active Scanning</w:t>
            </w:r>
          </w:p>
        </w:tc>
      </w:tr>
      <w:tr w:rsidR="004F7D19" w:rsidRPr="00D02F6D" w14:paraId="2E8CBDF7" w14:textId="77777777">
        <w:tc>
          <w:tcPr>
            <w:tcW w:w="2500" w:type="dxa"/>
            <w:shd w:val="clear" w:color="auto" w:fill="F2F2F2"/>
            <w:tcMar>
              <w:top w:w="80" w:type="dxa"/>
              <w:left w:w="100" w:type="dxa"/>
              <w:bottom w:w="80" w:type="dxa"/>
              <w:right w:w="100" w:type="dxa"/>
            </w:tcMar>
            <w:vAlign w:val="center"/>
          </w:tcPr>
          <w:p w14:paraId="2E8CBDF4" w14:textId="77777777" w:rsidR="004F7D19" w:rsidRDefault="00000000">
            <w:r>
              <w:rPr>
                <w:sz w:val="20"/>
                <w:szCs w:val="20"/>
              </w:rPr>
              <w:t>Acceso inicial / Credential Access</w:t>
            </w:r>
          </w:p>
        </w:tc>
        <w:tc>
          <w:tcPr>
            <w:tcW w:w="4450" w:type="dxa"/>
            <w:shd w:val="clear" w:color="auto" w:fill="F2F2F2"/>
            <w:tcMar>
              <w:top w:w="80" w:type="dxa"/>
              <w:left w:w="100" w:type="dxa"/>
              <w:bottom w:w="80" w:type="dxa"/>
              <w:right w:w="100" w:type="dxa"/>
            </w:tcMar>
            <w:vAlign w:val="center"/>
          </w:tcPr>
          <w:p w14:paraId="2E8CBDF5" w14:textId="77777777" w:rsidR="004F7D19" w:rsidRDefault="00000000">
            <w:r>
              <w:rPr>
                <w:sz w:val="20"/>
                <w:szCs w:val="20"/>
              </w:rPr>
              <w:t>Adivinación de contraseñas por fuerza bruta contra FTP</w:t>
            </w:r>
          </w:p>
        </w:tc>
        <w:tc>
          <w:tcPr>
            <w:tcW w:w="2120" w:type="dxa"/>
            <w:shd w:val="clear" w:color="auto" w:fill="F2F2F2"/>
            <w:tcMar>
              <w:top w:w="80" w:type="dxa"/>
              <w:left w:w="100" w:type="dxa"/>
              <w:bottom w:w="80" w:type="dxa"/>
              <w:right w:w="100" w:type="dxa"/>
            </w:tcMar>
            <w:vAlign w:val="center"/>
          </w:tcPr>
          <w:p w14:paraId="2E8CBDF6" w14:textId="77777777" w:rsidR="004F7D19" w:rsidRPr="009A44F9" w:rsidRDefault="00000000">
            <w:pPr>
              <w:rPr>
                <w:lang w:val="en-AU"/>
              </w:rPr>
            </w:pPr>
            <w:r w:rsidRPr="009A44F9">
              <w:rPr>
                <w:sz w:val="20"/>
                <w:szCs w:val="20"/>
                <w:lang w:val="en-AU"/>
              </w:rPr>
              <w:t>T1110.001 — Brute Force: Password Guessing</w:t>
            </w:r>
          </w:p>
        </w:tc>
      </w:tr>
      <w:tr w:rsidR="004F7D19" w14:paraId="2E8CBDFB" w14:textId="77777777">
        <w:tc>
          <w:tcPr>
            <w:tcW w:w="2500" w:type="dxa"/>
            <w:tcMar>
              <w:top w:w="80" w:type="dxa"/>
              <w:left w:w="100" w:type="dxa"/>
              <w:bottom w:w="80" w:type="dxa"/>
              <w:right w:w="100" w:type="dxa"/>
            </w:tcMar>
            <w:vAlign w:val="center"/>
          </w:tcPr>
          <w:p w14:paraId="2E8CBDF8" w14:textId="77777777" w:rsidR="004F7D19" w:rsidRDefault="00000000">
            <w:r>
              <w:rPr>
                <w:sz w:val="20"/>
                <w:szCs w:val="20"/>
              </w:rPr>
              <w:t>Acceso inicial</w:t>
            </w:r>
          </w:p>
        </w:tc>
        <w:tc>
          <w:tcPr>
            <w:tcW w:w="4450" w:type="dxa"/>
            <w:tcMar>
              <w:top w:w="80" w:type="dxa"/>
              <w:left w:w="100" w:type="dxa"/>
              <w:bottom w:w="80" w:type="dxa"/>
              <w:right w:w="100" w:type="dxa"/>
            </w:tcMar>
            <w:vAlign w:val="center"/>
          </w:tcPr>
          <w:p w14:paraId="2E8CBDF9" w14:textId="77777777" w:rsidR="004F7D19" w:rsidRDefault="00000000">
            <w:r>
              <w:rPr>
                <w:sz w:val="20"/>
                <w:szCs w:val="20"/>
              </w:rPr>
              <w:t>Uso de credenciales válidas tras el compromiso</w:t>
            </w:r>
          </w:p>
        </w:tc>
        <w:tc>
          <w:tcPr>
            <w:tcW w:w="2120" w:type="dxa"/>
            <w:tcMar>
              <w:top w:w="80" w:type="dxa"/>
              <w:left w:w="100" w:type="dxa"/>
              <w:bottom w:w="80" w:type="dxa"/>
              <w:right w:w="100" w:type="dxa"/>
            </w:tcMar>
            <w:vAlign w:val="center"/>
          </w:tcPr>
          <w:p w14:paraId="2E8CBDFA" w14:textId="77777777" w:rsidR="004F7D19" w:rsidRDefault="00000000">
            <w:r>
              <w:rPr>
                <w:sz w:val="20"/>
                <w:szCs w:val="20"/>
              </w:rPr>
              <w:t>T1078 — Valid Accounts</w:t>
            </w:r>
          </w:p>
        </w:tc>
      </w:tr>
    </w:tbl>
    <w:p w14:paraId="2E8CBDFC" w14:textId="77777777" w:rsidR="004F7D19" w:rsidRDefault="004F7D19">
      <w:pPr>
        <w:spacing w:after="160"/>
      </w:pPr>
    </w:p>
    <w:p w14:paraId="2E8CBDFD" w14:textId="77777777" w:rsidR="004F7D19" w:rsidRDefault="00000000">
      <w:pPr>
        <w:spacing w:after="160" w:line="276" w:lineRule="auto"/>
      </w:pPr>
      <w:r>
        <w:lastRenderedPageBreak/>
        <w:t>El panel de MITRE ATT&amp;CK del dashboard de Wazuh también mostró categorías adicionales (Stored Data Manipulation, Data Destruction, File Deletion) que, tras revisión, corresponden a un rango temporal más amplio que el de la ventana específica del ataque analizado, y no forman parte del hallazgo principal documentado en este informe.</w:t>
      </w:r>
    </w:p>
    <w:p w14:paraId="2E8CBDFE" w14:textId="77777777" w:rsidR="004F7D19" w:rsidRDefault="00000000">
      <w:pPr>
        <w:pStyle w:val="Ttulo1"/>
      </w:pPr>
      <w:bookmarkStart w:id="17" w:name="_Toc237383553"/>
      <w:r>
        <w:t>9. Fase de respuesta y contención</w:t>
      </w:r>
      <w:bookmarkEnd w:id="17"/>
    </w:p>
    <w:p w14:paraId="2E8CBDFF" w14:textId="77777777" w:rsidR="004F7D19" w:rsidRDefault="00000000">
      <w:pPr>
        <w:spacing w:after="160" w:line="276" w:lineRule="auto"/>
      </w:pPr>
      <w:r>
        <w:t>Como medida de respuesta ante la detección del ataque, se creó una regla de bloqueo explícita en la interfaz WAN del firewall, dirigida a la dirección IP de origen del atacante (192.168.1.21), con destino "any" (cubriendo tanto el tráfico dirigido al propio firewall como el redirigido por la regla de NAT hacia el endpoint) y registro de logs activado.</w:t>
      </w:r>
    </w:p>
    <w:p w14:paraId="2E8CBE00" w14:textId="77777777" w:rsidR="004F7D19" w:rsidRDefault="00000000">
      <w:pPr>
        <w:spacing w:after="160" w:line="276" w:lineRule="auto"/>
      </w:pPr>
      <w:r>
        <w:t>Un aspecto clave de esta configuración es el orden de evaluación de las reglas: pfSense procesa las reglas de arriba hacia abajo, aplicando la primera que coincide con el tráfico. La regla de bloqueo se ubicó al inicio del listado de reglas de la interfaz WAN, por encima de las reglas de permiso (ICMP y NAT/FTP), asegurando que el tráfico del atacante fuera descartado antes de alcanzar cualquier regla que lo permitiera.</w:t>
      </w:r>
    </w:p>
    <w:p w14:paraId="2E8CBE01" w14:textId="77777777" w:rsidR="004F7D19" w:rsidRDefault="00000000">
      <w:pPr>
        <w:spacing w:after="160" w:line="276" w:lineRule="auto"/>
      </w:pPr>
      <w:r>
        <w:t>Para verificar la efectividad de la medida, se repitió el ataque de fuerza bruta con Hydra tras la aplicación de la regla, confirmando que las conexiones ya no lograban establecerse — cerrando así el ciclo completo de detección, análisis y contención del incidente simulado.</w:t>
      </w:r>
    </w:p>
    <w:p w14:paraId="511CF0DF" w14:textId="0CD7D52A" w:rsidR="00865784" w:rsidRDefault="00865784">
      <w:pPr>
        <w:spacing w:after="160" w:line="276" w:lineRule="auto"/>
      </w:pPr>
      <w:r w:rsidRPr="00865784">
        <w:rPr>
          <w:noProof/>
        </w:rPr>
        <w:drawing>
          <wp:inline distT="0" distB="0" distL="0" distR="0" wp14:anchorId="4F197264" wp14:editId="61C469A1">
            <wp:extent cx="5759450" cy="822960"/>
            <wp:effectExtent l="0" t="0" r="0" b="0"/>
            <wp:docPr id="1125068059" name="Imagen 1" descr="Tex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5068059" name="Imagen 1" descr="Texto"/>
                    <pic:cNvPicPr/>
                  </pic:nvPicPr>
                  <pic:blipFill>
                    <a:blip r:embed="rId9"/>
                    <a:stretch>
                      <a:fillRect/>
                    </a:stretch>
                  </pic:blipFill>
                  <pic:spPr>
                    <a:xfrm>
                      <a:off x="0" y="0"/>
                      <a:ext cx="5759450" cy="822960"/>
                    </a:xfrm>
                    <a:prstGeom prst="rect">
                      <a:avLst/>
                    </a:prstGeom>
                  </pic:spPr>
                </pic:pic>
              </a:graphicData>
            </a:graphic>
          </wp:inline>
        </w:drawing>
      </w:r>
    </w:p>
    <w:p w14:paraId="12C4FD4E" w14:textId="2CED1A5C" w:rsidR="00865784" w:rsidRDefault="00865784" w:rsidP="00865784">
      <w:pPr>
        <w:spacing w:before="60" w:after="240"/>
        <w:jc w:val="center"/>
      </w:pPr>
      <w:r>
        <w:rPr>
          <w:i/>
          <w:iCs/>
          <w:color w:val="595959"/>
          <w:sz w:val="20"/>
          <w:szCs w:val="20"/>
        </w:rPr>
        <w:t>Figura 5. CLI Kali — Otro intento de ataque mediante hydra, fallando a causa de la nueva regla.</w:t>
      </w:r>
    </w:p>
    <w:p w14:paraId="5D06C546" w14:textId="77777777" w:rsidR="00865784" w:rsidRDefault="00865784">
      <w:pPr>
        <w:spacing w:after="160" w:line="276" w:lineRule="auto"/>
      </w:pPr>
    </w:p>
    <w:p w14:paraId="2E8CBE02" w14:textId="77777777" w:rsidR="004F7D19" w:rsidRDefault="00000000">
      <w:pPr>
        <w:pStyle w:val="Ttulo1"/>
      </w:pPr>
      <w:bookmarkStart w:id="18" w:name="_Toc237383554"/>
      <w:r>
        <w:t>10. Desafíos técnicos y aprendizajes</w:t>
      </w:r>
      <w:bookmarkEnd w:id="18"/>
    </w:p>
    <w:p w14:paraId="2E8CBE03" w14:textId="77777777" w:rsidR="004F7D19" w:rsidRDefault="00000000">
      <w:pPr>
        <w:spacing w:after="160" w:line="276" w:lineRule="auto"/>
      </w:pPr>
      <w:r>
        <w:t>La construcción de este laboratorio involucró la resolución de múltiples problemas técnicos no planificados, cuyo diagnóstico constituye en sí mismo una parte importante del valor formativo del proyecto:</w:t>
      </w:r>
    </w:p>
    <w:p w14:paraId="2E8CBE04" w14:textId="77777777" w:rsidR="004F7D19" w:rsidRDefault="00000000">
      <w:pPr>
        <w:pStyle w:val="Prrafodelista"/>
        <w:numPr>
          <w:ilvl w:val="0"/>
          <w:numId w:val="1"/>
        </w:numPr>
        <w:spacing w:after="80" w:line="276" w:lineRule="auto"/>
      </w:pPr>
      <w:r>
        <w:t>Conflicto de subredes entre las interfaces WAN y LAN de pfSense por dejar la configuración por defecto sin ajustar.</w:t>
      </w:r>
    </w:p>
    <w:p w14:paraId="2E8CBE06" w14:textId="77777777" w:rsidR="004F7D19" w:rsidRDefault="00000000">
      <w:pPr>
        <w:pStyle w:val="Prrafodelista"/>
        <w:numPr>
          <w:ilvl w:val="0"/>
          <w:numId w:val="1"/>
        </w:numPr>
        <w:spacing w:after="80" w:line="276" w:lineRule="auto"/>
      </w:pPr>
      <w:r>
        <w:t>Falta de espacio en disco por una asignación incompleta del volumen LVM durante la instalación de Ubuntu Server.</w:t>
      </w:r>
    </w:p>
    <w:p w14:paraId="2E8CBE07" w14:textId="6BFD2AD7" w:rsidR="004F7D19" w:rsidRDefault="00000000">
      <w:pPr>
        <w:pStyle w:val="Prrafodelista"/>
        <w:numPr>
          <w:ilvl w:val="0"/>
          <w:numId w:val="1"/>
        </w:numPr>
        <w:spacing w:after="80" w:line="276" w:lineRule="auto"/>
      </w:pPr>
      <w:r>
        <w:t>Paquete del sistema en estado corrupto tras una instalación fallida</w:t>
      </w:r>
      <w:r w:rsidR="00DB264B">
        <w:t>.</w:t>
      </w:r>
    </w:p>
    <w:p w14:paraId="2E8CBE08" w14:textId="77777777" w:rsidR="004F7D19" w:rsidRDefault="00000000">
      <w:pPr>
        <w:pStyle w:val="Prrafodelista"/>
        <w:numPr>
          <w:ilvl w:val="0"/>
          <w:numId w:val="1"/>
        </w:numPr>
        <w:spacing w:after="80" w:line="276" w:lineRule="auto"/>
      </w:pPr>
      <w:r>
        <w:t>Error de sintaxis XML en la configuración del receptor de syslog de Wazuh (ossec.conf).</w:t>
      </w:r>
    </w:p>
    <w:p w14:paraId="2E8CBE0A" w14:textId="77777777" w:rsidR="004F7D19" w:rsidRDefault="00000000">
      <w:pPr>
        <w:pStyle w:val="Prrafodelista"/>
        <w:numPr>
          <w:ilvl w:val="0"/>
          <w:numId w:val="1"/>
        </w:numPr>
        <w:spacing w:after="80" w:line="276" w:lineRule="auto"/>
      </w:pPr>
      <w:r>
        <w:t>Rechazo de autenticación FTP por la directiva PAM pam_listfile.so vinculada a /etc/ftpusers, no evidente a partir de una revisión superficial de vsftpd.conf.</w:t>
      </w:r>
    </w:p>
    <w:p w14:paraId="2E8CBE0B" w14:textId="77777777" w:rsidR="004F7D19" w:rsidRDefault="00000000">
      <w:pPr>
        <w:spacing w:after="160" w:line="276" w:lineRule="auto"/>
      </w:pPr>
      <w:r>
        <w:lastRenderedPageBreak/>
        <w:t>En cada caso, el enfoque de diagnóstico consistió en aislar la variable específica de falla (capa de red, capa de sistema operativo, o capa de aplicación) antes de aplicar una corrección, evitando cambios especulativos.</w:t>
      </w:r>
    </w:p>
    <w:p w14:paraId="2E8CBE0C" w14:textId="77777777" w:rsidR="004F7D19" w:rsidRDefault="00000000">
      <w:pPr>
        <w:pStyle w:val="Ttulo1"/>
      </w:pPr>
      <w:bookmarkStart w:id="19" w:name="_Toc237383555"/>
      <w:r>
        <w:t>11. Limitaciones y trabajo futuro</w:t>
      </w:r>
      <w:bookmarkEnd w:id="19"/>
    </w:p>
    <w:p w14:paraId="2E8CBE0D" w14:textId="77777777" w:rsidR="004F7D19" w:rsidRDefault="00000000">
      <w:pPr>
        <w:spacing w:after="160" w:line="276" w:lineRule="auto"/>
      </w:pPr>
      <w:r>
        <w:t>Este proyecto se planteó de forma incremental, priorizando dejar funcional el ciclo completo de ataque–detección–respuesta antes de expandir su alcance. Quedan identificadas las siguientes líneas de trabajo futuro:</w:t>
      </w:r>
    </w:p>
    <w:p w14:paraId="2E8CBE0F" w14:textId="77777777" w:rsidR="004F7D19" w:rsidRDefault="00000000">
      <w:pPr>
        <w:pStyle w:val="Prrafodelista"/>
        <w:numPr>
          <w:ilvl w:val="0"/>
          <w:numId w:val="1"/>
        </w:numPr>
        <w:spacing w:after="80" w:line="276" w:lineRule="auto"/>
      </w:pPr>
      <w:r>
        <w:t>Reenvío de logs de pfSense hacia Wazuh vía syslog: el transporte de red fue verificado (captura de paquetes UDP/514 confirmada), pero no se completó la validación de que dichos eventos generen alertas visibles en el dashboard, por lo que se decidió postergar esta línea de trabajo.</w:t>
      </w:r>
    </w:p>
    <w:p w14:paraId="2E8CBE10" w14:textId="77777777" w:rsidR="004F7D19" w:rsidRDefault="00000000">
      <w:pPr>
        <w:pStyle w:val="Prrafodelista"/>
        <w:numPr>
          <w:ilvl w:val="0"/>
          <w:numId w:val="1"/>
        </w:numPr>
        <w:spacing w:after="80" w:line="276" w:lineRule="auto"/>
      </w:pPr>
      <w:r>
        <w:t>Incorporación de Suricata como IDS de red en pfSense, con reenvío de sus alertas a Wazuh, para complementar la detección basada en host (HIDS) con detección basada en red (NIDS).</w:t>
      </w:r>
    </w:p>
    <w:p w14:paraId="2E8CBE11" w14:textId="77777777" w:rsidR="004F7D19" w:rsidRDefault="00000000">
      <w:pPr>
        <w:pStyle w:val="Prrafodelista"/>
        <w:numPr>
          <w:ilvl w:val="0"/>
          <w:numId w:val="1"/>
        </w:numPr>
        <w:spacing w:after="80" w:line="276" w:lineRule="auto"/>
      </w:pPr>
      <w:r>
        <w:t>Monitoreo de integridad de archivos (FIM/syscheck) sobre el directorio raíz del servicio FTP, para detectar de forma independiente la manipulación de archivos en caso de explotar la función de carga anónima habilitada en vsftpd.</w:t>
      </w:r>
    </w:p>
    <w:p w14:paraId="2E8CBE12" w14:textId="77777777" w:rsidR="004F7D19" w:rsidRDefault="00000000">
      <w:pPr>
        <w:pStyle w:val="Prrafodelista"/>
        <w:numPr>
          <w:ilvl w:val="0"/>
          <w:numId w:val="1"/>
        </w:numPr>
        <w:spacing w:after="80" w:line="276" w:lineRule="auto"/>
      </w:pPr>
      <w:r>
        <w:t>Incorporación del log específico de vsftpd (vsftpd.log) como fuente adicional en la configuración del agente Wazuh, complementando los eventos de autenticación PAM ya capturados.</w:t>
      </w:r>
    </w:p>
    <w:p w14:paraId="2E8CBE13" w14:textId="77777777" w:rsidR="004F7D19" w:rsidRPr="00DB264B" w:rsidRDefault="00000000">
      <w:pPr>
        <w:pStyle w:val="Prrafodelista"/>
        <w:numPr>
          <w:ilvl w:val="0"/>
          <w:numId w:val="1"/>
        </w:numPr>
        <w:spacing w:after="80" w:line="276" w:lineRule="auto"/>
      </w:pPr>
      <w:r>
        <w:t xml:space="preserve">Redacción de reglas de detección personalizadas (custom rules/decoders) en Wazuh, en particular para los eventos de pfSense, que no siempre son reconocidos por los decoders </w:t>
      </w:r>
      <w:r w:rsidRPr="00DB264B">
        <w:t>genéricos de syslog.</w:t>
      </w:r>
    </w:p>
    <w:p w14:paraId="2E8CBE14" w14:textId="77777777" w:rsidR="004F7D19" w:rsidRDefault="00000000">
      <w:pPr>
        <w:pStyle w:val="Ttulo1"/>
      </w:pPr>
      <w:bookmarkStart w:id="20" w:name="_Toc237383556"/>
      <w:r>
        <w:t>12. Conclusiones</w:t>
      </w:r>
      <w:bookmarkEnd w:id="20"/>
    </w:p>
    <w:p w14:paraId="2E8CBE15" w14:textId="1F190C6C" w:rsidR="004F7D19" w:rsidRDefault="00000000">
      <w:pPr>
        <w:spacing w:after="160" w:line="276" w:lineRule="auto"/>
      </w:pPr>
      <w:r>
        <w:t>El laboratorio implementado permitió cubrir de forma práctica el ciclo completo de un incidente de seguridad — desde el reconocimiento hasta la contención — utilizando herramientas y prácticas representativas de un entorno de Blue Team: segmentación de red mediante un firewall perimetral, monitoreo centralizado con una plataforma SIEM de uso extendido en la industria (Wazuh), y una metodología de ataque estructurada y documentada.</w:t>
      </w:r>
    </w:p>
    <w:p w14:paraId="2E8CBE16" w14:textId="77777777" w:rsidR="004F7D19" w:rsidRDefault="00000000">
      <w:pPr>
        <w:spacing w:after="160" w:line="276" w:lineRule="auto"/>
      </w:pPr>
      <w:r>
        <w:t>Más allá del resultado técnico final, el proceso de construcción del laboratorio —incluyendo los errores de configuración, fallas de instalación y su correspondiente diagnóstico— constituye evidencia concreta de capacidad de resolución de problemas en un entorno de infraestructura real, una competencia tan relevante para un perfil junior en ciberseguridad como el manejo de las herramientas mismas.</w:t>
      </w:r>
    </w:p>
    <w:p w14:paraId="2E8CBE17" w14:textId="77777777" w:rsidR="004F7D19" w:rsidRDefault="00000000">
      <w:pPr>
        <w:spacing w:after="160" w:line="276" w:lineRule="auto"/>
      </w:pPr>
      <w:r>
        <w:t>Las líneas de trabajo futuro identificadas (segundo endpoint, IDS de red, reglas de detección personalizadas) definen una hoja de ruta clara para continuar ampliando este proyecto como pieza central de portafolio técnico.</w:t>
      </w:r>
    </w:p>
    <w:sectPr w:rsidR="004F7D19">
      <w:pgSz w:w="11906" w:h="16838"/>
      <w:pgMar w:top="1418" w:right="1418" w:bottom="1418" w:left="1418"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41B4DF7"/>
    <w:multiLevelType w:val="hybridMultilevel"/>
    <w:tmpl w:val="8BEE9E3A"/>
    <w:lvl w:ilvl="0" w:tplc="9AB0FDD6">
      <w:start w:val="1"/>
      <w:numFmt w:val="bullet"/>
      <w:lvlText w:val="•"/>
      <w:lvlJc w:val="left"/>
      <w:pPr>
        <w:ind w:left="480" w:hanging="260"/>
      </w:pPr>
    </w:lvl>
    <w:lvl w:ilvl="1" w:tplc="AE740FD2">
      <w:numFmt w:val="decimal"/>
      <w:lvlText w:val=""/>
      <w:lvlJc w:val="left"/>
    </w:lvl>
    <w:lvl w:ilvl="2" w:tplc="3B1CECB8">
      <w:numFmt w:val="decimal"/>
      <w:lvlText w:val=""/>
      <w:lvlJc w:val="left"/>
    </w:lvl>
    <w:lvl w:ilvl="3" w:tplc="D3DE6CF4">
      <w:numFmt w:val="decimal"/>
      <w:lvlText w:val=""/>
      <w:lvlJc w:val="left"/>
    </w:lvl>
    <w:lvl w:ilvl="4" w:tplc="2C52B528">
      <w:numFmt w:val="decimal"/>
      <w:lvlText w:val=""/>
      <w:lvlJc w:val="left"/>
    </w:lvl>
    <w:lvl w:ilvl="5" w:tplc="783C35B4">
      <w:numFmt w:val="decimal"/>
      <w:lvlText w:val=""/>
      <w:lvlJc w:val="left"/>
    </w:lvl>
    <w:lvl w:ilvl="6" w:tplc="A1E44544">
      <w:numFmt w:val="decimal"/>
      <w:lvlText w:val=""/>
      <w:lvlJc w:val="left"/>
    </w:lvl>
    <w:lvl w:ilvl="7" w:tplc="99EEB728">
      <w:numFmt w:val="decimal"/>
      <w:lvlText w:val=""/>
      <w:lvlJc w:val="left"/>
    </w:lvl>
    <w:lvl w:ilvl="8" w:tplc="18549BB4">
      <w:numFmt w:val="decimal"/>
      <w:lvlText w:val=""/>
      <w:lvlJc w:val="left"/>
    </w:lvl>
  </w:abstractNum>
  <w:abstractNum w:abstractNumId="1" w15:restartNumberingAfterBreak="0">
    <w:nsid w:val="683E5395"/>
    <w:multiLevelType w:val="hybridMultilevel"/>
    <w:tmpl w:val="8356E7B6"/>
    <w:lvl w:ilvl="0" w:tplc="D93ED5A8">
      <w:start w:val="1"/>
      <w:numFmt w:val="bullet"/>
      <w:lvlText w:val="●"/>
      <w:lvlJc w:val="left"/>
      <w:pPr>
        <w:ind w:left="720" w:hanging="360"/>
      </w:pPr>
    </w:lvl>
    <w:lvl w:ilvl="1" w:tplc="20A82364">
      <w:start w:val="1"/>
      <w:numFmt w:val="bullet"/>
      <w:lvlText w:val="○"/>
      <w:lvlJc w:val="left"/>
      <w:pPr>
        <w:ind w:left="1440" w:hanging="360"/>
      </w:pPr>
    </w:lvl>
    <w:lvl w:ilvl="2" w:tplc="3062995E">
      <w:start w:val="1"/>
      <w:numFmt w:val="bullet"/>
      <w:lvlText w:val="■"/>
      <w:lvlJc w:val="left"/>
      <w:pPr>
        <w:ind w:left="2160" w:hanging="360"/>
      </w:pPr>
    </w:lvl>
    <w:lvl w:ilvl="3" w:tplc="18F60618">
      <w:start w:val="1"/>
      <w:numFmt w:val="bullet"/>
      <w:lvlText w:val="●"/>
      <w:lvlJc w:val="left"/>
      <w:pPr>
        <w:ind w:left="2880" w:hanging="360"/>
      </w:pPr>
    </w:lvl>
    <w:lvl w:ilvl="4" w:tplc="04383AC0">
      <w:start w:val="1"/>
      <w:numFmt w:val="bullet"/>
      <w:lvlText w:val="○"/>
      <w:lvlJc w:val="left"/>
      <w:pPr>
        <w:ind w:left="3600" w:hanging="360"/>
      </w:pPr>
    </w:lvl>
    <w:lvl w:ilvl="5" w:tplc="455C63B8">
      <w:start w:val="1"/>
      <w:numFmt w:val="bullet"/>
      <w:lvlText w:val="■"/>
      <w:lvlJc w:val="left"/>
      <w:pPr>
        <w:ind w:left="4320" w:hanging="360"/>
      </w:pPr>
    </w:lvl>
    <w:lvl w:ilvl="6" w:tplc="28A6C566">
      <w:start w:val="1"/>
      <w:numFmt w:val="bullet"/>
      <w:lvlText w:val="●"/>
      <w:lvlJc w:val="left"/>
      <w:pPr>
        <w:ind w:left="5040" w:hanging="360"/>
      </w:pPr>
    </w:lvl>
    <w:lvl w:ilvl="7" w:tplc="7F1E154E">
      <w:start w:val="1"/>
      <w:numFmt w:val="bullet"/>
      <w:lvlText w:val="●"/>
      <w:lvlJc w:val="left"/>
      <w:pPr>
        <w:ind w:left="5760" w:hanging="360"/>
      </w:pPr>
    </w:lvl>
    <w:lvl w:ilvl="8" w:tplc="94A63E8C">
      <w:start w:val="1"/>
      <w:numFmt w:val="bullet"/>
      <w:lvlText w:val="●"/>
      <w:lvlJc w:val="left"/>
      <w:pPr>
        <w:ind w:left="6480" w:hanging="360"/>
      </w:pPr>
    </w:lvl>
  </w:abstractNum>
  <w:num w:numId="1" w16cid:durableId="1006443133">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63"/>
  <w:displayBackgroundShape/>
  <w:proofState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F7D19"/>
    <w:rsid w:val="00202CDD"/>
    <w:rsid w:val="004F4A5E"/>
    <w:rsid w:val="004F7D19"/>
    <w:rsid w:val="00507D5A"/>
    <w:rsid w:val="00703150"/>
    <w:rsid w:val="00782FFC"/>
    <w:rsid w:val="00786BE8"/>
    <w:rsid w:val="00787811"/>
    <w:rsid w:val="00865784"/>
    <w:rsid w:val="00993236"/>
    <w:rsid w:val="009A44F9"/>
    <w:rsid w:val="00CA67D4"/>
    <w:rsid w:val="00D02F6D"/>
    <w:rsid w:val="00D75DC7"/>
    <w:rsid w:val="00DB264B"/>
    <w:rsid w:val="00F05716"/>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8CBD18"/>
  <w15:docId w15:val="{FEBBC7E6-4A46-4B0B-BD39-E1FC19470B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eastAsia="Calibri" w:hAnsi="Calibri" w:cs="Calibri"/>
        <w:sz w:val="22"/>
        <w:szCs w:val="22"/>
        <w:lang w:val="es-CL" w:eastAsia="es-CL"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pBdr>
        <w:bottom w:val="single" w:sz="6" w:space="4" w:color="1F4E79"/>
      </w:pBdr>
      <w:spacing w:before="360" w:after="160"/>
      <w:outlineLvl w:val="0"/>
    </w:pPr>
    <w:rPr>
      <w:b/>
      <w:bCs/>
      <w:color w:val="1F4E79"/>
      <w:sz w:val="30"/>
      <w:szCs w:val="30"/>
    </w:rPr>
  </w:style>
  <w:style w:type="paragraph" w:styleId="Ttulo2">
    <w:name w:val="heading 2"/>
    <w:uiPriority w:val="9"/>
    <w:unhideWhenUsed/>
    <w:qFormat/>
    <w:pPr>
      <w:spacing w:before="260" w:after="120"/>
      <w:outlineLvl w:val="1"/>
    </w:pPr>
    <w:rPr>
      <w:b/>
      <w:bCs/>
      <w:color w:val="1F4E79"/>
      <w:sz w:val="25"/>
      <w:szCs w:val="25"/>
    </w:rPr>
  </w:style>
  <w:style w:type="paragraph" w:styleId="Ttulo3">
    <w:name w:val="heading 3"/>
    <w:uiPriority w:val="9"/>
    <w:unhideWhenUsed/>
    <w:qFormat/>
    <w:pPr>
      <w:spacing w:before="200" w:after="100"/>
      <w:outlineLvl w:val="2"/>
    </w:pPr>
    <w:rPr>
      <w:b/>
      <w:bCs/>
      <w:i/>
      <w:iCs/>
      <w:color w:val="595959"/>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TDC1">
    <w:name w:val="toc 1"/>
    <w:basedOn w:val="Normal"/>
    <w:next w:val="Normal"/>
    <w:autoRedefine/>
    <w:uiPriority w:val="39"/>
    <w:unhideWhenUsed/>
    <w:rsid w:val="009A44F9"/>
    <w:pPr>
      <w:spacing w:after="100"/>
    </w:pPr>
  </w:style>
  <w:style w:type="paragraph" w:styleId="TDC2">
    <w:name w:val="toc 2"/>
    <w:basedOn w:val="Normal"/>
    <w:next w:val="Normal"/>
    <w:autoRedefine/>
    <w:uiPriority w:val="39"/>
    <w:unhideWhenUsed/>
    <w:rsid w:val="009A44F9"/>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42</TotalTime>
  <Pages>12</Pages>
  <Words>3328</Words>
  <Characters>18309</Characters>
  <Application>Microsoft Office Word</Application>
  <DocSecurity>0</DocSecurity>
  <Lines>152</Lines>
  <Paragraphs>43</Paragraphs>
  <ScaleCrop>false</ScaleCrop>
  <Company/>
  <LinksUpToDate>false</LinksUpToDate>
  <CharactersWithSpaces>21594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Franco Vela</cp:lastModifiedBy>
  <cp:revision>14</cp:revision>
  <dcterms:created xsi:type="dcterms:W3CDTF">2026-08-12T03:20:00Z</dcterms:created>
  <dcterms:modified xsi:type="dcterms:W3CDTF">2026-08-12T21:37:00Z</dcterms:modified>
</cp:coreProperties>
</file>