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Teología</w:t>
      </w:r>
      <w:r w:rsidDel="00000000" w:rsidR="00000000" w:rsidRPr="00000000">
        <w:rPr>
          <w:rtl w:val="0"/>
        </w:rPr>
        <w:br w:type="textWrapping"/>
        <w:t xml:space="preserve">La teología es la ciencia que estudia a Dios, mediante su revelación expuesta metódicamente.</w:t>
        <w:br w:type="textWrapping"/>
        <w:br w:type="textWrapping"/>
      </w:r>
      <w:r w:rsidDel="00000000" w:rsidR="00000000" w:rsidRPr="00000000">
        <w:rPr>
          <w:b w:val="1"/>
          <w:bCs w:val="1"/>
          <w:rtl w:val="0"/>
        </w:rPr>
        <w:t xml:space="preserve">Feminismo</w:t>
      </w:r>
    </w:p>
    <w:p w:rsidR="00000000" w:rsidDel="00000000" w:rsidP="00000000" w:rsidRDefault="00000000" w:rsidRPr="00000000" w14:paraId="00000002">
      <w:pPr>
        <w:rPr/>
      </w:pPr>
      <w:r w:rsidDel="00000000" w:rsidR="00000000" w:rsidRPr="00000000">
        <w:rPr>
          <w:rtl w:val="0"/>
        </w:rPr>
        <w:t xml:space="preserve">El término feminista incluye a hombres y mujeres, feminista señala una persona que cree, tanto en la exigencia de reestablecer a las mujeres como sujetos de pleno derecho en todos los ámbitos de la existencia, como en la intrínsca equivalencia de mujeres y hombres en cuanto a personas constitutivas de la humanidad. Busca crear las condiciones reales, actitudes sociales y estructuras socio-políticas que releven, sostengan y preserven ambos aspectos.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Entonces, ¿qué es la teología feminista?</w:t>
      </w:r>
    </w:p>
    <w:p w:rsidR="00000000" w:rsidDel="00000000" w:rsidP="00000000" w:rsidRDefault="00000000" w:rsidRPr="00000000" w14:paraId="00000005">
      <w:pPr>
        <w:rPr/>
      </w:pPr>
      <w:r w:rsidDel="00000000" w:rsidR="00000000" w:rsidRPr="00000000">
        <w:rPr>
          <w:rtl w:val="0"/>
        </w:rPr>
        <w:t xml:space="preserve">La teología feminista estudia la religión a partir de un punto de vista feminista, reconociendo la posición de desventaja en la que se encuentra la mujer en esta, con unn objetivo de generar una visión no sesgada del estudio de Dios.</w:t>
        <w:br w:type="textWrapping"/>
        <w:br w:type="textWrapping"/>
      </w:r>
      <w:r w:rsidDel="00000000" w:rsidR="00000000" w:rsidRPr="00000000">
        <w:rPr>
          <w:b w:val="1"/>
          <w:bCs w:val="1"/>
          <w:rtl w:val="0"/>
        </w:rPr>
        <w:t xml:space="preserve">¿A que se opone el feminismo?</w:t>
        <w:br w:type="textWrapping"/>
      </w:r>
      <w:r w:rsidDel="00000000" w:rsidR="00000000" w:rsidRPr="00000000">
        <w:rPr>
          <w:rtl w:val="0"/>
        </w:rPr>
        <w:t xml:space="preserve">Androcentrismo: </w:t>
        <w:br w:type="textWrapping"/>
        <w:t xml:space="preserve">Visión del mundo que explicita la dominación del hombre sobre la mujer (Aranguren Gonzalo &amp; Félix Palazzi, 2017).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Criterios de la posición feminista: </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el reconocimiento de la interpretación y el valor que las mujeres dan a sus propias experiencias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la manifestación de disconformidad con respecto a la injusticia institucionalizada hacia las mujeres como grupo social</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el compromiso o acción orientada a eliminar la injusticia de la dominación patriarcal </w:t>
      </w:r>
    </w:p>
    <w:p w:rsidR="00000000" w:rsidDel="00000000" w:rsidP="00000000" w:rsidRDefault="00000000" w:rsidRPr="00000000" w14:paraId="0000000C">
      <w:pPr>
        <w:rPr>
          <w:b w:val="1"/>
          <w:bCs w:val="1"/>
        </w:rPr>
      </w:pPr>
      <w:r w:rsidDel="00000000" w:rsidR="00000000" w:rsidRPr="00000000">
        <w:rPr>
          <w:b w:val="1"/>
          <w:bCs w:val="1"/>
          <w:rtl w:val="0"/>
        </w:rPr>
        <w:br w:type="textWrapping"/>
        <w:t xml:space="preserve">Tipos de teología feminista cristianas: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Teología cristiana feminista reformista </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Fortalezas y deficiencias: Puede generar cambios concretos sin romper con la fe tradicional abriendo un espacio para las mujeres. Pero puede quedarse atrapada en su estructuras patriarcales sin llegar a cuestionarlas del todo.</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Teología cristiana feminista reconstructiva</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Fortalezas y deficiencias: permite reelaborar símbolos, doctrinas y prácticas desde una óptica feminista.puede encontrar más resistencia eclesial, por proponer cambios más radicales.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Teología cristiana feminista radical o revolucionarias </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Fortalezas y deficiencias: Abre nuevas formas de espiritualidad centrada en las mujeres. Pero tiende a romper el diálogo con el cristianismo, lo cual limita su insuficiencia dentro de las comunidades religiosas lo que puede generar rechazo o incomprensión.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Métodos de las teologías feministas al acercarse a la religión </w:t>
      </w:r>
    </w:p>
    <w:p w:rsidR="00000000" w:rsidDel="00000000" w:rsidP="00000000" w:rsidRDefault="00000000" w:rsidRPr="00000000" w14:paraId="00000015">
      <w:pPr>
        <w:ind w:left="0" w:firstLine="0"/>
        <w:rPr/>
      </w:pPr>
      <w:r w:rsidDel="00000000" w:rsidR="00000000" w:rsidRPr="00000000">
        <w:rPr>
          <w:rtl w:val="0"/>
        </w:rPr>
        <w:t xml:space="preserve">Los métodos de las teología feminista surgen distintas divulgadoras que aportan desde su visión, entre las más destacadas son los métodos instanciados por: </w:t>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Elizabeth Johnson: pasos de la teología católica feminista reformista</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Demolición: función de desenmascarar la dinámica oculta del dominio del lenguaje, las costumbres, la memoria, la historia, los textos sagrados, la ética, el simbolismo, la teología y el ritual de la tradición cristiana</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Recuperación (o discernimiento): busca una sabiduría ignorada, suprimida o alternativa, dentro y fuera de la corriente principal, busca huellas y piezas sueltas que insinúan a historias no narradas de las aportaciones de las mujeres</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Nueva interpretación (o reconstrucción): que viene desde la crítica y la revisión de alternativas, pretende reconstruir. Ensaya nuevas articulaciones de normas y métodos teológicos y reconsidera símbolos y prácticas cristianas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Anne Cliford: pasos de la teología católica feminista reconstructiva </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w:t>
      </w:r>
      <w:r w:rsidDel="00000000" w:rsidR="00000000" w:rsidRPr="00000000">
        <w:rPr>
          <w:rtl w:val="0"/>
        </w:rPr>
        <w:t xml:space="preserve">Attending”: atender a la experiencia del patriarcado y el androcentrismo en la escucha activa de la propia experiencia y la de otras mujeres y varones oprimidos </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“Bringing into dialogue”: Traer a la conversación estas experiencias con una lectura feminista de la biblia y/o de otros textos bíblicos </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“Developing”: Desarrollo de estrategias para una praxis (práctica) de liberación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Tipos de hermenéuticas bíblicas feministas: </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La forma radical: que rechaza completamente la autoridad de la biblia, debido a que esta ha sido producida por varones para asegurar la dominación del varón sobre la mujer</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La forma neo-ortodoxa: que acepta la biblia y es capaz de servir, en la medida en que ella toma partido por los débiles y, por tanto, también a la mujer. Orientación adoptada como “el canon dentro del canon”, poniendo en claro todo lo que está en la Biblia a favor de la liberación de la mujer y sus derechos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La forma Crítica: que utiliza una metodología sutil y procura redescubrir la posición y el papel de la mujer cristiana en el movimiento de Jesús.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Entonces, se establece una relación entre cada tipo de teología cristiana feminista y tipo de herméutica bíblica feminista:</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Teología católica feminista revolucionaria o radical - Herméutica bíblica radical: Se conectan debido a que ambas representan una ruptura y rechazo hacia la tradición cristiana </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Teología católica feminista reformista - Hermenéutica bíblica neo-ortodoxa: Ya que ambas no rechazan la teología cristiana, pero aun buscan reformarla, repensarla. </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Teología católica feminista reconstruccionista - Hermenéutica bíblica crítica: Comparte el compromiso con el cristianismo de la teología reformista, en otras palabras, no rechaza la tradición. Pero considera que esta es insuficiente e imagina transformaciones y reconstrucciones más profundas. </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Cita APA 7:</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Gonzalo, L., Félix Palazzi, F. (2017). Desafíos de una Teología iberoamericana inculturada en tiempos de globalización, interculturalidad y exclusión social: Actas del primer encuentro iberoamericano de Teología. </w:t>
      </w:r>
      <w:hyperlink r:id="rId6">
        <w:r w:rsidDel="00000000" w:rsidR="00000000" w:rsidRPr="00000000">
          <w:rPr>
            <w:color w:val="1155cc"/>
            <w:u w:val="single"/>
            <w:rtl w:val="0"/>
          </w:rPr>
          <w:t xml:space="preserve">https://drive.google.com/file/d/18FMqC76WpNsuHXw2h2G_A6qmVB9EIF89/view?usp=sharing</w:t>
        </w:r>
      </w:hyperlink>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Imágenes: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2967038" cy="2685387"/>
            <wp:effectExtent b="0" l="0" r="0" t="0"/>
            <wp:docPr id="4" name="image3.png"/>
            <a:graphic>
              <a:graphicData uri="http://schemas.openxmlformats.org/drawingml/2006/picture">
                <pic:pic>
                  <pic:nvPicPr>
                    <pic:cNvPr id="0" name="image3.png"/>
                    <pic:cNvPicPr preferRelativeResize="0"/>
                  </pic:nvPicPr>
                  <pic:blipFill>
                    <a:blip r:embed="rId7"/>
                    <a:srcRect b="7917" l="0" r="-1495" t="0"/>
                    <a:stretch>
                      <a:fillRect/>
                    </a:stretch>
                  </pic:blipFill>
                  <pic:spPr>
                    <a:xfrm>
                      <a:off x="0" y="0"/>
                      <a:ext cx="2967038" cy="2685387"/>
                    </a:xfrm>
                    <a:prstGeom prst="rect"/>
                    <a:ln/>
                  </pic:spPr>
                </pic:pic>
              </a:graphicData>
            </a:graphic>
          </wp:inline>
        </w:drawing>
      </w:r>
      <w:r w:rsidDel="00000000" w:rsidR="00000000" w:rsidRPr="00000000">
        <w:rPr/>
        <w:drawing>
          <wp:inline distB="114300" distT="114300" distL="114300" distR="114300">
            <wp:extent cx="2803001" cy="199748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03001" cy="199748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2331847" cy="203358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31847"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Elizabeth Johnson: </w:t>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2787015" cy="1851837"/>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87015" cy="185183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Anne Cliford</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1857375" cy="24669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57375" cy="2466975"/>
                    </a:xfrm>
                    <a:prstGeom prst="rect"/>
                    <a:ln/>
                  </pic:spPr>
                </pic:pic>
              </a:graphicData>
            </a:graphic>
          </wp:inline>
        </w:drawing>
      </w:r>
      <w:r w:rsidDel="00000000" w:rsidR="00000000" w:rsidRPr="00000000">
        <w:rPr>
          <w:rtl w:val="0"/>
        </w:rPr>
      </w:r>
    </w:p>
    <w:sectPr>
      <w:headerReference r:id="rId1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rive.google.com/file/d/18FMqC76WpNsuHXw2h2G_A6qmVB9EIF89/view?usp=sharing"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