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17.3228346456694" w:top="1417.3228346456694" w:left="1417.3228346456694" w:right="1417.3228346456694" w:header="720" w:footer="720"/>
          <w:pgNumType w:start="1"/>
        </w:sectPr>
      </w:pPr>
      <w:bookmarkStart w:colFirst="0" w:colLast="0" w:name="_ok6piqlbvfd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Entrega de informe ING1001 Práctica I</w:t>
      </w:r>
      <w:r w:rsidDel="00000000" w:rsidR="00000000" w:rsidRPr="00000000">
        <w:rPr>
          <w:rtl w:val="0"/>
        </w:rPr>
      </w:r>
    </w:p>
    <w:p w:rsidR="00000000" w:rsidDel="00000000" w:rsidP="00000000" w:rsidRDefault="00000000" w:rsidRPr="00000000" w14:paraId="0000000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Title"/>
        <w:spacing w:line="240" w:lineRule="auto"/>
        <w:jc w:val="center"/>
        <w:rPr>
          <w:rFonts w:ascii="Times New Roman" w:cs="Times New Roman" w:eastAsia="Times New Roman" w:hAnsi="Times New Roman"/>
          <w:sz w:val="48"/>
          <w:szCs w:val="48"/>
        </w:rPr>
      </w:pPr>
      <w:bookmarkStart w:colFirst="0" w:colLast="0" w:name="_9k5cowwgdpcu" w:id="1"/>
      <w:bookmarkEnd w:id="1"/>
      <w:r w:rsidDel="00000000" w:rsidR="00000000" w:rsidRPr="00000000">
        <w:rPr>
          <w:rFonts w:ascii="Times New Roman" w:cs="Times New Roman" w:eastAsia="Times New Roman" w:hAnsi="Times New Roman"/>
          <w:sz w:val="48"/>
          <w:szCs w:val="48"/>
          <w:rtl w:val="0"/>
        </w:rPr>
        <w:t xml:space="preserve">ENTREGA 0</w:t>
      </w:r>
    </w:p>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Confirmación de Organización del Proyecto</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Gonzalo Valdés</w:t>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Integrantes:</w:t>
      </w:r>
    </w:p>
    <w:p w:rsidR="00000000" w:rsidDel="00000000" w:rsidP="00000000" w:rsidRDefault="00000000" w:rsidRPr="00000000" w14:paraId="00000028">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Humberto Ignacio Espejo Bottinelli; 23642289</w:t>
      </w:r>
    </w:p>
    <w:p w:rsidR="00000000" w:rsidDel="00000000" w:rsidP="00000000" w:rsidRDefault="00000000" w:rsidRPr="00000000" w14:paraId="00000029">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Paulo Gabriel Oses Darrigrande; 23642777</w:t>
      </w:r>
    </w:p>
    <w:p w:rsidR="00000000" w:rsidDel="00000000" w:rsidP="00000000" w:rsidRDefault="00000000" w:rsidRPr="00000000" w14:paraId="0000002A">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 Nicolai Corvalán Mansourova; 23200022</w:t>
      </w:r>
    </w:p>
    <w:p w:rsidR="00000000" w:rsidDel="00000000" w:rsidP="00000000" w:rsidRDefault="00000000" w:rsidRPr="00000000" w14:paraId="0000002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tl w:val="0"/>
        </w:rPr>
      </w:r>
    </w:p>
    <w:p w:rsidR="00000000" w:rsidDel="00000000" w:rsidP="00000000" w:rsidRDefault="00000000" w:rsidRPr="00000000" w14:paraId="0000002C">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de Contenidos</w:t>
      </w:r>
    </w:p>
    <w:sdt>
      <w:sdtPr>
        <w:id w:val="-1716019673"/>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2,3,Heading 3,3,Heading 4,4,Heading 5,5,Heading 6,6,"</w:instrText>
            <w:fldChar w:fldCharType="separate"/>
          </w:r>
          <w:hyperlink w:anchor="_o8pyuslg91no">
            <w:r w:rsidDel="00000000" w:rsidR="00000000" w:rsidRPr="00000000">
              <w:rPr>
                <w:rFonts w:ascii="Times New Roman" w:cs="Times New Roman" w:eastAsia="Times New Roman" w:hAnsi="Times New Roman"/>
                <w:rtl w:val="0"/>
              </w:rPr>
              <w:t xml:space="preserve">I. Propuestas</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pPr>
          <w:hyperlink w:anchor="_urvy5mf4w57v">
            <w:r w:rsidDel="00000000" w:rsidR="00000000" w:rsidRPr="00000000">
              <w:rPr>
                <w:rFonts w:ascii="Times New Roman" w:cs="Times New Roman" w:eastAsia="Times New Roman" w:hAnsi="Times New Roman"/>
                <w:rtl w:val="0"/>
              </w:rPr>
              <w:t xml:space="preserve">A. Propuesta 1:</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pPr>
          <w:hyperlink w:anchor="_sux0xdfknga">
            <w:r w:rsidDel="00000000" w:rsidR="00000000" w:rsidRPr="00000000">
              <w:rPr>
                <w:rFonts w:ascii="Times New Roman" w:cs="Times New Roman" w:eastAsia="Times New Roman" w:hAnsi="Times New Roman"/>
                <w:rtl w:val="0"/>
              </w:rPr>
              <w:t xml:space="preserve">B. Propuesta 2:</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pPr>
          <w:hyperlink w:anchor="_vfs4z7lykgip">
            <w:r w:rsidDel="00000000" w:rsidR="00000000" w:rsidRPr="00000000">
              <w:rPr>
                <w:rFonts w:ascii="Times New Roman" w:cs="Times New Roman" w:eastAsia="Times New Roman" w:hAnsi="Times New Roman"/>
                <w:rtl w:val="0"/>
              </w:rPr>
              <w:t xml:space="preserve">C. Propuesta 3:</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pStyle w:val="Heading1"/>
        <w:spacing w:before="80" w:line="240" w:lineRule="auto"/>
        <w:jc w:val="both"/>
        <w:rPr>
          <w:rFonts w:ascii="Times New Roman" w:cs="Times New Roman" w:eastAsia="Times New Roman" w:hAnsi="Times New Roman"/>
          <w:sz w:val="24"/>
          <w:szCs w:val="24"/>
        </w:rPr>
      </w:pPr>
      <w:bookmarkStart w:colFirst="0" w:colLast="0" w:name="_qqhgjtkc5k3l" w:id="2"/>
      <w:bookmarkEnd w:id="2"/>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numPr>
          <w:ilvl w:val="0"/>
          <w:numId w:val="3"/>
        </w:numPr>
        <w:spacing w:after="0" w:afterAutospacing="0" w:line="240" w:lineRule="auto"/>
        <w:ind w:left="720" w:hanging="360"/>
        <w:jc w:val="both"/>
        <w:rPr>
          <w:rFonts w:ascii="Times New Roman" w:cs="Times New Roman" w:eastAsia="Times New Roman" w:hAnsi="Times New Roman"/>
          <w:b w:val="1"/>
          <w:bCs w:val="1"/>
          <w:sz w:val="24"/>
          <w:szCs w:val="24"/>
        </w:rPr>
      </w:pPr>
      <w:bookmarkStart w:colFirst="0" w:colLast="0" w:name="_o8pyuslg91no" w:id="3"/>
      <w:bookmarkEnd w:id="3"/>
      <w:r w:rsidDel="00000000" w:rsidR="00000000" w:rsidRPr="00000000">
        <w:rPr>
          <w:rFonts w:ascii="Times New Roman" w:cs="Times New Roman" w:eastAsia="Times New Roman" w:hAnsi="Times New Roman"/>
          <w:b w:val="1"/>
          <w:bCs w:val="1"/>
          <w:sz w:val="24"/>
          <w:szCs w:val="24"/>
          <w:rtl w:val="0"/>
        </w:rPr>
        <w:t xml:space="preserve">Propuestas</w:t>
      </w:r>
    </w:p>
    <w:p w:rsidR="00000000" w:rsidDel="00000000" w:rsidP="00000000" w:rsidRDefault="00000000" w:rsidRPr="00000000" w14:paraId="0000003F">
      <w:pPr>
        <w:pStyle w:val="Heading2"/>
        <w:numPr>
          <w:ilvl w:val="1"/>
          <w:numId w:val="3"/>
        </w:numPr>
        <w:spacing w:after="0" w:afterAutospacing="0" w:before="0" w:beforeAutospacing="0" w:line="240" w:lineRule="auto"/>
        <w:ind w:left="992.1259842519685" w:hanging="283.46456692913375"/>
        <w:jc w:val="both"/>
        <w:rPr>
          <w:rFonts w:ascii="Times New Roman" w:cs="Times New Roman" w:eastAsia="Times New Roman" w:hAnsi="Times New Roman"/>
          <w:b w:val="1"/>
          <w:bCs w:val="1"/>
          <w:i w:val="1"/>
          <w:iCs w:val="1"/>
          <w:sz w:val="24"/>
          <w:szCs w:val="24"/>
        </w:rPr>
      </w:pPr>
      <w:bookmarkStart w:colFirst="0" w:colLast="0" w:name="_sux0xdfknga" w:id="4"/>
      <w:bookmarkEnd w:id="4"/>
      <w:r w:rsidDel="00000000" w:rsidR="00000000" w:rsidRPr="00000000">
        <w:rPr>
          <w:rFonts w:ascii="Times New Roman" w:cs="Times New Roman" w:eastAsia="Times New Roman" w:hAnsi="Times New Roman"/>
          <w:b w:val="1"/>
          <w:bCs w:val="1"/>
          <w:i w:val="1"/>
          <w:iCs w:val="1"/>
          <w:sz w:val="24"/>
          <w:szCs w:val="24"/>
          <w:rtl w:val="0"/>
        </w:rPr>
        <w:t xml:space="preserve">LATAM Airlines Group (Opción elegida)</w:t>
      </w:r>
    </w:p>
    <w:p w:rsidR="00000000" w:rsidDel="00000000" w:rsidP="00000000" w:rsidRDefault="00000000" w:rsidRPr="00000000" w14:paraId="00000040">
      <w:pPr>
        <w:numPr>
          <w:ilvl w:val="0"/>
          <w:numId w:val="4"/>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LATAM </w:t>
      </w:r>
      <w:r w:rsidDel="00000000" w:rsidR="00000000" w:rsidRPr="00000000">
        <w:rPr>
          <w:rFonts w:ascii="Times New Roman" w:cs="Times New Roman" w:eastAsia="Times New Roman" w:hAnsi="Times New Roman"/>
          <w:i w:val="1"/>
          <w:iCs w:val="1"/>
          <w:sz w:val="24"/>
          <w:szCs w:val="24"/>
          <w:rtl w:val="0"/>
        </w:rPr>
        <w:t xml:space="preserve">Airlines Group </w:t>
      </w:r>
      <w:r w:rsidDel="00000000" w:rsidR="00000000" w:rsidRPr="00000000">
        <w:rPr>
          <w:rFonts w:ascii="Times New Roman" w:cs="Times New Roman" w:eastAsia="Times New Roman" w:hAnsi="Times New Roman"/>
          <w:sz w:val="24"/>
          <w:szCs w:val="24"/>
          <w:rtl w:val="0"/>
        </w:rPr>
        <w:t xml:space="preserve">es un conglomerado de transporte aéreo multinacional de capitales latinoamericanos, constituido oficialmente en el año 2012. Actualmente, el grupo se posiciona como el </w:t>
      </w:r>
      <w:r w:rsidDel="00000000" w:rsidR="00000000" w:rsidRPr="00000000">
        <w:rPr>
          <w:rFonts w:ascii="Times New Roman" w:cs="Times New Roman" w:eastAsia="Times New Roman" w:hAnsi="Times New Roman"/>
          <w:i w:val="1"/>
          <w:iCs w:val="1"/>
          <w:sz w:val="24"/>
          <w:szCs w:val="24"/>
          <w:rtl w:val="0"/>
        </w:rPr>
        <w:t xml:space="preserve">holding </w:t>
      </w:r>
      <w:r w:rsidDel="00000000" w:rsidR="00000000" w:rsidRPr="00000000">
        <w:rPr>
          <w:rFonts w:ascii="Times New Roman" w:cs="Times New Roman" w:eastAsia="Times New Roman" w:hAnsi="Times New Roman"/>
          <w:sz w:val="24"/>
          <w:szCs w:val="24"/>
          <w:rtl w:val="0"/>
        </w:rPr>
        <w:t xml:space="preserve">de aviación más importante de América Latina, cuya función principal es la conectividad de pasajeros y carga a través de una red que vincula a la región con los principales nodos comerciales de Europa, Estados Unidos y Oceanía. Con </w:t>
      </w:r>
      <w:r w:rsidDel="00000000" w:rsidR="00000000" w:rsidRPr="00000000">
        <w:rPr>
          <w:rFonts w:ascii="Times New Roman" w:cs="Times New Roman" w:eastAsia="Times New Roman" w:hAnsi="Times New Roman"/>
          <w:i w:val="1"/>
          <w:iCs w:val="1"/>
          <w:sz w:val="24"/>
          <w:szCs w:val="24"/>
          <w:rtl w:val="0"/>
        </w:rPr>
        <w:t xml:space="preserve">hubs </w:t>
      </w:r>
      <w:r w:rsidDel="00000000" w:rsidR="00000000" w:rsidRPr="00000000">
        <w:rPr>
          <w:rFonts w:ascii="Times New Roman" w:cs="Times New Roman" w:eastAsia="Times New Roman" w:hAnsi="Times New Roman"/>
          <w:sz w:val="24"/>
          <w:szCs w:val="24"/>
          <w:rtl w:val="0"/>
        </w:rPr>
        <w:t xml:space="preserve">estratégicos en ciudades como Santiago, São Paulo y Lima, la compañía destaca por su capacidad operativa de gran escala, su enfoque en la eficiencia logística y su rol fundamental en la integración económica del continente. En este contexto, LATAM se encuentra en un proceso de expansión de mercados, reestructuración y expansión del equipo, y compra de aeronaves con el objetivo de generar una flota completa local de aviones nacionales en Brasil.</w:t>
      </w:r>
    </w:p>
    <w:p w:rsidR="00000000" w:rsidDel="00000000" w:rsidP="00000000" w:rsidRDefault="00000000" w:rsidRPr="00000000" w14:paraId="00000041">
      <w:pPr>
        <w:numPr>
          <w:ilvl w:val="0"/>
          <w:numId w:val="4"/>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Contacto: Francisco </w:t>
      </w:r>
      <w:r w:rsidDel="00000000" w:rsidR="00000000" w:rsidRPr="00000000">
        <w:rPr>
          <w:rFonts w:ascii="Times New Roman" w:cs="Times New Roman" w:eastAsia="Times New Roman" w:hAnsi="Times New Roman"/>
          <w:sz w:val="24"/>
          <w:szCs w:val="24"/>
          <w:rtl w:val="0"/>
        </w:rPr>
        <w:t xml:space="preserve">Parulla</w:t>
      </w:r>
      <w:r w:rsidDel="00000000" w:rsidR="00000000" w:rsidRPr="00000000">
        <w:rPr>
          <w:rFonts w:ascii="Times New Roman" w:cs="Times New Roman" w:eastAsia="Times New Roman" w:hAnsi="Times New Roman"/>
          <w:sz w:val="24"/>
          <w:szCs w:val="24"/>
          <w:rtl w:val="0"/>
        </w:rPr>
        <w:t xml:space="preserve">, Director de proyecto mencionado</w:t>
      </w:r>
      <w:r w:rsidDel="00000000" w:rsidR="00000000" w:rsidRPr="00000000">
        <w:rPr>
          <w:rtl w:val="0"/>
        </w:rPr>
      </w:r>
    </w:p>
    <w:p w:rsidR="00000000" w:rsidDel="00000000" w:rsidP="00000000" w:rsidRDefault="00000000" w:rsidRPr="00000000" w14:paraId="00000042">
      <w:pPr>
        <w:pStyle w:val="Heading2"/>
        <w:numPr>
          <w:ilvl w:val="1"/>
          <w:numId w:val="3"/>
        </w:numPr>
        <w:spacing w:after="0" w:afterAutospacing="0" w:before="0" w:beforeAutospacing="0" w:line="240" w:lineRule="auto"/>
        <w:ind w:left="992.1259842519685" w:hanging="283.46456692913375"/>
        <w:jc w:val="both"/>
        <w:rPr>
          <w:rFonts w:ascii="Times New Roman" w:cs="Times New Roman" w:eastAsia="Times New Roman" w:hAnsi="Times New Roman"/>
          <w:b w:val="1"/>
          <w:bCs w:val="1"/>
          <w:i w:val="1"/>
          <w:iCs w:val="1"/>
          <w:sz w:val="24"/>
          <w:szCs w:val="24"/>
        </w:rPr>
      </w:pPr>
      <w:bookmarkStart w:colFirst="0" w:colLast="0" w:name="_urvy5mf4w57v" w:id="5"/>
      <w:bookmarkEnd w:id="5"/>
      <w:r w:rsidDel="00000000" w:rsidR="00000000" w:rsidRPr="00000000">
        <w:rPr>
          <w:rFonts w:ascii="Times New Roman" w:cs="Times New Roman" w:eastAsia="Times New Roman" w:hAnsi="Times New Roman"/>
          <w:b w:val="1"/>
          <w:bCs w:val="1"/>
          <w:i w:val="1"/>
          <w:iCs w:val="1"/>
          <w:sz w:val="24"/>
          <w:szCs w:val="24"/>
          <w:rtl w:val="0"/>
        </w:rPr>
        <w:t xml:space="preserve">Start-Up Chile</w:t>
      </w:r>
    </w:p>
    <w:p w:rsidR="00000000" w:rsidDel="00000000" w:rsidP="00000000" w:rsidRDefault="00000000" w:rsidRPr="00000000" w14:paraId="00000043">
      <w:pPr>
        <w:numPr>
          <w:ilvl w:val="0"/>
          <w:numId w:val="2"/>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w:t>
      </w:r>
      <w:r w:rsidDel="00000000" w:rsidR="00000000" w:rsidRPr="00000000">
        <w:rPr>
          <w:rFonts w:ascii="Times New Roman" w:cs="Times New Roman" w:eastAsia="Times New Roman" w:hAnsi="Times New Roman"/>
          <w:i w:val="1"/>
          <w:iCs w:val="1"/>
          <w:sz w:val="24"/>
          <w:szCs w:val="24"/>
          <w:rtl w:val="0"/>
        </w:rPr>
        <w:t xml:space="preserve">Start</w:t>
      </w:r>
      <w:r w:rsidDel="00000000" w:rsidR="00000000" w:rsidRPr="00000000">
        <w:rPr>
          <w:rFonts w:ascii="Times New Roman" w:cs="Times New Roman" w:eastAsia="Times New Roman" w:hAnsi="Times New Roman"/>
          <w:i w:val="1"/>
          <w:iCs w:val="1"/>
          <w:sz w:val="24"/>
          <w:szCs w:val="24"/>
          <w:rtl w:val="0"/>
        </w:rPr>
        <w:t xml:space="preserve">-Up</w:t>
      </w:r>
      <w:r w:rsidDel="00000000" w:rsidR="00000000" w:rsidRPr="00000000">
        <w:rPr>
          <w:rFonts w:ascii="Times New Roman" w:cs="Times New Roman" w:eastAsia="Times New Roman" w:hAnsi="Times New Roman"/>
          <w:sz w:val="24"/>
          <w:szCs w:val="24"/>
          <w:rtl w:val="0"/>
        </w:rPr>
        <w:t xml:space="preserve"> Chile es una organización de carácter público-privado establecida en el año 2010. Surgió como una iniciativa estratégica durante el primer gobierno del expresidente Sebastián Piñera, concebida como un “loco experimento” institucional dentro de la Corporación de Fomento de la Producción (CORFO) para transformar la cultura emprendedora del país. Actualmente, la organización se posiciona como una de las aceleradoras de negocios más importantes a nivel global, cuya función es el escalamiento de empresas de base tecnológica mediante la entrega de capital semilla y redes de apoyo. Durante estos meses, se ha integrado al Departamento de Emprendimientos Dinámicos de CORFO, lo que ha generado una reestructuración de su jerarquía y de las responsabilidades de los cargos.</w:t>
      </w:r>
    </w:p>
    <w:p w:rsidR="00000000" w:rsidDel="00000000" w:rsidP="00000000" w:rsidRDefault="00000000" w:rsidRPr="00000000" w14:paraId="00000044">
      <w:pPr>
        <w:numPr>
          <w:ilvl w:val="0"/>
          <w:numId w:val="2"/>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Contacto: Javiera Araneda, Directora General</w:t>
      </w:r>
    </w:p>
    <w:p w:rsidR="00000000" w:rsidDel="00000000" w:rsidP="00000000" w:rsidRDefault="00000000" w:rsidRPr="00000000" w14:paraId="00000045">
      <w:pPr>
        <w:pStyle w:val="Heading2"/>
        <w:numPr>
          <w:ilvl w:val="1"/>
          <w:numId w:val="3"/>
        </w:numPr>
        <w:spacing w:after="0" w:afterAutospacing="0" w:before="0" w:beforeAutospacing="0" w:line="240" w:lineRule="auto"/>
        <w:ind w:left="992.1259842519685" w:hanging="283.46456692913375"/>
        <w:jc w:val="both"/>
        <w:rPr>
          <w:rFonts w:ascii="Times New Roman" w:cs="Times New Roman" w:eastAsia="Times New Roman" w:hAnsi="Times New Roman"/>
          <w:b w:val="1"/>
          <w:bCs w:val="1"/>
          <w:i w:val="1"/>
          <w:iCs w:val="1"/>
          <w:sz w:val="24"/>
          <w:szCs w:val="24"/>
        </w:rPr>
      </w:pPr>
      <w:bookmarkStart w:colFirst="0" w:colLast="0" w:name="_vfs4z7lykgip" w:id="6"/>
      <w:bookmarkEnd w:id="6"/>
      <w:r w:rsidDel="00000000" w:rsidR="00000000" w:rsidRPr="00000000">
        <w:rPr>
          <w:rFonts w:ascii="Times New Roman" w:cs="Times New Roman" w:eastAsia="Times New Roman" w:hAnsi="Times New Roman"/>
          <w:b w:val="1"/>
          <w:bCs w:val="1"/>
          <w:i w:val="1"/>
          <w:iCs w:val="1"/>
          <w:sz w:val="24"/>
          <w:szCs w:val="24"/>
          <w:rtl w:val="0"/>
        </w:rPr>
        <w:t xml:space="preserve">Gestora Educacional</w:t>
      </w:r>
    </w:p>
    <w:p w:rsidR="00000000" w:rsidDel="00000000" w:rsidP="00000000" w:rsidRDefault="00000000" w:rsidRPr="00000000" w14:paraId="00000046">
      <w:pPr>
        <w:numPr>
          <w:ilvl w:val="0"/>
          <w:numId w:val="2"/>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Gestora Educacional es una organización privada que inició sus operaciones en 2004. Se ha dedicado a tomar colegios que estén con dificultades económicas y académicas pero que tengan un sello y un aporte relevante para un estrato medio de la sociedad, trabajando con colegios privados de bajo costo o subvencionados. Firmes creyentes que a pesar de los recursos se pueden lograr grandes cosas, Gestora Educacional se mantiene siempre en la innovación y aprendizaje constante para lograr buenos resultados en entornos más complejos. Gestora Educacional tiene hoy 4 colegios, muy distintos entre ellos, pero con la necesidad de ciertos lineamientos en lo administrativo que le permita economías de escala, capacidades instaladas para una gestión eficiente y manejo exhaustivo de las finanzas al manejarse en un espacio restringido de recursos. Es por ello, que hoy se evalúa la centralización de la administración, control de gestión, administración del personal e infraestructura, que hoy realiza en gran parte la administradora de cada colegio.</w:t>
      </w:r>
    </w:p>
    <w:p w:rsidR="00000000" w:rsidDel="00000000" w:rsidP="00000000" w:rsidRDefault="00000000" w:rsidRPr="00000000" w14:paraId="00000047">
      <w:pPr>
        <w:numPr>
          <w:ilvl w:val="0"/>
          <w:numId w:val="2"/>
        </w:numPr>
        <w:spacing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Contacto: Karina Bottinelli, Gerente General</w:t>
      </w:r>
    </w:p>
    <w:p w:rsidR="00000000" w:rsidDel="00000000" w:rsidP="00000000" w:rsidRDefault="00000000" w:rsidRPr="00000000" w14:paraId="00000048">
      <w:pPr>
        <w:ind w:left="720" w:firstLine="0"/>
        <w:jc w:val="center"/>
        <w:rPr/>
      </w:pPr>
      <w:r w:rsidDel="00000000" w:rsidR="00000000" w:rsidRPr="00000000">
        <w:rPr>
          <w:rtl w:val="0"/>
        </w:rPr>
      </w:r>
    </w:p>
    <w:sectPr>
      <w:headerReference r:id="rId6" w:type="default"/>
      <w:headerReference r:id="rId7" w:type="first"/>
      <w:footerReference r:id="rId8" w:type="default"/>
      <w:footerReference r:id="rId9" w:type="first"/>
      <w:type w:val="nextPage"/>
      <w:pgSz w:h="15840" w:w="12240" w:orient="portrait"/>
      <w:pgMar w:bottom="1417.3228346456694" w:top="1417.3228346456694" w:left="1417.3228346456694" w:right="1417.3228346456694" w:header="720.0000000000001"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-581024</wp:posOffset>
          </wp:positionH>
          <wp:positionV relativeFrom="paragraph">
            <wp:posOffset>19051</wp:posOffset>
          </wp:positionV>
          <wp:extent cx="787774" cy="1095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7774" cy="1095640"/>
                  </a:xfrm>
                  <a:prstGeom prst="rect"/>
                  <a:ln/>
                </pic:spPr>
              </pic:pic>
            </a:graphicData>
          </a:graphic>
        </wp:anchor>
      </w:drawing>
    </w:r>
  </w:p>
  <w:p w:rsidR="00000000" w:rsidDel="00000000" w:rsidP="00000000" w:rsidRDefault="00000000" w:rsidRPr="00000000" w14:paraId="0000004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Pontificia Universidad Católica de Chile</w:t>
    </w:r>
  </w:p>
  <w:p w:rsidR="00000000" w:rsidDel="00000000" w:rsidP="00000000" w:rsidRDefault="00000000" w:rsidRPr="00000000" w14:paraId="0000004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Escuela de Ingeniería</w:t>
    </w:r>
  </w:p>
  <w:p w:rsidR="00000000" w:rsidDel="00000000" w:rsidP="00000000" w:rsidRDefault="00000000" w:rsidRPr="00000000" w14:paraId="0000004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Departamento de Ingeniería Industrial y de Sistemas</w:t>
    </w:r>
  </w:p>
  <w:p w:rsidR="00000000" w:rsidDel="00000000" w:rsidP="00000000" w:rsidRDefault="00000000" w:rsidRPr="00000000" w14:paraId="00000050">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ICS2813</w:t>
    </w:r>
    <w:r w:rsidDel="00000000" w:rsidR="00000000" w:rsidRPr="00000000">
      <w:rPr>
        <w:rFonts w:ascii="Times New Roman" w:cs="Times New Roman" w:eastAsia="Times New Roman" w:hAnsi="Times New Roman"/>
        <w:sz w:val="24"/>
        <w:szCs w:val="24"/>
        <w:rtl w:val="0"/>
      </w:rPr>
      <w:t xml:space="preserve"> Organización y Comportamiento en la Empresa, sección 1</w:t>
    </w:r>
  </w:p>
  <w:p w:rsidR="00000000" w:rsidDel="00000000" w:rsidP="00000000" w:rsidRDefault="00000000" w:rsidRPr="00000000" w14:paraId="00000051">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992.1259842519685" w:hanging="283.46456692913375"/>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