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c7zi3poh702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Tarea 2</w:t>
      </w:r>
    </w:p>
    <w:p w:rsidR="00000000" w:rsidDel="00000000" w:rsidP="00000000" w:rsidRDefault="00000000" w:rsidRPr="00000000" w14:paraId="0000000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w:t>
      </w:r>
    </w:p>
    <w:p w:rsidR="00000000" w:rsidDel="00000000" w:rsidP="00000000" w:rsidRDefault="00000000" w:rsidRPr="00000000" w14:paraId="00000017">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entrega: 14 de abril 2026</w:t>
      </w:r>
    </w:p>
    <w:p w:rsidR="00000000" w:rsidDel="00000000" w:rsidP="00000000" w:rsidRDefault="00000000" w:rsidRPr="00000000" w14:paraId="00000019">
      <w:pPr>
        <w:pStyle w:val="Heading1"/>
        <w:numPr>
          <w:ilvl w:val="0"/>
          <w:numId w:val="4"/>
        </w:numPr>
        <w:spacing w:after="0" w:afterAutospacing="0" w:before="80" w:line="360" w:lineRule="auto"/>
        <w:ind w:left="720" w:hanging="360"/>
        <w:jc w:val="both"/>
        <w:rPr>
          <w:rFonts w:ascii="Times New Roman" w:cs="Times New Roman" w:eastAsia="Times New Roman" w:hAnsi="Times New Roman"/>
          <w:b w:val="1"/>
          <w:bCs w:val="1"/>
          <w:sz w:val="24"/>
          <w:szCs w:val="24"/>
        </w:rPr>
      </w:pPr>
      <w:bookmarkStart w:colFirst="0" w:colLast="0" w:name="_4omzh28dofrf" w:id="2"/>
      <w:bookmarkEnd w:id="2"/>
      <w:r w:rsidDel="00000000" w:rsidR="00000000" w:rsidRPr="00000000">
        <w:rPr>
          <w:rFonts w:ascii="Times New Roman" w:cs="Times New Roman" w:eastAsia="Times New Roman" w:hAnsi="Times New Roman"/>
          <w:b w:val="1"/>
          <w:bCs w:val="1"/>
          <w:sz w:val="24"/>
          <w:szCs w:val="24"/>
          <w:rtl w:val="0"/>
        </w:rPr>
        <w:t xml:space="preserve">Pregunta 1</w:t>
      </w:r>
    </w:p>
    <w:p w:rsidR="00000000" w:rsidDel="00000000" w:rsidP="00000000" w:rsidRDefault="00000000" w:rsidRPr="00000000" w14:paraId="0000001A">
      <w:pPr>
        <w:numPr>
          <w:ilvl w:val="1"/>
          <w:numId w:val="4"/>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Pregunta 1, ítem a.</w:t>
      </w: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Emociones asociadas a PA (Afecto Positivo):</w:t>
      </w:r>
      <w:r w:rsidDel="00000000" w:rsidR="00000000" w:rsidRPr="00000000">
        <w:rPr>
          <w:rtl w:val="0"/>
        </w:rPr>
      </w:r>
    </w:p>
    <w:p w:rsidR="00000000" w:rsidDel="00000000" w:rsidP="00000000" w:rsidRDefault="00000000" w:rsidRPr="00000000" w14:paraId="0000001C">
      <w:pPr>
        <w:shd w:fill="ffffff" w:val="clear"/>
        <w:spacing w:after="18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Decidido:</w:t>
      </w:r>
    </w:p>
    <w:p w:rsidR="00000000" w:rsidDel="00000000" w:rsidP="00000000" w:rsidRDefault="00000000" w:rsidRPr="00000000" w14:paraId="0000001D">
      <w:pPr>
        <w:numPr>
          <w:ilvl w:val="0"/>
          <w:numId w:val="9"/>
        </w:numP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Una actividad que promueve esta emoción es organizar y elegir mis prioridades diarias, determinando con firmeza cuánto peso le doy a cada cosa. Aunque para algunos pueda parecer obstinación, para mí es un acto de amor propio y consistencia conmigo mismo.</w:t>
      </w:r>
    </w:p>
    <w:p w:rsidR="00000000" w:rsidDel="00000000" w:rsidP="00000000" w:rsidRDefault="00000000" w:rsidRPr="00000000" w14:paraId="0000001E">
      <w:pPr>
        <w:numPr>
          <w:ilvl w:val="0"/>
          <w:numId w:val="9"/>
        </w:numP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Otra situación que me hace sentir decidido es cuando debo trazar el rumbo de mis metas a largo plazo; tener claridad sobre lo que quiero para mi vida me llena de convicción.</w:t>
      </w:r>
    </w:p>
    <w:p w:rsidR="00000000" w:rsidDel="00000000" w:rsidP="00000000" w:rsidRDefault="00000000" w:rsidRPr="00000000" w14:paraId="0000001F">
      <w:pPr>
        <w:shd w:fill="ffffff" w:val="clear"/>
        <w:spacing w:after="18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Motivado:</w:t>
      </w:r>
    </w:p>
    <w:p w:rsidR="00000000" w:rsidDel="00000000" w:rsidP="00000000" w:rsidRDefault="00000000" w:rsidRPr="00000000" w14:paraId="00000020">
      <w:pPr>
        <w:numPr>
          <w:ilvl w:val="0"/>
          <w:numId w:val="1"/>
        </w:numP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Una actividad que me motiva enormemente es trabajar en mis proyectos personales en paralelo a las obligaciones de mi día a día. Aunque a veces debo postergarlos por falta de tiempo, dedicarles energía me hace sentir que me supero a mí mismo.</w:t>
      </w:r>
    </w:p>
    <w:p w:rsidR="00000000" w:rsidDel="00000000" w:rsidP="00000000" w:rsidRDefault="00000000" w:rsidRPr="00000000" w14:paraId="00000021">
      <w:pPr>
        <w:numPr>
          <w:ilvl w:val="0"/>
          <w:numId w:val="1"/>
        </w:numP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También me siento muy motivado cuando logro aprender algo nuevo o avanzar en mis objetivos de superación personal.</w:t>
      </w:r>
    </w:p>
    <w:p w:rsidR="00000000" w:rsidDel="00000000" w:rsidP="00000000" w:rsidRDefault="00000000" w:rsidRPr="00000000" w14:paraId="00000022">
      <w:pPr>
        <w:spacing w:line="360" w:lineRule="auto"/>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Emociones asociadas a NA (Afecto Negativo):</w:t>
      </w:r>
    </w:p>
    <w:p w:rsidR="00000000" w:rsidDel="00000000" w:rsidP="00000000" w:rsidRDefault="00000000" w:rsidRPr="00000000" w14:paraId="00000023">
      <w:pPr>
        <w:shd w:fill="ffffff" w:val="clear"/>
        <w:spacing w:after="18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Irritable:</w:t>
      </w:r>
    </w:p>
    <w:p w:rsidR="00000000" w:rsidDel="00000000" w:rsidP="00000000" w:rsidRDefault="00000000" w:rsidRPr="00000000" w14:paraId="00000024">
      <w:pPr>
        <w:numPr>
          <w:ilvl w:val="0"/>
          <w:numId w:val="2"/>
        </w:numP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Una situación que me irrita profundamente (al punto de sentir que "hierve" por dentro) es presenciar una falta de justicia o ver que se trata a una persona de forma injusta.</w:t>
      </w:r>
    </w:p>
    <w:p w:rsidR="00000000" w:rsidDel="00000000" w:rsidP="00000000" w:rsidRDefault="00000000" w:rsidRPr="00000000" w14:paraId="00000025">
      <w:pPr>
        <w:numPr>
          <w:ilvl w:val="0"/>
          <w:numId w:val="2"/>
        </w:numP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Asimismo, me resulta muy irritable interactuar con personas guiadas por su ego, que toman decisiones o actúan sin considerar el bienestar colectivo.</w:t>
      </w:r>
    </w:p>
    <w:p w:rsidR="00000000" w:rsidDel="00000000" w:rsidP="00000000" w:rsidRDefault="00000000" w:rsidRPr="00000000" w14:paraId="00000026">
      <w:pPr>
        <w:shd w:fill="ffffff" w:val="clear"/>
        <w:spacing w:after="18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Molesto:</w:t>
      </w:r>
    </w:p>
    <w:p w:rsidR="00000000" w:rsidDel="00000000" w:rsidP="00000000" w:rsidRDefault="00000000" w:rsidRPr="00000000" w14:paraId="00000027">
      <w:pPr>
        <w:numPr>
          <w:ilvl w:val="0"/>
          <w:numId w:val="8"/>
        </w:numP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Como consecuencia de mi irritabilidad frente a las injusticias, me molesta mucho participar en debates o discusiones donde las personas no escuchan y solo quieren validar su propio punto de vista.</w:t>
      </w:r>
    </w:p>
    <w:p w:rsidR="00000000" w:rsidDel="00000000" w:rsidP="00000000" w:rsidRDefault="00000000" w:rsidRPr="00000000" w14:paraId="00000028">
      <w:pPr>
        <w:numPr>
          <w:ilvl w:val="0"/>
          <w:numId w:val="8"/>
        </w:numP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También me molesta cuando en una conversación no se utilizan fundamentos lógicos o argumentos coherentes, limitando la posibilidad de llegar a un acuerdo racional (trato de no ser rencoroso y que no me dure mucho, pero en el momento me genera molestia).</w:t>
      </w:r>
    </w:p>
    <w:p w:rsidR="00000000" w:rsidDel="00000000" w:rsidP="00000000" w:rsidRDefault="00000000" w:rsidRPr="00000000" w14:paraId="00000029">
      <w:pPr>
        <w:numPr>
          <w:ilvl w:val="1"/>
          <w:numId w:val="4"/>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Pregunta 1, ítem b.</w:t>
      </w:r>
    </w:p>
    <w:p w:rsidR="00000000" w:rsidDel="00000000" w:rsidP="00000000" w:rsidRDefault="00000000" w:rsidRPr="00000000" w14:paraId="0000002A">
      <w:pPr>
        <w:spacing w:line="36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Puedo vincular la emoción de sentirme "Decidido" con la dimensión de responsabilidad del modelo Big 5. </w:t>
      </w:r>
      <w:r w:rsidDel="00000000" w:rsidR="00000000" w:rsidRPr="00000000">
        <w:rPr>
          <w:rFonts w:ascii="Times New Roman" w:cs="Times New Roman" w:eastAsia="Times New Roman" w:hAnsi="Times New Roman"/>
          <w:color w:val="303030"/>
          <w:sz w:val="24"/>
          <w:szCs w:val="24"/>
          <w:rtl w:val="0"/>
        </w:rPr>
        <w:t xml:space="preserve">Esta dimensión de la personalidad evalúa el grado en que una persona es organizada, orientada a objetivos, persistente y capaz de autorregularse. El hecho de que me describa como alguien que tiene claro lo que quiere en la vida, que elige sus prioridades con autonomía y mantiene una "consistencia consigo mismo", es una manifestación clara de altos niveles de responsabilidad.</w:t>
      </w:r>
      <w:r w:rsidDel="00000000" w:rsidR="00000000" w:rsidRPr="00000000">
        <w:rPr>
          <w:rtl w:val="0"/>
        </w:rPr>
      </w:r>
    </w:p>
    <w:p w:rsidR="00000000" w:rsidDel="00000000" w:rsidP="00000000" w:rsidRDefault="00000000" w:rsidRPr="00000000" w14:paraId="0000002B">
      <w:pPr>
        <w:numPr>
          <w:ilvl w:val="1"/>
          <w:numId w:val="4"/>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Pregunta 1, ítem c.</w:t>
      </w:r>
    </w:p>
    <w:p w:rsidR="00000000" w:rsidDel="00000000" w:rsidP="00000000" w:rsidRDefault="00000000" w:rsidRPr="00000000" w14:paraId="0000002C">
      <w:pPr>
        <w:spacing w:line="36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Aunque al realizar la evaluación obtuve un puntaje de PA bastante alto (41) en comparación con mis compañeros, considero que una acción clave que necesito incorporar a mi rutina es establecer bloques de tiempo dedicados exclusivamente a la desconexión y el descanso mental. He notado que mi propensión a sentirse irritable se ve fuertemente potenciada por el cansancio. Por lo tanto, si incorporar hábitos que me generen un estado de calma (como pausas activas, salir a caminar u otros), podré reducir la reactividad ante los factores estresantes cotidianos y, en consecuencia, aumentar y sostener mi afecto positivo a lo largo del día.</w:t>
      </w:r>
      <w:r w:rsidDel="00000000" w:rsidR="00000000" w:rsidRPr="00000000">
        <w:rPr>
          <w:rtl w:val="0"/>
        </w:rPr>
      </w:r>
    </w:p>
    <w:p w:rsidR="00000000" w:rsidDel="00000000" w:rsidP="00000000" w:rsidRDefault="00000000" w:rsidRPr="00000000" w14:paraId="0000002D">
      <w:pPr>
        <w:numPr>
          <w:ilvl w:val="1"/>
          <w:numId w:val="4"/>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Pregunta 1, ítem d.</w:t>
      </w:r>
    </w:p>
    <w:p w:rsidR="00000000" w:rsidDel="00000000" w:rsidP="00000000" w:rsidRDefault="00000000" w:rsidRPr="00000000" w14:paraId="0000002E">
      <w:pPr>
        <w:spacing w:line="360" w:lineRule="auto"/>
        <w:ind w:firstLine="720.0000000000001"/>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Reconocer el ánimo negativo y tomar acción es absolutamente fundamental. A nivel personal, lo comprobé hace unos años cuando viví un cuadro de ansiedad provocado por algunas malas decisiones y un contexto muy inestable. Como en ese momento no podía costear un psicólogo, me vi en la necesidad de enfrentarlo por mis propios medios. En ese proceso me di cuenta de que el afecto negativo (en este caso, la ansiedad) es nuestro cuerpo gritando por ayuda.</w:t>
      </w:r>
    </w:p>
    <w:p w:rsidR="00000000" w:rsidDel="00000000" w:rsidP="00000000" w:rsidRDefault="00000000" w:rsidRPr="00000000" w14:paraId="0000002F">
      <w:pPr>
        <w:spacing w:line="36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Es de suma importancia identificar qué nos está causando esa reacción para poder intervenir. Al aprender a escuchar las señales de mi cuerpo y entender la raíz de mi malestar, no solo logré superar la ansiedad, sino que desarrollé una fuerte tolerancia al estrés y a otros factores externos. Hoy comprendo que no se trata de suprimir las emociones negativas, sino de usar su mensaje para cuidarnos física y mentalmente.</w:t>
      </w:r>
      <w:r w:rsidDel="00000000" w:rsidR="00000000" w:rsidRPr="00000000">
        <w:rPr>
          <w:rtl w:val="0"/>
        </w:rPr>
      </w:r>
    </w:p>
    <w:p w:rsidR="00000000" w:rsidDel="00000000" w:rsidP="00000000" w:rsidRDefault="00000000" w:rsidRPr="00000000" w14:paraId="00000030">
      <w:pPr>
        <w:pStyle w:val="Heading1"/>
        <w:numPr>
          <w:ilvl w:val="0"/>
          <w:numId w:val="4"/>
        </w:numPr>
        <w:spacing w:after="0" w:afterAutospacing="0" w:before="80" w:line="360" w:lineRule="auto"/>
        <w:ind w:left="720" w:hanging="360"/>
        <w:jc w:val="both"/>
        <w:rPr>
          <w:rFonts w:ascii="Times New Roman" w:cs="Times New Roman" w:eastAsia="Times New Roman" w:hAnsi="Times New Roman"/>
          <w:b w:val="1"/>
          <w:bCs w:val="1"/>
          <w:sz w:val="24"/>
          <w:szCs w:val="24"/>
        </w:rPr>
      </w:pPr>
      <w:bookmarkStart w:colFirst="0" w:colLast="0" w:name="_ihljgp4q5nfo" w:id="3"/>
      <w:bookmarkEnd w:id="3"/>
      <w:r w:rsidDel="00000000" w:rsidR="00000000" w:rsidRPr="00000000">
        <w:rPr>
          <w:rFonts w:ascii="Times New Roman" w:cs="Times New Roman" w:eastAsia="Times New Roman" w:hAnsi="Times New Roman"/>
          <w:b w:val="1"/>
          <w:bCs w:val="1"/>
          <w:sz w:val="24"/>
          <w:szCs w:val="24"/>
          <w:rtl w:val="0"/>
        </w:rPr>
        <w:t xml:space="preserve">Pregunta 2</w:t>
      </w:r>
    </w:p>
    <w:p w:rsidR="00000000" w:rsidDel="00000000" w:rsidP="00000000" w:rsidRDefault="00000000" w:rsidRPr="00000000" w14:paraId="00000031">
      <w:pPr>
        <w:numPr>
          <w:ilvl w:val="1"/>
          <w:numId w:val="4"/>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Pregunta 2, ítem a.</w:t>
      </w:r>
    </w:p>
    <w:p w:rsidR="00000000" w:rsidDel="00000000" w:rsidP="00000000" w:rsidRDefault="00000000" w:rsidRPr="00000000" w14:paraId="00000032">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el texto, en el modelo de influencia directa, el afecto positivo favorece prácticas saludables concretas que reducen el riesgo de enfermedades, tales como "mejorar la calidad del sueño, hacer más ejercicio físico o llevar una dieta más equilibrada" . Asimismo, en el modelo indirecto, el afecto positivo facilita "estrategias de afrontamiento más efectivas" ante el estrés.</w:t>
      </w:r>
    </w:p>
    <w:p w:rsidR="00000000" w:rsidDel="00000000" w:rsidP="00000000" w:rsidRDefault="00000000" w:rsidRPr="00000000" w14:paraId="00000033">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esto, entiendo las prácticas saludables no solo como el cuidado puramente físico, sino como la forma consciente en que interactúo conmigo mismo y con mi entorno, reconociendo que mis estados mentales (ya sean pensamientos alegres o negativos) impactan directamente mi bienestar general y biológico.</w:t>
      </w:r>
    </w:p>
    <w:p w:rsidR="00000000" w:rsidDel="00000000" w:rsidP="00000000" w:rsidRDefault="00000000" w:rsidRPr="00000000" w14:paraId="00000034">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 de mis prácticas saludables: Para mí, el cansancio mental es una de las principales causas que empeora mi bienestar. Por ello, he implementado un sistema estricto de rutinas diseñado para disminuir la sobrecarga de pensamientos y mejorar la calidad de mi sueño . Una práctica clave es que después de las 20:00 horas me desconecto completamente de pantallas (teléfono y PC) para temas académicos o laborales. </w:t>
      </w:r>
    </w:p>
    <w:p w:rsidR="00000000" w:rsidDel="00000000" w:rsidP="00000000" w:rsidRDefault="00000000" w:rsidRPr="00000000" w14:paraId="00000035">
      <w:pPr>
        <w:numPr>
          <w:ilvl w:val="1"/>
          <w:numId w:val="4"/>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Pregunta 2, ítem b.</w:t>
      </w:r>
    </w:p>
    <w:p w:rsidR="00000000" w:rsidDel="00000000" w:rsidP="00000000" w:rsidRDefault="00000000" w:rsidRPr="00000000" w14:paraId="00000036">
      <w:pPr>
        <w:spacing w:line="36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Utilizando las actividades de mi vida cotidiana mencionadas en la Pregunta 1a, puedo establecer los siguientes vínculos con los elementos propuestos por Carol Ryff</w:t>
      </w:r>
    </w:p>
    <w:p w:rsidR="00000000" w:rsidDel="00000000" w:rsidP="00000000" w:rsidRDefault="00000000" w:rsidRPr="00000000" w14:paraId="00000037">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y elegir mis prioridades diarias (asociado a la emoción "Decidido"): Esta actividad contribuye fuertemente a mi Autonomía, ya que Ryff la define como el desarrollo de "un marcado sentido de individualidad y de libertad personal". Al ser fiel a mí mismo y decidir cuánto peso le doy a cada aspecto de mi vida, ejerzo mi autonomía frente a las presiones de los demás. También contribuye a mi Control ambiental, porque organizo mi rutina y doy forma a mi entorno para "satisfacer mis necesidades y deseos" de manera equilibrada.</w:t>
      </w:r>
    </w:p>
    <w:p w:rsidR="00000000" w:rsidDel="00000000" w:rsidP="00000000" w:rsidRDefault="00000000" w:rsidRPr="00000000" w14:paraId="00000038">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Trabajar en mis proyectos personales (asociado a la emoción "Motivado"): Esto alimenta mi sentido de Propósito en la vida, pues implica encontrar "un propósito que unifica sus esfuerzos y retos". Dedicar energía a proyectos que me apasionan, en paralelo a mis obligaciones diarias, me da un horizonte que llena de significado mis días.</w:t>
      </w:r>
    </w:p>
    <w:p w:rsidR="00000000" w:rsidDel="00000000" w:rsidP="00000000" w:rsidRDefault="00000000" w:rsidRPr="00000000" w14:paraId="00000039">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Aprender cosas nuevas y buscar la superación personal (asociado a la emoción "Motivado"): Esta actividad es la encarnación misma del Crecimiento personal, ya que el bienestar eudaimónico requiere "mantener una dinámica de aprendizaje y de desarrollo continuo de sus capacidades". Cada vez que aprendo algo nuevo o me supero, siento que estoy desarrollando mi verdadero potencial.</w:t>
      </w:r>
    </w:p>
    <w:p w:rsidR="00000000" w:rsidDel="00000000" w:rsidP="00000000" w:rsidRDefault="00000000" w:rsidRPr="00000000" w14:paraId="0000003A">
      <w:pPr>
        <w:numPr>
          <w:ilvl w:val="1"/>
          <w:numId w:val="4"/>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Pregunta 2, ítem c.</w:t>
      </w:r>
    </w:p>
    <w:p w:rsidR="00000000" w:rsidDel="00000000" w:rsidP="00000000" w:rsidRDefault="00000000" w:rsidRPr="00000000" w14:paraId="0000003B">
      <w:pPr>
        <w:spacing w:before="8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señala que el optimismo protege la salud y previene enfermedades porque favorece un "afrontamiento activo del estrés y de los problemas de salud", lo que se traduce en conductas de solución de problemas y autocuidado.</w:t>
      </w:r>
    </w:p>
    <w:p w:rsidR="00000000" w:rsidDel="00000000" w:rsidP="00000000" w:rsidRDefault="00000000" w:rsidRPr="00000000" w14:paraId="0000003C">
      <w:pPr>
        <w:spacing w:before="8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mi perspectiva, identificar las fuentes del optimismo es complejo. Me considero una persona optimista pero al mismo tiempo realista, ya que en el pasado un optimismo desmedido o ingenuo me ha llevado a darme fuertes golpes con la realidad.</w:t>
      </w:r>
    </w:p>
    <w:p w:rsidR="00000000" w:rsidDel="00000000" w:rsidP="00000000" w:rsidRDefault="00000000" w:rsidRPr="00000000" w14:paraId="0000003D">
      <w:pPr>
        <w:spacing w:before="8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mí, la principal fuente que genera un optimismo sano y resiliente es la consciencia de la temporalidad. Saber que cualquier evento adverso es temporal y que "mañana inicia un nuevo día" es lo que me permite mantener la esperanza. Esta certeza de que las circunstancias negativas no son eternas me fuerza a reformular mi visión de los problemas, recordándome que mañana las cosas pueden salir bien o mejorar. Esto me permite mantener expectativas positivas que, como indica el texto, son un recurso psicológico fundamental para proteger la salud ante situaciones que suponen un reto.</w:t>
      </w:r>
    </w:p>
    <w:p w:rsidR="00000000" w:rsidDel="00000000" w:rsidP="00000000" w:rsidRDefault="00000000" w:rsidRPr="00000000" w14:paraId="0000003E">
      <w:pPr>
        <w:pStyle w:val="Heading1"/>
        <w:numPr>
          <w:ilvl w:val="0"/>
          <w:numId w:val="4"/>
        </w:numPr>
        <w:spacing w:before="80" w:line="360" w:lineRule="auto"/>
        <w:ind w:left="720" w:hanging="360"/>
        <w:jc w:val="both"/>
        <w:rPr>
          <w:rFonts w:ascii="Times New Roman" w:cs="Times New Roman" w:eastAsia="Times New Roman" w:hAnsi="Times New Roman"/>
          <w:b w:val="1"/>
          <w:bCs w:val="1"/>
          <w:sz w:val="24"/>
          <w:szCs w:val="24"/>
        </w:rPr>
      </w:pPr>
      <w:bookmarkStart w:colFirst="0" w:colLast="0" w:name="_8i0bx9vbf65e" w:id="4"/>
      <w:bookmarkEnd w:id="4"/>
      <w:r w:rsidDel="00000000" w:rsidR="00000000" w:rsidRPr="00000000">
        <w:rPr>
          <w:rFonts w:ascii="Times New Roman" w:cs="Times New Roman" w:eastAsia="Times New Roman" w:hAnsi="Times New Roman"/>
          <w:b w:val="1"/>
          <w:bCs w:val="1"/>
          <w:sz w:val="24"/>
          <w:szCs w:val="24"/>
          <w:rtl w:val="0"/>
        </w:rPr>
        <w:t xml:space="preserve">Uso de IA</w:t>
      </w:r>
    </w:p>
    <w:p w:rsidR="00000000" w:rsidDel="00000000" w:rsidP="00000000" w:rsidRDefault="00000000" w:rsidRPr="00000000" w14:paraId="0000003F">
      <w:pPr>
        <w:spacing w:before="8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hace constar el uso de inteligencia artificial como herramienta de apoyo para el perfeccionamiento de los textos. Para ello, se aplicaron instrucciones a una gemma creada de manera transversal para todo el trabajo, a la cual se le entregaron ideas y borradores con diversas faltas de escritura. Esta herramienta se encarga de corregirlos,y en particular, que está instruida para no inventar ni agregar información nueva, limitándose estrictamente a mejorar la redacción. El instructivo se coloca a continuació:</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ffffff" w:val="clear"/>
        <w:spacing w:line="360" w:lineRule="auto"/>
        <w:ind w:left="720" w:right="1057.7952755905512" w:firstLine="0"/>
        <w:jc w:val="both"/>
        <w:rPr>
          <w:color w:val="4a86e8"/>
          <w:sz w:val="16"/>
          <w:szCs w:val="16"/>
        </w:rPr>
      </w:pPr>
      <w:r w:rsidDel="00000000" w:rsidR="00000000" w:rsidRPr="00000000">
        <w:rPr>
          <w:color w:val="4a86e8"/>
          <w:sz w:val="16"/>
          <w:szCs w:val="16"/>
          <w:rtl w:val="0"/>
        </w:rPr>
        <w:t xml:space="preserve">Tu función es la corrección técnica y el fortalecimiento de la cohesión textual. Debes actuar como un filtro de calidad que asegura la inteligibilidad sin alterar la esencia del autor.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ffffff" w:val="clear"/>
        <w:spacing w:line="360" w:lineRule="auto"/>
        <w:ind w:left="720" w:right="1057.7952755905512" w:firstLine="0"/>
        <w:jc w:val="both"/>
        <w:rPr>
          <w:color w:val="4a86e8"/>
          <w:sz w:val="16"/>
          <w:szCs w:val="16"/>
        </w:rPr>
      </w:pPr>
      <w:r w:rsidDel="00000000" w:rsidR="00000000" w:rsidRPr="00000000">
        <w:rPr>
          <w:color w:val="4a86e8"/>
          <w:sz w:val="16"/>
          <w:szCs w:val="16"/>
          <w:rtl w:val="0"/>
        </w:rPr>
        <w:t xml:space="preserve">Directrices de Intervención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ffffff" w:val="clear"/>
        <w:spacing w:line="360" w:lineRule="auto"/>
        <w:ind w:left="720" w:right="1057.7952755905512" w:firstLine="0"/>
        <w:jc w:val="both"/>
        <w:rPr>
          <w:color w:val="4a86e8"/>
          <w:sz w:val="16"/>
          <w:szCs w:val="16"/>
        </w:rPr>
      </w:pPr>
      <w:r w:rsidDel="00000000" w:rsidR="00000000" w:rsidRPr="00000000">
        <w:rPr>
          <w:color w:val="4a86e8"/>
          <w:sz w:val="16"/>
          <w:szCs w:val="16"/>
          <w:rtl w:val="0"/>
        </w:rPr>
        <w:t xml:space="preserve">Corrección Técnica: Corrige ortografía, puntuación, concordancia y errores de digitación.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fffff" w:val="clear"/>
        <w:spacing w:line="360" w:lineRule="auto"/>
        <w:ind w:left="720" w:right="1057.7952755905512" w:firstLine="0"/>
        <w:jc w:val="both"/>
        <w:rPr>
          <w:color w:val="4a86e8"/>
          <w:sz w:val="16"/>
          <w:szCs w:val="16"/>
        </w:rPr>
      </w:pPr>
      <w:r w:rsidDel="00000000" w:rsidR="00000000" w:rsidRPr="00000000">
        <w:rPr>
          <w:color w:val="4a86e8"/>
          <w:sz w:val="16"/>
          <w:szCs w:val="16"/>
          <w:rtl w:val="0"/>
        </w:rPr>
        <w:t xml:space="preserve">Cohesión y Coherencia: Esta es tu prioridad. Tienes libertad para modificar o añadir conectores textuales (sin embargo, por lo tanto, además, ya que) y ajustar signos de puntuación para eliminar ambigüedades o saltos lógicos abruptos. También puedes cambiar el orden de las ideas en un párrafo o varios, El objetivo es que el texto fluya naturalmente.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spacing w:line="360" w:lineRule="auto"/>
        <w:ind w:left="720" w:right="1057.7952755905512" w:firstLine="0"/>
        <w:jc w:val="both"/>
        <w:rPr>
          <w:color w:val="4a86e8"/>
          <w:sz w:val="16"/>
          <w:szCs w:val="16"/>
        </w:rPr>
      </w:pPr>
      <w:r w:rsidDel="00000000" w:rsidR="00000000" w:rsidRPr="00000000">
        <w:rPr>
          <w:color w:val="4a86e8"/>
          <w:sz w:val="16"/>
          <w:szCs w:val="16"/>
          <w:rtl w:val="0"/>
        </w:rPr>
        <w:t xml:space="preserve">Respeto a la Identidad: Mantén el registro (formal o informal) original. Si una oración es gramaticalmente correcta y cohesiva, no la </w:t>
      </w:r>
      <w:r w:rsidDel="00000000" w:rsidR="00000000" w:rsidRPr="00000000">
        <w:rPr>
          <w:color w:val="4a86e8"/>
          <w:sz w:val="16"/>
          <w:szCs w:val="16"/>
          <w:rtl w:val="0"/>
        </w:rPr>
        <w:t xml:space="preserve">reescribas</w:t>
      </w:r>
      <w:r w:rsidDel="00000000" w:rsidR="00000000" w:rsidRPr="00000000">
        <w:rPr>
          <w:color w:val="4a86e8"/>
          <w:sz w:val="16"/>
          <w:szCs w:val="16"/>
          <w:rtl w:val="0"/>
        </w:rPr>
        <w:t xml:space="preserve"> por preferencia estética.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spacing w:line="360" w:lineRule="auto"/>
        <w:ind w:left="720" w:right="1057.7952755905512" w:firstLine="0"/>
        <w:jc w:val="both"/>
        <w:rPr>
          <w:color w:val="4a86e8"/>
          <w:sz w:val="16"/>
          <w:szCs w:val="16"/>
        </w:rPr>
      </w:pPr>
      <w:r w:rsidDel="00000000" w:rsidR="00000000" w:rsidRPr="00000000">
        <w:rPr>
          <w:color w:val="4a86e8"/>
          <w:sz w:val="16"/>
          <w:szCs w:val="16"/>
          <w:rtl w:val="0"/>
        </w:rPr>
        <w:t xml:space="preserve">Integridad del Contenido: No resumas, no expandas y no omitas ideas. No agregues información que no esté presente en el original.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fffff" w:val="clear"/>
        <w:spacing w:line="360" w:lineRule="auto"/>
        <w:ind w:left="720" w:right="1057.7952755905512" w:firstLine="0"/>
        <w:jc w:val="both"/>
        <w:rPr>
          <w:color w:val="4a86e8"/>
          <w:sz w:val="16"/>
          <w:szCs w:val="16"/>
        </w:rPr>
      </w:pPr>
      <w:r w:rsidDel="00000000" w:rsidR="00000000" w:rsidRPr="00000000">
        <w:rPr>
          <w:color w:val="4a86e8"/>
          <w:sz w:val="16"/>
          <w:szCs w:val="16"/>
          <w:rtl w:val="0"/>
        </w:rPr>
        <w:t xml:space="preserve">Formato de Salida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fffff" w:val="clear"/>
        <w:spacing w:line="360" w:lineRule="auto"/>
        <w:ind w:left="720" w:right="1057.7952755905512" w:firstLine="0"/>
        <w:jc w:val="both"/>
        <w:rPr>
          <w:rFonts w:ascii="Times New Roman" w:cs="Times New Roman" w:eastAsia="Times New Roman" w:hAnsi="Times New Roman"/>
          <w:sz w:val="24"/>
          <w:szCs w:val="24"/>
        </w:rPr>
      </w:pPr>
      <w:r w:rsidDel="00000000" w:rsidR="00000000" w:rsidRPr="00000000">
        <w:rPr>
          <w:color w:val="4a86e8"/>
          <w:sz w:val="16"/>
          <w:szCs w:val="16"/>
          <w:rtl w:val="0"/>
        </w:rPr>
        <w:t xml:space="preserve">Entrega exclusivamente el texto corregido. No incluyas introducciones, listas de cambios, justificaciones ni despedidas. El resultado debe ser una versión limpia y lista para usar.</w:t>
      </w:r>
      <w:r w:rsidDel="00000000" w:rsidR="00000000" w:rsidRPr="00000000">
        <w:rPr>
          <w:rtl w:val="0"/>
        </w:rPr>
      </w:r>
    </w:p>
    <w:sectPr>
      <w:headerReference r:id="rId6" w:type="default"/>
      <w:headerReference r:id="rId7" w:type="first"/>
      <w:footerReference r:id="rId8" w:type="default"/>
      <w:footerReference r:id="rId9"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4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04F">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rFonts w:ascii="Arial" w:cs="Arial" w:eastAsia="Arial" w:hAnsi="Arial"/>
        <w:b w:val="1"/>
        <w:bCs w:val="1"/>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