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1E5" w:rsidRPr="00B440E1" w:rsidRDefault="002201E5" w:rsidP="00B440E1">
      <w:pPr>
        <w:pStyle w:val="Ttulo1"/>
      </w:pPr>
      <w:bookmarkStart w:id="0" w:name="_GoBack"/>
      <w:bookmarkEnd w:id="0"/>
      <w:r w:rsidRPr="00B440E1">
        <w:t xml:space="preserve">Proyecto 1: Sala de </w:t>
      </w:r>
      <w:proofErr w:type="spellStart"/>
      <w:r w:rsidRPr="00B440E1">
        <w:t>Emergencias</w:t>
      </w:r>
      <w:proofErr w:type="spellEnd"/>
    </w:p>
    <w:p w:rsidR="002201E5" w:rsidRPr="00B440E1" w:rsidRDefault="002201E5" w:rsidP="002201E5">
      <w:pPr>
        <w:rPr>
          <w:rFonts w:asciiTheme="majorHAnsi" w:hAnsiTheme="majorHAnsi" w:cstheme="majorHAnsi"/>
          <w:sz w:val="24"/>
          <w:szCs w:val="24"/>
          <w:lang w:val="es-AR"/>
        </w:rPr>
      </w:pPr>
    </w:p>
    <w:p w:rsidR="00E3765A" w:rsidRPr="00B440E1" w:rsidRDefault="00E3765A" w:rsidP="00B440E1">
      <w:pPr>
        <w:pStyle w:val="Ttulo2"/>
      </w:pPr>
      <w:proofErr w:type="spellStart"/>
      <w:r w:rsidRPr="00B440E1">
        <w:t>Selección</w:t>
      </w:r>
      <w:proofErr w:type="spellEnd"/>
      <w:r w:rsidRPr="00B440E1">
        <w:t xml:space="preserve"> y </w:t>
      </w:r>
      <w:proofErr w:type="spellStart"/>
      <w:r w:rsidRPr="00B440E1">
        <w:t>Fundamentación</w:t>
      </w:r>
      <w:proofErr w:type="spellEnd"/>
      <w:r w:rsidRPr="00B440E1">
        <w:t xml:space="preserve"> de la </w:t>
      </w:r>
      <w:proofErr w:type="spellStart"/>
      <w:r w:rsidRPr="00B440E1">
        <w:t>Estructura</w:t>
      </w:r>
      <w:proofErr w:type="spellEnd"/>
      <w:r w:rsidRPr="00B440E1">
        <w:t xml:space="preserve"> de </w:t>
      </w:r>
      <w:proofErr w:type="spellStart"/>
      <w:r w:rsidRPr="00B440E1">
        <w:t>Datos</w:t>
      </w:r>
      <w:proofErr w:type="spellEnd"/>
    </w:p>
    <w:p w:rsidR="00E3765A" w:rsidRPr="00E3765A" w:rsidRDefault="00E3765A" w:rsidP="00E376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Para resolver el problema de gestión de pacientes priorizando su nivel de riesgo clínico, se seleccionó la estructura de datos </w:t>
      </w:r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  <w:lang w:val="es-AR"/>
        </w:rPr>
        <w:t>Cola de Prioridad</w:t>
      </w: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, implementada concretamente mediante un </w:t>
      </w:r>
      <w:r w:rsidR="002201E5" w:rsidRPr="00B440E1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  <w:lang w:val="es-AR"/>
        </w:rPr>
        <w:t>Montículo Binario Mínimo</w:t>
      </w:r>
      <w:r w:rsidR="002201E5" w:rsidRPr="00B440E1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.</w:t>
      </w:r>
    </w:p>
    <w:p w:rsidR="00E3765A" w:rsidRPr="00B440E1" w:rsidRDefault="00E3765A" w:rsidP="00B440E1">
      <w:pPr>
        <w:pStyle w:val="Ttulo3"/>
        <w:rPr>
          <w:color w:val="2E74B5" w:themeColor="accent1" w:themeShade="BF"/>
        </w:rPr>
      </w:pPr>
      <w:proofErr w:type="spellStart"/>
      <w:r w:rsidRPr="00B440E1">
        <w:rPr>
          <w:color w:val="2E74B5" w:themeColor="accent1" w:themeShade="BF"/>
        </w:rPr>
        <w:t>Justificación</w:t>
      </w:r>
      <w:proofErr w:type="spellEnd"/>
      <w:r w:rsidRPr="00B440E1">
        <w:rPr>
          <w:color w:val="2E74B5" w:themeColor="accent1" w:themeShade="BF"/>
        </w:rPr>
        <w:t xml:space="preserve"> de la </w:t>
      </w:r>
      <w:proofErr w:type="spellStart"/>
      <w:r w:rsidRPr="00B440E1">
        <w:rPr>
          <w:color w:val="2E74B5" w:themeColor="accent1" w:themeShade="BF"/>
        </w:rPr>
        <w:t>elección</w:t>
      </w:r>
      <w:proofErr w:type="spellEnd"/>
      <w:r w:rsidRPr="00B440E1">
        <w:rPr>
          <w:color w:val="2E74B5" w:themeColor="accent1" w:themeShade="BF"/>
        </w:rPr>
        <w:t>:</w:t>
      </w:r>
    </w:p>
    <w:p w:rsidR="00E3765A" w:rsidRPr="00E3765A" w:rsidRDefault="00E3765A" w:rsidP="00E376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>El problema plantea un escenario donde, independientemente del orden de llegada, el sistema debe atender siempre al paciente con el riesgo numérico más bajo (1: crítico, 2: moderado, 3: bajo).</w:t>
      </w:r>
    </w:p>
    <w:p w:rsidR="00E3765A" w:rsidRPr="00E3765A" w:rsidRDefault="00E3765A" w:rsidP="00E37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Eficiencia</w:t>
      </w:r>
      <w:proofErr w:type="spellEnd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 xml:space="preserve"> </w:t>
      </w:r>
      <w:proofErr w:type="spellStart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Computacional</w:t>
      </w:r>
      <w:proofErr w:type="spellEnd"/>
      <w:r w:rsidRPr="00E3765A">
        <w:rPr>
          <w:rFonts w:asciiTheme="majorHAnsi" w:eastAsia="Times New Roman" w:hAnsiTheme="majorHAnsi" w:cstheme="majorHAnsi"/>
          <w:b/>
          <w:bCs/>
          <w:color w:val="2E74B5" w:themeColor="accent1" w:themeShade="BF"/>
          <w:sz w:val="24"/>
          <w:szCs w:val="24"/>
        </w:rPr>
        <w:t>:</w:t>
      </w:r>
    </w:p>
    <w:p w:rsidR="00E3765A" w:rsidRPr="00E3765A" w:rsidRDefault="00E3765A" w:rsidP="00E376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En la simulación original, encontrar al paciente más crítico implicaba recorrer toda la estructura, resultando en una complejidad lineal </w:t>
      </w:r>
      <w:r w:rsidRPr="00B440E1">
        <w:rPr>
          <w:rFonts w:asciiTheme="majorHAnsi" w:eastAsia="Times New Roman" w:hAnsiTheme="majorHAnsi" w:cstheme="majorHAnsi"/>
          <w:bCs/>
          <w:sz w:val="24"/>
          <w:szCs w:val="24"/>
          <w:lang w:val="es-AR"/>
        </w:rPr>
        <w:t>O(n)</w:t>
      </w: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>.</w:t>
      </w:r>
    </w:p>
    <w:p w:rsidR="00E3765A" w:rsidRPr="00E3765A" w:rsidRDefault="00E3765A" w:rsidP="00E376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Al utilizar un </w:t>
      </w:r>
      <w:r w:rsidRPr="00E3765A">
        <w:rPr>
          <w:rFonts w:asciiTheme="majorHAnsi" w:eastAsia="Times New Roman" w:hAnsiTheme="majorHAnsi" w:cstheme="majorHAnsi"/>
          <w:bCs/>
          <w:sz w:val="24"/>
          <w:szCs w:val="24"/>
          <w:lang w:val="es-AR"/>
        </w:rPr>
        <w:t>Montículo Binario</w:t>
      </w: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, garantizamos que el paciente de mayor prioridad se encuentre siempre en la raíz. Esto permite acceder a él en tiempo constante </w:t>
      </w:r>
      <w:r w:rsidRPr="00B440E1">
        <w:rPr>
          <w:rFonts w:asciiTheme="majorHAnsi" w:eastAsia="Times New Roman" w:hAnsiTheme="majorHAnsi" w:cstheme="majorHAnsi"/>
          <w:bCs/>
          <w:sz w:val="24"/>
          <w:szCs w:val="24"/>
          <w:lang w:val="es-AR"/>
        </w:rPr>
        <w:t>O(1)</w:t>
      </w: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y extraerlo para su atención en tiempo logarítmico </w:t>
      </w:r>
      <w:r w:rsidRPr="00B440E1">
        <w:rPr>
          <w:rFonts w:asciiTheme="majorHAnsi" w:eastAsia="Times New Roman" w:hAnsiTheme="majorHAnsi" w:cstheme="majorHAnsi"/>
          <w:bCs/>
          <w:sz w:val="24"/>
          <w:szCs w:val="24"/>
          <w:lang w:val="es-AR"/>
        </w:rPr>
        <w:t>O(log n)</w:t>
      </w: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>, lo cual es mucho más escalable a medida que aumenta la cantidad de pacientes en espera.</w:t>
      </w:r>
    </w:p>
    <w:p w:rsidR="00E3765A" w:rsidRPr="00E3765A" w:rsidRDefault="00E3765A" w:rsidP="00E37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</w:rPr>
      </w:pPr>
      <w:proofErr w:type="spellStart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Genericidad</w:t>
      </w:r>
      <w:proofErr w:type="spellEnd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 xml:space="preserve"> y </w:t>
      </w:r>
      <w:proofErr w:type="spellStart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Desacoplamiento</w:t>
      </w:r>
      <w:proofErr w:type="spellEnd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:</w:t>
      </w:r>
    </w:p>
    <w:p w:rsidR="00E3765A" w:rsidRPr="00E3765A" w:rsidRDefault="00E3765A" w:rsidP="00E376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La clase </w:t>
      </w:r>
      <w:proofErr w:type="spellStart"/>
      <w:r w:rsidRPr="00B440E1">
        <w:rPr>
          <w:rFonts w:asciiTheme="majorHAnsi" w:hAnsiTheme="majorHAnsi" w:cstheme="majorHAnsi"/>
          <w:color w:val="2E74B5" w:themeColor="accent1" w:themeShade="BF"/>
          <w:sz w:val="24"/>
          <w:szCs w:val="24"/>
          <w:lang w:val="es-AR"/>
        </w:rPr>
        <w:t>Monticulo</w:t>
      </w:r>
      <w:proofErr w:type="spellEnd"/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implementada en </w:t>
      </w:r>
      <w:r w:rsidRPr="00B440E1">
        <w:rPr>
          <w:rFonts w:asciiTheme="majorHAnsi" w:hAnsiTheme="majorHAnsi" w:cstheme="majorHAnsi"/>
          <w:sz w:val="24"/>
          <w:szCs w:val="24"/>
          <w:lang w:val="es-AR"/>
        </w:rPr>
        <w:t>monticulomin.py</w:t>
      </w: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es completamente genérica. </w:t>
      </w:r>
      <w:r w:rsidRPr="00B440E1">
        <w:rPr>
          <w:rFonts w:asciiTheme="majorHAnsi" w:eastAsia="Times New Roman" w:hAnsiTheme="majorHAnsi" w:cstheme="majorHAnsi"/>
          <w:sz w:val="24"/>
          <w:szCs w:val="24"/>
        </w:rPr>
        <w:t xml:space="preserve">No </w:t>
      </w:r>
      <w:proofErr w:type="spellStart"/>
      <w:r w:rsidRPr="00B440E1">
        <w:rPr>
          <w:rFonts w:asciiTheme="majorHAnsi" w:eastAsia="Times New Roman" w:hAnsiTheme="majorHAnsi" w:cstheme="majorHAnsi"/>
          <w:sz w:val="24"/>
          <w:szCs w:val="24"/>
        </w:rPr>
        <w:t>está</w:t>
      </w:r>
      <w:proofErr w:type="spellEnd"/>
      <w:r w:rsidRPr="00B440E1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="002201E5" w:rsidRPr="00B440E1">
        <w:rPr>
          <w:rFonts w:asciiTheme="majorHAnsi" w:eastAsia="Times New Roman" w:hAnsiTheme="majorHAnsi" w:cstheme="majorHAnsi"/>
          <w:sz w:val="24"/>
          <w:szCs w:val="24"/>
        </w:rPr>
        <w:t>acoplada</w:t>
      </w:r>
      <w:proofErr w:type="spellEnd"/>
      <w:r w:rsidRPr="00B440E1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E3765A">
        <w:rPr>
          <w:rFonts w:asciiTheme="majorHAnsi" w:eastAsia="Times New Roman" w:hAnsiTheme="majorHAnsi" w:cstheme="majorHAnsi"/>
          <w:sz w:val="24"/>
          <w:szCs w:val="24"/>
        </w:rPr>
        <w:t xml:space="preserve">a la </w:t>
      </w:r>
      <w:proofErr w:type="spellStart"/>
      <w:r w:rsidRPr="00E3765A">
        <w:rPr>
          <w:rFonts w:asciiTheme="majorHAnsi" w:eastAsia="Times New Roman" w:hAnsiTheme="majorHAnsi" w:cstheme="majorHAnsi"/>
          <w:sz w:val="24"/>
          <w:szCs w:val="24"/>
        </w:rPr>
        <w:t>clase</w:t>
      </w:r>
      <w:proofErr w:type="spellEnd"/>
      <w:r w:rsidRPr="00E3765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B440E1">
        <w:rPr>
          <w:rFonts w:asciiTheme="majorHAnsi" w:hAnsiTheme="majorHAnsi" w:cstheme="majorHAnsi"/>
          <w:sz w:val="24"/>
          <w:szCs w:val="24"/>
        </w:rPr>
        <w:t>Paciente</w:t>
      </w:r>
      <w:proofErr w:type="spellEnd"/>
      <w:r w:rsidRPr="00E3765A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E3765A" w:rsidRPr="00E3765A" w:rsidRDefault="00E3765A" w:rsidP="00E376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Utiliza un mecanismo de reflexión </w:t>
      </w:r>
      <w:r w:rsidRPr="00E3765A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s-AR"/>
        </w:rPr>
        <w:t>(</w:t>
      </w:r>
      <w:r w:rsidRPr="00B440E1"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  <w:lang w:val="es-AR"/>
        </w:rPr>
        <w:t>_</w:t>
      </w:r>
      <w:proofErr w:type="spellStart"/>
      <w:r w:rsidRPr="00B440E1"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  <w:lang w:val="es-AR"/>
        </w:rPr>
        <w:t>obtener_valor</w:t>
      </w:r>
      <w:proofErr w:type="spellEnd"/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) que permite extraer dinámicamente el valor de comparación usando nombres de métodos o atributos (en este caso, </w:t>
      </w:r>
      <w:proofErr w:type="spellStart"/>
      <w:r w:rsidRPr="00B440E1"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  <w:lang w:val="es-AR"/>
        </w:rPr>
        <w:t>get_riesgo</w:t>
      </w:r>
      <w:proofErr w:type="spellEnd"/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>). Esto cumple con el requisito de separar la implementación de la estructura de la lógica de la aplicación.</w:t>
      </w:r>
    </w:p>
    <w:p w:rsidR="00E3765A" w:rsidRPr="00E3765A" w:rsidRDefault="00E3765A" w:rsidP="00E37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</w:rPr>
      </w:pPr>
      <w:proofErr w:type="spellStart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Criterio</w:t>
      </w:r>
      <w:proofErr w:type="spellEnd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 xml:space="preserve"> de </w:t>
      </w:r>
      <w:proofErr w:type="spellStart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Desempate</w:t>
      </w:r>
      <w:proofErr w:type="spellEnd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 xml:space="preserve"> (</w:t>
      </w:r>
      <w:proofErr w:type="spellStart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Estabilidad</w:t>
      </w:r>
      <w:proofErr w:type="spellEnd"/>
      <w:r w:rsidRPr="00E3765A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):</w:t>
      </w:r>
    </w:p>
    <w:p w:rsidR="00E3765A" w:rsidRPr="00E3765A" w:rsidRDefault="00E3765A" w:rsidP="00E376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Para cumplir con la consigna de desempatar pacientes con el mismo nivel de riesgo, se implementó un mecanismo de </w:t>
      </w:r>
      <w:r w:rsidRPr="00B440E1">
        <w:rPr>
          <w:rFonts w:asciiTheme="majorHAnsi" w:hAnsiTheme="majorHAnsi" w:cstheme="majorHAnsi"/>
          <w:sz w:val="24"/>
          <w:szCs w:val="24"/>
          <w:lang w:val="es-AR"/>
        </w:rPr>
        <w:t>prioridad compuesta</w:t>
      </w: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en el método </w:t>
      </w:r>
      <w:r w:rsidRPr="00B440E1">
        <w:rPr>
          <w:rFonts w:asciiTheme="majorHAnsi" w:hAnsiTheme="majorHAnsi" w:cstheme="majorHAnsi"/>
          <w:color w:val="2E74B5" w:themeColor="accent1" w:themeShade="BF"/>
          <w:sz w:val="24"/>
          <w:szCs w:val="24"/>
          <w:lang w:val="es-AR"/>
        </w:rPr>
        <w:t>empaqueta</w:t>
      </w:r>
      <w:r w:rsidR="002201E5" w:rsidRPr="00B440E1">
        <w:rPr>
          <w:rFonts w:asciiTheme="majorHAnsi" w:hAnsiTheme="majorHAnsi" w:cstheme="majorHAnsi"/>
          <w:color w:val="000000" w:themeColor="text1"/>
          <w:sz w:val="24"/>
          <w:szCs w:val="24"/>
          <w:lang w:val="es-AR"/>
        </w:rPr>
        <w:t>.</w:t>
      </w:r>
    </w:p>
    <w:p w:rsidR="00E3765A" w:rsidRPr="00B440E1" w:rsidRDefault="00E3765A" w:rsidP="00E376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Cada elemento se almacena internamente como una </w:t>
      </w:r>
      <w:proofErr w:type="spellStart"/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>tupla</w:t>
      </w:r>
      <w:proofErr w:type="spellEnd"/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: </w:t>
      </w:r>
      <w:r w:rsidRPr="00B440E1">
        <w:rPr>
          <w:rFonts w:asciiTheme="majorHAnsi" w:hAnsiTheme="majorHAnsi" w:cstheme="majorHAnsi"/>
          <w:sz w:val="24"/>
          <w:szCs w:val="24"/>
          <w:lang w:val="es-AR"/>
        </w:rPr>
        <w:t xml:space="preserve">(riesgo, </w:t>
      </w:r>
      <w:proofErr w:type="spellStart"/>
      <w:r w:rsidRPr="00B440E1">
        <w:rPr>
          <w:rFonts w:asciiTheme="majorHAnsi" w:hAnsiTheme="majorHAnsi" w:cstheme="majorHAnsi"/>
          <w:sz w:val="24"/>
          <w:szCs w:val="24"/>
          <w:lang w:val="es-AR"/>
        </w:rPr>
        <w:t>hora_llegada</w:t>
      </w:r>
      <w:proofErr w:type="spellEnd"/>
      <w:r w:rsidRPr="00B440E1">
        <w:rPr>
          <w:rFonts w:asciiTheme="majorHAnsi" w:hAnsiTheme="majorHAnsi" w:cstheme="majorHAnsi"/>
          <w:sz w:val="24"/>
          <w:szCs w:val="24"/>
          <w:lang w:val="es-AR"/>
        </w:rPr>
        <w:t xml:space="preserve">, </w:t>
      </w:r>
      <w:proofErr w:type="spellStart"/>
      <w:r w:rsidRPr="00B440E1">
        <w:rPr>
          <w:rFonts w:asciiTheme="majorHAnsi" w:hAnsiTheme="majorHAnsi" w:cstheme="majorHAnsi"/>
          <w:sz w:val="24"/>
          <w:szCs w:val="24"/>
          <w:lang w:val="es-AR"/>
        </w:rPr>
        <w:t>contador_interno</w:t>
      </w:r>
      <w:proofErr w:type="spellEnd"/>
      <w:r w:rsidRPr="00B440E1">
        <w:rPr>
          <w:rFonts w:asciiTheme="majorHAnsi" w:hAnsiTheme="majorHAnsi" w:cstheme="majorHAnsi"/>
          <w:sz w:val="24"/>
          <w:szCs w:val="24"/>
          <w:lang w:val="es-AR"/>
        </w:rPr>
        <w:t>, objeto).</w:t>
      </w:r>
    </w:p>
    <w:p w:rsidR="00E3765A" w:rsidRPr="00E3765A" w:rsidRDefault="00E3765A" w:rsidP="00E376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Esto asegura que si dos pacientes tienen el mismo riesgo, se atienda al que tenga la </w:t>
      </w:r>
      <w:proofErr w:type="spellStart"/>
      <w:r w:rsidRPr="00B440E1">
        <w:rPr>
          <w:rFonts w:asciiTheme="majorHAnsi" w:hAnsiTheme="majorHAnsi" w:cstheme="majorHAnsi"/>
          <w:color w:val="2E74B5" w:themeColor="accent1" w:themeShade="BF"/>
          <w:sz w:val="24"/>
          <w:szCs w:val="24"/>
          <w:lang w:val="es-AR"/>
        </w:rPr>
        <w:t>hora_llegada</w:t>
      </w:r>
      <w:proofErr w:type="spellEnd"/>
      <w:r w:rsidRPr="00E3765A"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  <w:lang w:val="es-AR"/>
        </w:rPr>
        <w:t xml:space="preserve"> </w:t>
      </w: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más antigua. El </w:t>
      </w:r>
      <w:proofErr w:type="spellStart"/>
      <w:r w:rsidRPr="00B440E1">
        <w:rPr>
          <w:rFonts w:asciiTheme="majorHAnsi" w:hAnsiTheme="majorHAnsi" w:cstheme="majorHAnsi"/>
          <w:color w:val="2E74B5" w:themeColor="accent1" w:themeShade="BF"/>
          <w:sz w:val="24"/>
          <w:szCs w:val="24"/>
          <w:lang w:val="es-AR"/>
        </w:rPr>
        <w:t>contador_interno</w:t>
      </w:r>
      <w:proofErr w:type="spellEnd"/>
      <w:r w:rsidRPr="00E3765A"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  <w:lang w:val="es-AR"/>
        </w:rPr>
        <w:t xml:space="preserve"> </w:t>
      </w: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>actúa como un tercer nivel de seguridad para garantizar el orden FIFO estricto en caso de coincidencias exactas de tiempo.</w:t>
      </w:r>
    </w:p>
    <w:p w:rsidR="00E3765A" w:rsidRPr="00B440E1" w:rsidRDefault="00B440E1" w:rsidP="00B440E1">
      <w:pPr>
        <w:pStyle w:val="Ttulo2"/>
      </w:pPr>
      <w:proofErr w:type="spellStart"/>
      <w:r w:rsidRPr="00B440E1">
        <w:lastRenderedPageBreak/>
        <w:t>Análisis</w:t>
      </w:r>
      <w:proofErr w:type="spellEnd"/>
      <w:r w:rsidRPr="00B440E1">
        <w:t xml:space="preserve"> de </w:t>
      </w:r>
      <w:proofErr w:type="spellStart"/>
      <w:r w:rsidRPr="00B440E1">
        <w:t>Complejidad</w:t>
      </w:r>
      <w:proofErr w:type="spellEnd"/>
    </w:p>
    <w:p w:rsidR="00E3765A" w:rsidRPr="00E3765A" w:rsidRDefault="00E3765A" w:rsidP="00E376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A continuación, se detalla la complejidad de las operaciones implementadas en la clase </w:t>
      </w:r>
      <w:proofErr w:type="spellStart"/>
      <w:r w:rsidRPr="00B440E1">
        <w:rPr>
          <w:rFonts w:asciiTheme="majorHAnsi" w:hAnsiTheme="majorHAnsi" w:cstheme="majorHAnsi"/>
          <w:color w:val="2E74B5" w:themeColor="accent1" w:themeShade="BF"/>
          <w:sz w:val="24"/>
          <w:szCs w:val="24"/>
          <w:lang w:val="es-AR"/>
        </w:rPr>
        <w:t>Monticulo</w:t>
      </w:r>
      <w:proofErr w:type="spellEnd"/>
      <w:r w:rsidRPr="00E3765A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la cual sustenta a la </w:t>
      </w:r>
      <w:proofErr w:type="spellStart"/>
      <w:r w:rsidRPr="00B440E1"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  <w:lang w:val="es-AR"/>
        </w:rPr>
        <w:t>ColaPrioridad</w:t>
      </w:r>
      <w:proofErr w:type="spellEnd"/>
      <w:r w:rsidRPr="00E3765A"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  <w:lang w:val="es-AR"/>
        </w:rPr>
        <w:t>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556"/>
        <w:gridCol w:w="1428"/>
        <w:gridCol w:w="4844"/>
      </w:tblGrid>
      <w:tr w:rsidR="00E3765A" w:rsidRPr="00E3765A" w:rsidTr="00B44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3765A" w:rsidRPr="00E3765A" w:rsidRDefault="00E3765A" w:rsidP="00B440E1">
            <w:pPr>
              <w:spacing w:after="48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</w:rPr>
              <w:t>Operación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765A" w:rsidRPr="00E3765A" w:rsidRDefault="00E3765A" w:rsidP="00B440E1">
            <w:pPr>
              <w:spacing w:after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</w:rPr>
              <w:t>Complejidad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765A" w:rsidRPr="00E3765A" w:rsidRDefault="00E3765A" w:rsidP="00B440E1">
            <w:pPr>
              <w:spacing w:after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Justificación basada en el Código</w:t>
            </w:r>
          </w:p>
        </w:tc>
      </w:tr>
      <w:tr w:rsidR="00E3765A" w:rsidRPr="00E3765A" w:rsidTr="00B4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3765A" w:rsidRPr="00E3765A" w:rsidRDefault="00E3765A" w:rsidP="00B440E1">
            <w:pPr>
              <w:spacing w:after="48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Insertar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</w:rPr>
              <w:t>insertar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765A" w:rsidRPr="00E3765A" w:rsidRDefault="00B440E1" w:rsidP="00B440E1">
            <w:pPr>
              <w:spacing w:after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440E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O(</w:t>
            </w:r>
            <w:r w:rsidR="002201E5" w:rsidRPr="00B440E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hideMark/>
          </w:tcPr>
          <w:p w:rsidR="00E3765A" w:rsidRPr="00E3765A" w:rsidRDefault="00E3765A" w:rsidP="00B440E1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El nuevo elemento se añade al final de la lista interna. Posteriormente, se invoca el método </w:t>
            </w:r>
            <w:r w:rsidRPr="00B440E1">
              <w:rPr>
                <w:rFonts w:asciiTheme="majorHAnsi" w:eastAsia="Times New Roman" w:hAnsiTheme="majorHAnsi" w:cstheme="majorHAnsi"/>
                <w:bCs/>
                <w:color w:val="2E74B5" w:themeColor="accent1" w:themeShade="BF"/>
                <w:sz w:val="24"/>
                <w:szCs w:val="24"/>
                <w:lang w:val="es-AR"/>
              </w:rPr>
              <w:t>_burbujeo</w:t>
            </w:r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, el cual compara el nodo con su padre y realiza intercambios hacia arriba. En el peor caso, el elemento recorre la altura del árbol, que es logarítmica (</w:t>
            </w:r>
            <w:r w:rsidR="00B440E1" w:rsidRPr="00B440E1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h = log n</w:t>
            </w:r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).</w:t>
            </w:r>
          </w:p>
        </w:tc>
      </w:tr>
      <w:tr w:rsidR="00E3765A" w:rsidRPr="00E3765A" w:rsidTr="00B44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3765A" w:rsidRPr="00E3765A" w:rsidRDefault="00E3765A" w:rsidP="00B440E1">
            <w:pPr>
              <w:spacing w:after="48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Atender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</w:rPr>
              <w:t>eliminar_minimo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765A" w:rsidRPr="00E3765A" w:rsidRDefault="002201E5" w:rsidP="00B440E1">
            <w:pPr>
              <w:spacing w:after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440E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O(log n)</w:t>
            </w:r>
          </w:p>
        </w:tc>
        <w:tc>
          <w:tcPr>
            <w:tcW w:w="0" w:type="auto"/>
            <w:hideMark/>
          </w:tcPr>
          <w:p w:rsidR="00E3765A" w:rsidRPr="00E3765A" w:rsidRDefault="00E3765A" w:rsidP="00B440E1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La operación extrae la raíz (el mínimo). Para mantener la estructura del </w:t>
            </w:r>
            <w:proofErr w:type="spellStart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heap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, se mueve el último elemento a la raíz y se invoca el método </w:t>
            </w:r>
            <w:r w:rsidRPr="00B440E1">
              <w:rPr>
                <w:rFonts w:asciiTheme="majorHAnsi" w:eastAsia="Times New Roman" w:hAnsiTheme="majorHAnsi" w:cstheme="majorHAnsi"/>
                <w:bCs/>
                <w:color w:val="2E74B5" w:themeColor="accent1" w:themeShade="BF"/>
                <w:sz w:val="24"/>
                <w:szCs w:val="24"/>
                <w:lang w:val="es-AR"/>
              </w:rPr>
              <w:t>_hundir</w:t>
            </w:r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. Este método reordena el árbol comparando con los hijos y descendiendo, con un costo proporcional a la altura del árbol.</w:t>
            </w:r>
          </w:p>
        </w:tc>
      </w:tr>
      <w:tr w:rsidR="00E3765A" w:rsidRPr="00E3765A" w:rsidTr="00B4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3765A" w:rsidRPr="00E3765A" w:rsidRDefault="00E3765A" w:rsidP="00B440E1">
            <w:pPr>
              <w:spacing w:after="48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Consultar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Próximo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</w:rPr>
              <w:t>buscar_minimo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765A" w:rsidRPr="00E3765A" w:rsidRDefault="002201E5" w:rsidP="00B440E1">
            <w:pPr>
              <w:spacing w:after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440E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O(1)</w:t>
            </w:r>
          </w:p>
        </w:tc>
        <w:tc>
          <w:tcPr>
            <w:tcW w:w="0" w:type="auto"/>
            <w:hideMark/>
          </w:tcPr>
          <w:p w:rsidR="00E3765A" w:rsidRPr="00E3765A" w:rsidRDefault="00E3765A" w:rsidP="00B440E1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Debido a la propiedad </w:t>
            </w:r>
            <w:r w:rsidR="002201E5" w:rsidRPr="00B440E1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del montículo </w:t>
            </w:r>
            <w:r w:rsidR="00B440E1" w:rsidRPr="00B440E1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mínimo</w:t>
            </w:r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, el elemento con la mayor prioridad siempre reside en el índice 0 de la lista interna. El método simplemente retorna </w:t>
            </w:r>
            <w:proofErr w:type="spellStart"/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self.heap</w:t>
            </w:r>
            <w:proofErr w:type="spellEnd"/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[0]</w:t>
            </w:r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 sin realizar iteraciones.</w:t>
            </w:r>
          </w:p>
        </w:tc>
      </w:tr>
      <w:tr w:rsidR="00E3765A" w:rsidRPr="00E3765A" w:rsidTr="00B44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3765A" w:rsidRPr="00E3765A" w:rsidRDefault="00E3765A" w:rsidP="00B440E1">
            <w:pPr>
              <w:spacing w:after="48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Construir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Montículo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</w:rPr>
              <w:t>construir_monticulo</w:t>
            </w:r>
            <w:proofErr w:type="spellEnd"/>
            <w:r w:rsidRPr="00E3765A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765A" w:rsidRPr="00E3765A" w:rsidRDefault="002201E5" w:rsidP="00B440E1">
            <w:pPr>
              <w:spacing w:after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440E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:rsidR="00E3765A" w:rsidRPr="00E3765A" w:rsidRDefault="002201E5" w:rsidP="00B440E1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Itera</w:t>
            </w:r>
            <w:r w:rsidR="00E3765A"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 desde el último nodo padre hacia la raíz y aplicando </w:t>
            </w:r>
            <w:r w:rsidR="00E3765A" w:rsidRPr="00B440E1">
              <w:rPr>
                <w:rFonts w:asciiTheme="majorHAnsi" w:hAnsiTheme="majorHAnsi" w:cstheme="majorHAnsi"/>
                <w:color w:val="2E74B5" w:themeColor="accent1" w:themeShade="BF"/>
                <w:sz w:val="24"/>
                <w:szCs w:val="24"/>
                <w:lang w:val="es-AR"/>
              </w:rPr>
              <w:t>_hundir</w:t>
            </w:r>
            <w:r w:rsidR="00E3765A" w:rsidRPr="00E3765A">
              <w:rPr>
                <w:rFonts w:asciiTheme="majorHAnsi" w:eastAsia="Times New Roman" w:hAnsiTheme="majorHAnsi" w:cstheme="majorHAnsi"/>
                <w:color w:val="2E74B5" w:themeColor="accent1" w:themeShade="BF"/>
                <w:sz w:val="24"/>
                <w:szCs w:val="24"/>
                <w:lang w:val="es-AR"/>
              </w:rPr>
              <w:t xml:space="preserve"> </w:t>
            </w:r>
            <w:r w:rsidR="00E3765A"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a cada uno. Matemáticamente, la suma de las alturas de los nodos converge a una complejidad lineal, siendo más eficiente que </w:t>
            </w:r>
            <w:r w:rsidRPr="00B440E1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n </w:t>
            </w:r>
            <w:r w:rsidR="00E3765A" w:rsidRPr="00E3765A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inserciones sucesivas.</w:t>
            </w:r>
          </w:p>
        </w:tc>
      </w:tr>
    </w:tbl>
    <w:p w:rsidR="009F7299" w:rsidRPr="00E3765A" w:rsidRDefault="009F7299">
      <w:pPr>
        <w:rPr>
          <w:lang w:val="es-AR"/>
        </w:rPr>
      </w:pPr>
    </w:p>
    <w:sectPr w:rsidR="009F7299" w:rsidRPr="00E376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762905"/>
    <w:multiLevelType w:val="multilevel"/>
    <w:tmpl w:val="C54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2E74B5" w:themeColor="accent1" w:themeShade="BF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65A"/>
    <w:rsid w:val="002201E5"/>
    <w:rsid w:val="00920D06"/>
    <w:rsid w:val="009F7299"/>
    <w:rsid w:val="00AA5800"/>
    <w:rsid w:val="00B440E1"/>
    <w:rsid w:val="00E3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D1EED-7C2D-4D0A-ADDF-D03EB143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1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01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40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E376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E3765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7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Fuentedeprrafopredeter"/>
    <w:rsid w:val="00E3765A"/>
  </w:style>
  <w:style w:type="character" w:styleId="CdigoHTML">
    <w:name w:val="HTML Code"/>
    <w:basedOn w:val="Fuentedeprrafopredeter"/>
    <w:uiPriority w:val="99"/>
    <w:semiHidden/>
    <w:unhideWhenUsed/>
    <w:rsid w:val="00E3765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3765A"/>
    <w:rPr>
      <w:b/>
      <w:bCs/>
    </w:rPr>
  </w:style>
  <w:style w:type="table" w:styleId="Cuadrculadetablaclara">
    <w:name w:val="Grid Table Light"/>
    <w:basedOn w:val="Tablanormal"/>
    <w:uiPriority w:val="40"/>
    <w:rsid w:val="002201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4-nfasis5">
    <w:name w:val="Grid Table 4 Accent 5"/>
    <w:basedOn w:val="Tablanormal"/>
    <w:uiPriority w:val="49"/>
    <w:rsid w:val="002201E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2201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201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440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7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cp:lastPrinted>2025-11-20T15:18:00Z</cp:lastPrinted>
  <dcterms:created xsi:type="dcterms:W3CDTF">2025-11-20T18:36:00Z</dcterms:created>
  <dcterms:modified xsi:type="dcterms:W3CDTF">2025-11-20T18:36:00Z</dcterms:modified>
</cp:coreProperties>
</file>