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yph2xtfvx8v" w:id="0"/>
      <w:bookmarkEnd w:id="0"/>
      <w:r w:rsidDel="00000000" w:rsidR="00000000" w:rsidRPr="00000000">
        <w:rPr>
          <w:rtl w:val="0"/>
        </w:rPr>
        <w:t xml:space="preserve">Glosario: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Usuario con permisos especiales. Es un encargado de la empresa. Entre otras, su tarea es cambiar la cantidad de días de visualización de las tendencias.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API REST:</w:t>
      </w:r>
      <w:r w:rsidDel="00000000" w:rsidR="00000000" w:rsidRPr="00000000">
        <w:rPr>
          <w:rtl w:val="0"/>
        </w:rPr>
        <w:t xml:space="preserve"> Se trata de un conjunto de definiciones y protocolos que se utiliza para desarrollar e integrar el software de las aplicaciones, permitiendo la comunicación entre dos aplicaciones de software a través de un conjunto de reglas. Utilizando la arquitectura REST un sistema externo podrá publicar y leer mensajes públicos de un usuario.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Etiquetas:</w:t>
      </w:r>
      <w:r w:rsidDel="00000000" w:rsidR="00000000" w:rsidRPr="00000000">
        <w:rPr>
          <w:rtl w:val="0"/>
        </w:rPr>
        <w:t xml:space="preserve"> Los hashtags son palabras clave que los usuarios utilizan para marcar el tema del contenido que están compartiendo. La etiqueta escrita debe ser antecedida por el signo numeral #etiqueta. Cada etiqueta es transformada en un hipervínculo que dirige la búsqueda.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Filtrado de mensajes:</w:t>
      </w:r>
      <w:r w:rsidDel="00000000" w:rsidR="00000000" w:rsidRPr="00000000">
        <w:rPr>
          <w:rtl w:val="0"/>
        </w:rPr>
        <w:t xml:space="preserve"> Búsqueda por etiquetas para encontrar uno o varios mensajes públicos relacionados.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Log-in: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 una combinación de números y letras que sirve para identificar a un usuario dentro del sistema. Usualmente compuesto por el pedido de un nombre de usuario (username) y una clave (password), como medio fehaciente de autentificar la identidad del usuario.﻿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Menciones:</w:t>
      </w:r>
      <w:r w:rsidDel="00000000" w:rsidR="00000000" w:rsidRPr="00000000">
        <w:rPr>
          <w:rtl w:val="0"/>
        </w:rPr>
        <w:t xml:space="preserve"> Es una forma de citar a un usuario concreto, de forma que a este último le llegue una notificación, pudiendo así responder directamente. Es, por lo tanto, una apelación directa al usuario.</w:t>
        <w:br w:type="textWrapping"/>
        <w:t xml:space="preserve">El símbolo elegido para preceder al nombre de usuario en una mención es la arroba (@).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Mensaje privado:</w:t>
      </w:r>
      <w:r w:rsidDel="00000000" w:rsidR="00000000" w:rsidRPr="00000000">
        <w:rPr>
          <w:rtl w:val="0"/>
        </w:rPr>
        <w:t xml:space="preserve"> Es un mensaje que le envía un usuario a otro en específico mediante un chat privado.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Mensajes públicos:</w:t>
      </w:r>
      <w:r w:rsidDel="00000000" w:rsidR="00000000" w:rsidRPr="00000000">
        <w:rPr>
          <w:rtl w:val="0"/>
        </w:rPr>
        <w:t xml:space="preserve"> Es un mensaje que publica un usuario en el tablón, visible para todos los usuarios que lo sigan.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Página principal: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 página principal es la página donde el usuario puede consultar sus datos personales, quienes son sus seguidores, a quienes sigue y un listado de los temas del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Registrarse:</w:t>
      </w:r>
      <w:r w:rsidDel="00000000" w:rsidR="00000000" w:rsidRPr="00000000">
        <w:rPr>
          <w:rtl w:val="0"/>
        </w:rPr>
        <w:t xml:space="preserve"> Crear un nuevo usuario y contraseña, utilizando el email institucional.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Re-publicar mensajes públicos:</w:t>
      </w:r>
      <w:r w:rsidDel="00000000" w:rsidR="00000000" w:rsidRPr="00000000">
        <w:rPr>
          <w:rtl w:val="0"/>
        </w:rPr>
        <w:t xml:space="preserve"> Un usuario tiene la opción de publicar en su propio perfil un mensaje público de otro usuario a quien sigue, haciendo mención del autor.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u w:val="single"/>
          <w:rtl w:val="0"/>
        </w:rPr>
        <w:t xml:space="preserve">Seguido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Permite al usuario poder visualizar en el tablón los mensajes del usuario al que decida seguir o enviarle mensajes privados.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Seguidor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Usuario suscrito a otro usuario para poder seguir el contenido publicado por 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Sistema externo:</w:t>
      </w:r>
      <w:r w:rsidDel="00000000" w:rsidR="00000000" w:rsidRPr="00000000">
        <w:rPr>
          <w:rtl w:val="0"/>
        </w:rPr>
        <w:t xml:space="preserve"> Aplicación de una empresa de terceros inscripta como usuario especial. El cual tiene permiso de utilizar la API.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System timer:</w:t>
      </w:r>
      <w:r w:rsidDel="00000000" w:rsidR="00000000" w:rsidRPr="00000000">
        <w:rPr>
          <w:rtl w:val="0"/>
        </w:rPr>
        <w:t xml:space="preserve"> Reloj del sistema. El cual se configura para que señale cuándo deben enviarse los emails de tendencias cada X días.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Tablón de publicaciones:</w:t>
      </w:r>
      <w:r w:rsidDel="00000000" w:rsidR="00000000" w:rsidRPr="00000000">
        <w:rPr>
          <w:rtl w:val="0"/>
        </w:rPr>
        <w:t xml:space="preserve"> Pantalla para visualizar los mensajes públicos de las personas a las que siga el usuario. Los mensajes se encuentran ordenados de forma cronológica inversa.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Individuo registrado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